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3F008" w14:textId="771E5543" w:rsidR="00546F02" w:rsidRDefault="006618DD" w:rsidP="005203DC">
      <w:pPr>
        <w:pStyle w:val="Heading1"/>
      </w:pPr>
      <w:bookmarkStart w:id="0" w:name="_GoBack"/>
      <w:bookmarkEnd w:id="0"/>
      <w:proofErr w:type="spellStart"/>
      <w:r>
        <w:t>MathXplosion</w:t>
      </w:r>
      <w:proofErr w:type="spellEnd"/>
      <w:r w:rsidR="00F071CD">
        <w:t xml:space="preserve"> </w:t>
      </w:r>
      <w:r w:rsidR="00F071CD" w:rsidRPr="00F071CD">
        <w:t>–</w:t>
      </w:r>
      <w:r w:rsidR="008914B9">
        <w:t xml:space="preserve"> </w:t>
      </w:r>
      <w:r w:rsidRPr="006618DD">
        <w:t xml:space="preserve">Pick A Block </w:t>
      </w:r>
      <w:proofErr w:type="gramStart"/>
      <w:r w:rsidRPr="006618DD">
        <w:t>Of</w:t>
      </w:r>
      <w:proofErr w:type="gramEnd"/>
      <w:r w:rsidRPr="006618DD">
        <w:t xml:space="preserve"> Dates, Any Block</w:t>
      </w:r>
    </w:p>
    <w:p w14:paraId="576C2ECF" w14:textId="3563F3EB"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6618DD">
        <w:rPr>
          <w:rStyle w:val="Strong"/>
          <w:b w:val="0"/>
        </w:rPr>
        <w:t>Wednesday</w:t>
      </w:r>
      <w:r w:rsidR="00250E49">
        <w:t xml:space="preserve"> 27</w:t>
      </w:r>
      <w:r w:rsidR="00250E49" w:rsidRPr="00250E49">
        <w:t xml:space="preserve"> </w:t>
      </w:r>
      <w:r w:rsidR="006618DD">
        <w:t xml:space="preserve">May </w:t>
      </w:r>
      <w:r w:rsidR="001B1604">
        <w:t>2020</w:t>
      </w:r>
      <w:r w:rsidR="00F87096">
        <w:t xml:space="preserve"> at</w:t>
      </w:r>
      <w:r w:rsidR="001B1604">
        <w:t xml:space="preserve"> </w:t>
      </w:r>
      <w:r w:rsidR="00250E49">
        <w:t>11:45am</w:t>
      </w:r>
    </w:p>
    <w:p w14:paraId="6C4C951C" w14:textId="2556EB58" w:rsidR="00E975B8" w:rsidRDefault="00E975B8" w:rsidP="00E975B8">
      <w:pPr>
        <w:pStyle w:val="FeatureBox"/>
      </w:pPr>
      <w:r>
        <w:t xml:space="preserve">This episode can also be viewed on </w:t>
      </w:r>
      <w:hyperlink r:id="rId7" w:history="1">
        <w:r w:rsidRPr="00F071CD">
          <w:rPr>
            <w:rStyle w:val="Hyperlink"/>
          </w:rPr>
          <w:t>ABC iView</w:t>
        </w:r>
      </w:hyperlink>
      <w:r>
        <w:t>.</w:t>
      </w:r>
    </w:p>
    <w:p w14:paraId="5101522D" w14:textId="3DF00BF4" w:rsidR="008518D6" w:rsidRDefault="00F071CD" w:rsidP="008518D6">
      <w:pPr>
        <w:pStyle w:val="FeatureBox"/>
      </w:pPr>
      <w:r>
        <w:rPr>
          <w:rStyle w:val="Strong"/>
        </w:rPr>
        <w:t xml:space="preserve">Key learning areas: </w:t>
      </w:r>
      <w:r w:rsidR="00D70E71">
        <w:t>m</w:t>
      </w:r>
      <w:r w:rsidR="006618DD">
        <w:t>athematics</w:t>
      </w:r>
    </w:p>
    <w:p w14:paraId="377189D3" w14:textId="3ADDD483" w:rsidR="006618DD" w:rsidRDefault="008518D6" w:rsidP="00E975B8">
      <w:pPr>
        <w:pStyle w:val="FeatureBox"/>
      </w:pPr>
      <w:r w:rsidRPr="008518D6">
        <w:rPr>
          <w:rStyle w:val="Strong"/>
        </w:rPr>
        <w:t>Level:</w:t>
      </w:r>
      <w:r w:rsidR="00461EEE">
        <w:t xml:space="preserve"> </w:t>
      </w:r>
      <w:r w:rsidR="00D70E71">
        <w:t>u</w:t>
      </w:r>
      <w:r w:rsidR="002331CB">
        <w:t>pper primary</w:t>
      </w:r>
    </w:p>
    <w:p w14:paraId="1AA924DF" w14:textId="36B0CB3C" w:rsidR="00E975B8" w:rsidRDefault="005203DC" w:rsidP="00E975B8">
      <w:pPr>
        <w:pStyle w:val="FeatureBox"/>
      </w:pPr>
      <w:r w:rsidRPr="005203DC">
        <w:rPr>
          <w:rStyle w:val="Strong"/>
        </w:rPr>
        <w:t>About:</w:t>
      </w:r>
      <w:r>
        <w:rPr>
          <w:rStyle w:val="Strong"/>
        </w:rPr>
        <w:t xml:space="preserve"> </w:t>
      </w:r>
      <w:r w:rsidR="006618DD" w:rsidRPr="006618DD">
        <w:t>A trick you can do by calculating the sum of a 3 by 3 block of dates on a calendar without using a calculator.</w:t>
      </w:r>
    </w:p>
    <w:p w14:paraId="65F8431F" w14:textId="77777777" w:rsidR="00BE5959" w:rsidRDefault="00BE5959" w:rsidP="00E975B8">
      <w:pPr>
        <w:pStyle w:val="Heading2"/>
      </w:pPr>
      <w:r>
        <w:t>Before the episode</w:t>
      </w:r>
    </w:p>
    <w:p w14:paraId="0855553B" w14:textId="77777777" w:rsidR="00B11FC0" w:rsidRDefault="00B11FC0" w:rsidP="00B11FC0">
      <w:pPr>
        <w:pStyle w:val="ListNumber"/>
      </w:pPr>
      <w:r>
        <w:t>What are some different ways you could complete this pattern?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 eight column table containing a number sequence"/>
      </w:tblPr>
      <w:tblGrid>
        <w:gridCol w:w="842"/>
        <w:gridCol w:w="842"/>
        <w:gridCol w:w="842"/>
        <w:gridCol w:w="842"/>
        <w:gridCol w:w="842"/>
        <w:gridCol w:w="842"/>
        <w:gridCol w:w="842"/>
        <w:gridCol w:w="842"/>
      </w:tblGrid>
      <w:tr w:rsidR="00B11FC0" w14:paraId="458D0F88" w14:textId="77777777" w:rsidTr="000911B4">
        <w:trPr>
          <w:cnfStyle w:val="100000000000" w:firstRow="1" w:lastRow="0" w:firstColumn="0" w:lastColumn="0" w:oddVBand="0" w:evenVBand="0" w:oddHBand="0" w:evenHBand="0" w:firstRowFirstColumn="0" w:firstRowLastColumn="0" w:lastRowFirstColumn="0" w:lastRowLastColumn="0"/>
          <w:trHeight w:val="598"/>
          <w:tblHeader/>
        </w:trPr>
        <w:tc>
          <w:tcPr>
            <w:cnfStyle w:val="001000000000" w:firstRow="0" w:lastRow="0" w:firstColumn="1" w:lastColumn="0" w:oddVBand="0" w:evenVBand="0" w:oddHBand="0" w:evenHBand="0" w:firstRowFirstColumn="0" w:firstRowLastColumn="0" w:lastRowFirstColumn="0" w:lastRowLastColumn="0"/>
            <w:tcW w:w="842" w:type="dxa"/>
            <w:shd w:val="clear" w:color="auto" w:fill="auto"/>
          </w:tcPr>
          <w:p w14:paraId="4CB36551" w14:textId="77777777" w:rsidR="00B11FC0" w:rsidRPr="00340292" w:rsidRDefault="00B11FC0" w:rsidP="000911B4">
            <w:pPr>
              <w:rPr>
                <w:b w:val="0"/>
                <w:sz w:val="24"/>
              </w:rPr>
            </w:pPr>
            <w:r w:rsidRPr="00340292">
              <w:rPr>
                <w:b w:val="0"/>
                <w:sz w:val="24"/>
              </w:rPr>
              <w:t>___</w:t>
            </w:r>
          </w:p>
        </w:tc>
        <w:tc>
          <w:tcPr>
            <w:tcW w:w="842" w:type="dxa"/>
            <w:shd w:val="clear" w:color="auto" w:fill="auto"/>
          </w:tcPr>
          <w:p w14:paraId="1942A6B3" w14:textId="77777777" w:rsidR="00B11FC0" w:rsidRPr="00340292" w:rsidRDefault="00B11FC0" w:rsidP="000911B4">
            <w:pPr>
              <w:cnfStyle w:val="100000000000" w:firstRow="1" w:lastRow="0" w:firstColumn="0" w:lastColumn="0" w:oddVBand="0" w:evenVBand="0" w:oddHBand="0" w:evenHBand="0" w:firstRowFirstColumn="0" w:firstRowLastColumn="0" w:lastRowFirstColumn="0" w:lastRowLastColumn="0"/>
              <w:rPr>
                <w:b w:val="0"/>
                <w:sz w:val="24"/>
              </w:rPr>
            </w:pPr>
            <w:r w:rsidRPr="00340292">
              <w:rPr>
                <w:b w:val="0"/>
                <w:sz w:val="24"/>
              </w:rPr>
              <w:t>5</w:t>
            </w:r>
          </w:p>
        </w:tc>
        <w:tc>
          <w:tcPr>
            <w:tcW w:w="842" w:type="dxa"/>
            <w:shd w:val="clear" w:color="auto" w:fill="auto"/>
          </w:tcPr>
          <w:p w14:paraId="2D01E570" w14:textId="77777777" w:rsidR="00B11FC0" w:rsidRPr="00340292" w:rsidRDefault="00B11FC0" w:rsidP="000911B4">
            <w:pPr>
              <w:cnfStyle w:val="100000000000" w:firstRow="1" w:lastRow="0" w:firstColumn="0" w:lastColumn="0" w:oddVBand="0" w:evenVBand="0" w:oddHBand="0" w:evenHBand="0" w:firstRowFirstColumn="0" w:firstRowLastColumn="0" w:lastRowFirstColumn="0" w:lastRowLastColumn="0"/>
              <w:rPr>
                <w:b w:val="0"/>
                <w:sz w:val="24"/>
              </w:rPr>
            </w:pPr>
            <w:r w:rsidRPr="00340292">
              <w:rPr>
                <w:b w:val="0"/>
                <w:sz w:val="24"/>
              </w:rPr>
              <w:t>___</w:t>
            </w:r>
          </w:p>
        </w:tc>
        <w:tc>
          <w:tcPr>
            <w:tcW w:w="842" w:type="dxa"/>
            <w:shd w:val="clear" w:color="auto" w:fill="auto"/>
          </w:tcPr>
          <w:p w14:paraId="3CCBCD4F" w14:textId="77777777" w:rsidR="00B11FC0" w:rsidRPr="00340292" w:rsidRDefault="00B11FC0" w:rsidP="000911B4">
            <w:pPr>
              <w:cnfStyle w:val="100000000000" w:firstRow="1" w:lastRow="0" w:firstColumn="0" w:lastColumn="0" w:oddVBand="0" w:evenVBand="0" w:oddHBand="0" w:evenHBand="0" w:firstRowFirstColumn="0" w:firstRowLastColumn="0" w:lastRowFirstColumn="0" w:lastRowLastColumn="0"/>
              <w:rPr>
                <w:b w:val="0"/>
                <w:sz w:val="24"/>
              </w:rPr>
            </w:pPr>
            <w:r w:rsidRPr="00340292">
              <w:rPr>
                <w:b w:val="0"/>
                <w:sz w:val="24"/>
              </w:rPr>
              <w:t>___</w:t>
            </w:r>
          </w:p>
        </w:tc>
        <w:tc>
          <w:tcPr>
            <w:tcW w:w="842" w:type="dxa"/>
            <w:shd w:val="clear" w:color="auto" w:fill="auto"/>
          </w:tcPr>
          <w:p w14:paraId="71901E72" w14:textId="77777777" w:rsidR="00B11FC0" w:rsidRPr="00340292" w:rsidRDefault="00B11FC0" w:rsidP="000911B4">
            <w:pPr>
              <w:cnfStyle w:val="100000000000" w:firstRow="1" w:lastRow="0" w:firstColumn="0" w:lastColumn="0" w:oddVBand="0" w:evenVBand="0" w:oddHBand="0" w:evenHBand="0" w:firstRowFirstColumn="0" w:firstRowLastColumn="0" w:lastRowFirstColumn="0" w:lastRowLastColumn="0"/>
              <w:rPr>
                <w:b w:val="0"/>
                <w:sz w:val="24"/>
              </w:rPr>
            </w:pPr>
            <w:r w:rsidRPr="00340292">
              <w:rPr>
                <w:b w:val="0"/>
                <w:sz w:val="24"/>
              </w:rPr>
              <w:t>20</w:t>
            </w:r>
          </w:p>
        </w:tc>
        <w:tc>
          <w:tcPr>
            <w:tcW w:w="842" w:type="dxa"/>
            <w:shd w:val="clear" w:color="auto" w:fill="auto"/>
          </w:tcPr>
          <w:p w14:paraId="40ECF7F2" w14:textId="77777777" w:rsidR="00B11FC0" w:rsidRPr="00340292" w:rsidRDefault="00B11FC0" w:rsidP="000911B4">
            <w:pPr>
              <w:cnfStyle w:val="100000000000" w:firstRow="1" w:lastRow="0" w:firstColumn="0" w:lastColumn="0" w:oddVBand="0" w:evenVBand="0" w:oddHBand="0" w:evenHBand="0" w:firstRowFirstColumn="0" w:firstRowLastColumn="0" w:lastRowFirstColumn="0" w:lastRowLastColumn="0"/>
              <w:rPr>
                <w:b w:val="0"/>
                <w:bCs/>
                <w:sz w:val="24"/>
              </w:rPr>
            </w:pPr>
            <w:r w:rsidRPr="00340292">
              <w:rPr>
                <w:b w:val="0"/>
                <w:bCs/>
                <w:sz w:val="24"/>
              </w:rPr>
              <w:t>___</w:t>
            </w:r>
          </w:p>
        </w:tc>
        <w:tc>
          <w:tcPr>
            <w:tcW w:w="842" w:type="dxa"/>
            <w:shd w:val="clear" w:color="auto" w:fill="auto"/>
          </w:tcPr>
          <w:p w14:paraId="5DF0D48E" w14:textId="77777777" w:rsidR="00B11FC0" w:rsidRPr="008F193B" w:rsidRDefault="00B11FC0" w:rsidP="000911B4">
            <w:pPr>
              <w:cnfStyle w:val="100000000000" w:firstRow="1" w:lastRow="0" w:firstColumn="0" w:lastColumn="0" w:oddVBand="0" w:evenVBand="0" w:oddHBand="0" w:evenHBand="0" w:firstRowFirstColumn="0" w:firstRowLastColumn="0" w:lastRowFirstColumn="0" w:lastRowLastColumn="0"/>
              <w:rPr>
                <w:b w:val="0"/>
                <w:bCs/>
              </w:rPr>
            </w:pPr>
          </w:p>
        </w:tc>
        <w:tc>
          <w:tcPr>
            <w:tcW w:w="842" w:type="dxa"/>
            <w:shd w:val="clear" w:color="auto" w:fill="auto"/>
          </w:tcPr>
          <w:p w14:paraId="7B173D06" w14:textId="77777777" w:rsidR="00B11FC0" w:rsidRPr="0069603F" w:rsidRDefault="00B11FC0" w:rsidP="000911B4">
            <w:pPr>
              <w:cnfStyle w:val="100000000000" w:firstRow="1" w:lastRow="0" w:firstColumn="0" w:lastColumn="0" w:oddVBand="0" w:evenVBand="0" w:oddHBand="0" w:evenHBand="0" w:firstRowFirstColumn="0" w:firstRowLastColumn="0" w:lastRowFirstColumn="0" w:lastRowLastColumn="0"/>
            </w:pPr>
          </w:p>
        </w:tc>
      </w:tr>
    </w:tbl>
    <w:p w14:paraId="24418045" w14:textId="11366CD5" w:rsidR="00B11FC0" w:rsidRDefault="00B11FC0" w:rsidP="00B11FC0">
      <w:pPr>
        <w:pStyle w:val="ListNumber"/>
        <w:numPr>
          <w:ilvl w:val="0"/>
          <w:numId w:val="0"/>
        </w:numPr>
        <w:ind w:left="652" w:hanging="368"/>
      </w:pPr>
      <w:r w:rsidRPr="00B11FC0">
        <w:rPr>
          <w:noProof/>
          <w:lang w:eastAsia="en-AU"/>
        </w:rPr>
        <w:drawing>
          <wp:inline distT="0" distB="0" distL="0" distR="0" wp14:anchorId="1A6112D7" wp14:editId="7846DD23">
            <wp:extent cx="6116027" cy="2717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6121984" cy="2720623"/>
                    </a:xfrm>
                    <a:prstGeom prst="rect">
                      <a:avLst/>
                    </a:prstGeom>
                    <a:noFill/>
                    <a:ln>
                      <a:noFill/>
                    </a:ln>
                  </pic:spPr>
                </pic:pic>
              </a:graphicData>
            </a:graphic>
          </wp:inline>
        </w:drawing>
      </w:r>
    </w:p>
    <w:p w14:paraId="6A657DB0" w14:textId="368B978B" w:rsidR="00E31330" w:rsidRDefault="00E31330" w:rsidP="00E31330">
      <w:pPr>
        <w:pStyle w:val="ListNumber"/>
      </w:pPr>
      <w:r>
        <w:t>Have a look at these growing and shrinking patterns. Can you work out what the pattern is?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 8 column table containing growing and shrinking number sequences"/>
      </w:tblPr>
      <w:tblGrid>
        <w:gridCol w:w="845"/>
        <w:gridCol w:w="845"/>
        <w:gridCol w:w="846"/>
        <w:gridCol w:w="845"/>
        <w:gridCol w:w="845"/>
        <w:gridCol w:w="846"/>
        <w:gridCol w:w="845"/>
        <w:gridCol w:w="846"/>
      </w:tblGrid>
      <w:tr w:rsidR="008F193B" w14:paraId="6C9BC0E4" w14:textId="02EB6D1A" w:rsidTr="00CE241B">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291D52EE" w14:textId="3E9F8524" w:rsidR="008F193B" w:rsidRPr="008F193B" w:rsidRDefault="008F193B" w:rsidP="00D779B3">
            <w:pPr>
              <w:rPr>
                <w:b w:val="0"/>
                <w:sz w:val="24"/>
              </w:rPr>
            </w:pPr>
            <w:r w:rsidRPr="008F193B">
              <w:rPr>
                <w:b w:val="0"/>
                <w:sz w:val="24"/>
              </w:rPr>
              <w:t>3</w:t>
            </w:r>
          </w:p>
        </w:tc>
        <w:tc>
          <w:tcPr>
            <w:tcW w:w="845" w:type="dxa"/>
            <w:shd w:val="clear" w:color="auto" w:fill="auto"/>
          </w:tcPr>
          <w:p w14:paraId="6503308D" w14:textId="08C3932E" w:rsidR="008F193B" w:rsidRPr="008F193B" w:rsidRDefault="008F193B" w:rsidP="00D779B3">
            <w:pPr>
              <w:cnfStyle w:val="100000000000" w:firstRow="1" w:lastRow="0" w:firstColumn="0" w:lastColumn="0" w:oddVBand="0" w:evenVBand="0" w:oddHBand="0" w:evenHBand="0" w:firstRowFirstColumn="0" w:firstRowLastColumn="0" w:lastRowFirstColumn="0" w:lastRowLastColumn="0"/>
              <w:rPr>
                <w:b w:val="0"/>
                <w:sz w:val="24"/>
              </w:rPr>
            </w:pPr>
            <w:r w:rsidRPr="008F193B">
              <w:rPr>
                <w:b w:val="0"/>
                <w:sz w:val="24"/>
              </w:rPr>
              <w:t>6</w:t>
            </w:r>
          </w:p>
        </w:tc>
        <w:tc>
          <w:tcPr>
            <w:tcW w:w="846" w:type="dxa"/>
            <w:shd w:val="clear" w:color="auto" w:fill="auto"/>
          </w:tcPr>
          <w:p w14:paraId="466A907D" w14:textId="51F20674" w:rsidR="008F193B" w:rsidRPr="008F193B" w:rsidRDefault="008F193B" w:rsidP="00D779B3">
            <w:pPr>
              <w:cnfStyle w:val="100000000000" w:firstRow="1" w:lastRow="0" w:firstColumn="0" w:lastColumn="0" w:oddVBand="0" w:evenVBand="0" w:oddHBand="0" w:evenHBand="0" w:firstRowFirstColumn="0" w:firstRowLastColumn="0" w:lastRowFirstColumn="0" w:lastRowLastColumn="0"/>
              <w:rPr>
                <w:b w:val="0"/>
                <w:sz w:val="24"/>
              </w:rPr>
            </w:pPr>
            <w:r w:rsidRPr="008F193B">
              <w:rPr>
                <w:b w:val="0"/>
                <w:sz w:val="24"/>
              </w:rPr>
              <w:t>9</w:t>
            </w:r>
          </w:p>
        </w:tc>
        <w:tc>
          <w:tcPr>
            <w:tcW w:w="845" w:type="dxa"/>
            <w:shd w:val="clear" w:color="auto" w:fill="auto"/>
          </w:tcPr>
          <w:p w14:paraId="0135E5ED" w14:textId="73BA78F4" w:rsidR="008F193B" w:rsidRPr="008F193B" w:rsidRDefault="008F193B" w:rsidP="00D779B3">
            <w:pPr>
              <w:cnfStyle w:val="100000000000" w:firstRow="1" w:lastRow="0" w:firstColumn="0" w:lastColumn="0" w:oddVBand="0" w:evenVBand="0" w:oddHBand="0" w:evenHBand="0" w:firstRowFirstColumn="0" w:firstRowLastColumn="0" w:lastRowFirstColumn="0" w:lastRowLastColumn="0"/>
              <w:rPr>
                <w:b w:val="0"/>
                <w:sz w:val="24"/>
              </w:rPr>
            </w:pPr>
            <w:r w:rsidRPr="008F193B">
              <w:rPr>
                <w:b w:val="0"/>
                <w:sz w:val="24"/>
              </w:rPr>
              <w:t>12</w:t>
            </w:r>
          </w:p>
        </w:tc>
        <w:tc>
          <w:tcPr>
            <w:tcW w:w="845" w:type="dxa"/>
            <w:shd w:val="clear" w:color="auto" w:fill="auto"/>
          </w:tcPr>
          <w:p w14:paraId="0BC278C3" w14:textId="65838FC0" w:rsidR="008F193B" w:rsidRPr="008F193B" w:rsidRDefault="008F193B" w:rsidP="00D779B3">
            <w:pPr>
              <w:cnfStyle w:val="100000000000" w:firstRow="1" w:lastRow="0" w:firstColumn="0" w:lastColumn="0" w:oddVBand="0" w:evenVBand="0" w:oddHBand="0" w:evenHBand="0" w:firstRowFirstColumn="0" w:firstRowLastColumn="0" w:lastRowFirstColumn="0" w:lastRowLastColumn="0"/>
              <w:rPr>
                <w:b w:val="0"/>
                <w:sz w:val="24"/>
              </w:rPr>
            </w:pPr>
            <w:r w:rsidRPr="008F193B">
              <w:rPr>
                <w:b w:val="0"/>
                <w:sz w:val="24"/>
              </w:rPr>
              <w:t>15</w:t>
            </w:r>
          </w:p>
        </w:tc>
        <w:tc>
          <w:tcPr>
            <w:tcW w:w="846" w:type="dxa"/>
            <w:shd w:val="clear" w:color="auto" w:fill="auto"/>
          </w:tcPr>
          <w:p w14:paraId="3290806E" w14:textId="10612768" w:rsidR="008F193B" w:rsidRPr="008F193B" w:rsidRDefault="008F193B" w:rsidP="00D779B3">
            <w:pPr>
              <w:cnfStyle w:val="100000000000" w:firstRow="1" w:lastRow="0" w:firstColumn="0" w:lastColumn="0" w:oddVBand="0" w:evenVBand="0" w:oddHBand="0" w:evenHBand="0" w:firstRowFirstColumn="0" w:firstRowLastColumn="0" w:lastRowFirstColumn="0" w:lastRowLastColumn="0"/>
              <w:rPr>
                <w:b w:val="0"/>
                <w:sz w:val="24"/>
              </w:rPr>
            </w:pPr>
            <w:r w:rsidRPr="008F193B">
              <w:rPr>
                <w:b w:val="0"/>
                <w:sz w:val="24"/>
              </w:rPr>
              <w:t>___</w:t>
            </w:r>
          </w:p>
        </w:tc>
        <w:tc>
          <w:tcPr>
            <w:tcW w:w="845" w:type="dxa"/>
            <w:shd w:val="clear" w:color="auto" w:fill="auto"/>
          </w:tcPr>
          <w:p w14:paraId="0A098636" w14:textId="18E25CAA" w:rsidR="008F193B" w:rsidRPr="008F193B" w:rsidRDefault="008F193B" w:rsidP="00D779B3">
            <w:pPr>
              <w:cnfStyle w:val="100000000000" w:firstRow="1" w:lastRow="0" w:firstColumn="0" w:lastColumn="0" w:oddVBand="0" w:evenVBand="0" w:oddHBand="0" w:evenHBand="0" w:firstRowFirstColumn="0" w:firstRowLastColumn="0" w:lastRowFirstColumn="0" w:lastRowLastColumn="0"/>
              <w:rPr>
                <w:b w:val="0"/>
                <w:sz w:val="24"/>
              </w:rPr>
            </w:pPr>
            <w:r w:rsidRPr="008F193B">
              <w:rPr>
                <w:b w:val="0"/>
                <w:sz w:val="24"/>
              </w:rPr>
              <w:t>___</w:t>
            </w:r>
          </w:p>
        </w:tc>
        <w:tc>
          <w:tcPr>
            <w:tcW w:w="846" w:type="dxa"/>
            <w:shd w:val="clear" w:color="auto" w:fill="auto"/>
          </w:tcPr>
          <w:p w14:paraId="1CC531EC" w14:textId="1D2BAFEE" w:rsidR="008F193B" w:rsidRPr="008F193B" w:rsidRDefault="008F193B" w:rsidP="00D779B3">
            <w:pPr>
              <w:cnfStyle w:val="100000000000" w:firstRow="1" w:lastRow="0" w:firstColumn="0" w:lastColumn="0" w:oddVBand="0" w:evenVBand="0" w:oddHBand="0" w:evenHBand="0" w:firstRowFirstColumn="0" w:firstRowLastColumn="0" w:lastRowFirstColumn="0" w:lastRowLastColumn="0"/>
              <w:rPr>
                <w:b w:val="0"/>
                <w:sz w:val="24"/>
              </w:rPr>
            </w:pPr>
            <w:r w:rsidRPr="008F193B">
              <w:rPr>
                <w:b w:val="0"/>
                <w:sz w:val="24"/>
              </w:rPr>
              <w:t>___</w:t>
            </w:r>
          </w:p>
        </w:tc>
      </w:tr>
      <w:tr w:rsidR="008F193B" w14:paraId="5C62F9E8" w14:textId="5418FC68" w:rsidTr="001631E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4E066D23" w14:textId="735FAC00" w:rsidR="008F193B" w:rsidRPr="008F193B" w:rsidRDefault="008F193B" w:rsidP="00D779B3">
            <w:r w:rsidRPr="008F193B">
              <w:t>2</w:t>
            </w:r>
          </w:p>
        </w:tc>
        <w:tc>
          <w:tcPr>
            <w:tcW w:w="845" w:type="dxa"/>
            <w:shd w:val="clear" w:color="auto" w:fill="auto"/>
          </w:tcPr>
          <w:p w14:paraId="6795B36D" w14:textId="385683B2" w:rsidR="008F193B" w:rsidRPr="008F193B" w:rsidRDefault="008F193B" w:rsidP="00D779B3">
            <w:pPr>
              <w:cnfStyle w:val="000000100000" w:firstRow="0" w:lastRow="0" w:firstColumn="0" w:lastColumn="0" w:oddVBand="0" w:evenVBand="0" w:oddHBand="1" w:evenHBand="0" w:firstRowFirstColumn="0" w:firstRowLastColumn="0" w:lastRowFirstColumn="0" w:lastRowLastColumn="0"/>
            </w:pPr>
            <w:r w:rsidRPr="008F193B">
              <w:t>4</w:t>
            </w:r>
          </w:p>
        </w:tc>
        <w:tc>
          <w:tcPr>
            <w:tcW w:w="846" w:type="dxa"/>
            <w:shd w:val="clear" w:color="auto" w:fill="auto"/>
          </w:tcPr>
          <w:p w14:paraId="75114306" w14:textId="6A071BB4" w:rsidR="008F193B" w:rsidRPr="008F193B" w:rsidRDefault="008F193B" w:rsidP="00D779B3">
            <w:pPr>
              <w:cnfStyle w:val="000000100000" w:firstRow="0" w:lastRow="0" w:firstColumn="0" w:lastColumn="0" w:oddVBand="0" w:evenVBand="0" w:oddHBand="1" w:evenHBand="0" w:firstRowFirstColumn="0" w:firstRowLastColumn="0" w:lastRowFirstColumn="0" w:lastRowLastColumn="0"/>
            </w:pPr>
            <w:r w:rsidRPr="008F193B">
              <w:t>8</w:t>
            </w:r>
          </w:p>
        </w:tc>
        <w:tc>
          <w:tcPr>
            <w:tcW w:w="845" w:type="dxa"/>
            <w:shd w:val="clear" w:color="auto" w:fill="auto"/>
          </w:tcPr>
          <w:p w14:paraId="324522A2" w14:textId="07D806C9" w:rsidR="008F193B" w:rsidRPr="008F193B" w:rsidRDefault="008F193B" w:rsidP="00D779B3">
            <w:pPr>
              <w:cnfStyle w:val="000000100000" w:firstRow="0" w:lastRow="0" w:firstColumn="0" w:lastColumn="0" w:oddVBand="0" w:evenVBand="0" w:oddHBand="1" w:evenHBand="0" w:firstRowFirstColumn="0" w:firstRowLastColumn="0" w:lastRowFirstColumn="0" w:lastRowLastColumn="0"/>
            </w:pPr>
            <w:r w:rsidRPr="008F193B">
              <w:t>16</w:t>
            </w:r>
          </w:p>
        </w:tc>
        <w:tc>
          <w:tcPr>
            <w:tcW w:w="845" w:type="dxa"/>
            <w:shd w:val="clear" w:color="auto" w:fill="auto"/>
          </w:tcPr>
          <w:p w14:paraId="214E7898" w14:textId="768E1B28" w:rsidR="008F193B" w:rsidRPr="008F193B" w:rsidRDefault="008F193B" w:rsidP="00D779B3">
            <w:pPr>
              <w:cnfStyle w:val="000000100000" w:firstRow="0" w:lastRow="0" w:firstColumn="0" w:lastColumn="0" w:oddVBand="0" w:evenVBand="0" w:oddHBand="1" w:evenHBand="0" w:firstRowFirstColumn="0" w:firstRowLastColumn="0" w:lastRowFirstColumn="0" w:lastRowLastColumn="0"/>
            </w:pPr>
            <w:r w:rsidRPr="008F193B">
              <w:t>32</w:t>
            </w:r>
          </w:p>
        </w:tc>
        <w:tc>
          <w:tcPr>
            <w:tcW w:w="846" w:type="dxa"/>
            <w:shd w:val="clear" w:color="auto" w:fill="auto"/>
          </w:tcPr>
          <w:p w14:paraId="5A752D98" w14:textId="5C63214A" w:rsidR="008F193B" w:rsidRPr="008F193B" w:rsidRDefault="008F193B" w:rsidP="00D779B3">
            <w:pPr>
              <w:cnfStyle w:val="000000100000" w:firstRow="0" w:lastRow="0" w:firstColumn="0" w:lastColumn="0" w:oddVBand="0" w:evenVBand="0" w:oddHBand="1" w:evenHBand="0" w:firstRowFirstColumn="0" w:firstRowLastColumn="0" w:lastRowFirstColumn="0" w:lastRowLastColumn="0"/>
            </w:pPr>
            <w:r w:rsidRPr="008F193B">
              <w:t>___</w:t>
            </w:r>
          </w:p>
        </w:tc>
        <w:tc>
          <w:tcPr>
            <w:tcW w:w="845" w:type="dxa"/>
          </w:tcPr>
          <w:p w14:paraId="6C33B35C" w14:textId="67BB880F" w:rsidR="008F193B" w:rsidRPr="008F193B" w:rsidRDefault="008F193B" w:rsidP="00D779B3">
            <w:pPr>
              <w:cnfStyle w:val="000000100000" w:firstRow="0" w:lastRow="0" w:firstColumn="0" w:lastColumn="0" w:oddVBand="0" w:evenVBand="0" w:oddHBand="1" w:evenHBand="0" w:firstRowFirstColumn="0" w:firstRowLastColumn="0" w:lastRowFirstColumn="0" w:lastRowLastColumn="0"/>
            </w:pPr>
            <w:r w:rsidRPr="008F193B">
              <w:t>___</w:t>
            </w:r>
          </w:p>
        </w:tc>
        <w:tc>
          <w:tcPr>
            <w:tcW w:w="846" w:type="dxa"/>
          </w:tcPr>
          <w:p w14:paraId="5D98122C" w14:textId="1963C48C" w:rsidR="008F193B" w:rsidRPr="008F193B" w:rsidRDefault="008F193B" w:rsidP="00D779B3">
            <w:pPr>
              <w:cnfStyle w:val="000000100000" w:firstRow="0" w:lastRow="0" w:firstColumn="0" w:lastColumn="0" w:oddVBand="0" w:evenVBand="0" w:oddHBand="1" w:evenHBand="0" w:firstRowFirstColumn="0" w:firstRowLastColumn="0" w:lastRowFirstColumn="0" w:lastRowLastColumn="0"/>
            </w:pPr>
            <w:r w:rsidRPr="008F193B">
              <w:t>___</w:t>
            </w:r>
          </w:p>
        </w:tc>
      </w:tr>
      <w:tr w:rsidR="008F193B" w14:paraId="6031E014" w14:textId="2DFE0D82" w:rsidTr="001631EF">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45" w:type="dxa"/>
            <w:shd w:val="clear" w:color="auto" w:fill="auto"/>
          </w:tcPr>
          <w:p w14:paraId="58329832" w14:textId="27D0EBE8" w:rsidR="008F193B" w:rsidRPr="008F193B" w:rsidRDefault="00B160C9" w:rsidP="00D779B3">
            <w:pPr>
              <w:rPr>
                <w:bCs/>
              </w:rPr>
            </w:pPr>
            <w:r>
              <w:rPr>
                <w:bCs/>
              </w:rPr>
              <w:t>1600</w:t>
            </w:r>
          </w:p>
        </w:tc>
        <w:tc>
          <w:tcPr>
            <w:tcW w:w="845" w:type="dxa"/>
            <w:shd w:val="clear" w:color="auto" w:fill="auto"/>
          </w:tcPr>
          <w:p w14:paraId="28059301" w14:textId="5427810C" w:rsidR="008F193B" w:rsidRPr="008F193B" w:rsidRDefault="00B160C9" w:rsidP="00D779B3">
            <w:pPr>
              <w:cnfStyle w:val="000000010000" w:firstRow="0" w:lastRow="0" w:firstColumn="0" w:lastColumn="0" w:oddVBand="0" w:evenVBand="0" w:oddHBand="0" w:evenHBand="1" w:firstRowFirstColumn="0" w:firstRowLastColumn="0" w:lastRowFirstColumn="0" w:lastRowLastColumn="0"/>
              <w:rPr>
                <w:bCs/>
              </w:rPr>
            </w:pPr>
            <w:r>
              <w:rPr>
                <w:bCs/>
              </w:rPr>
              <w:t>800</w:t>
            </w:r>
          </w:p>
        </w:tc>
        <w:tc>
          <w:tcPr>
            <w:tcW w:w="846" w:type="dxa"/>
            <w:shd w:val="clear" w:color="auto" w:fill="auto"/>
          </w:tcPr>
          <w:p w14:paraId="78E542DC" w14:textId="3FC19C8C" w:rsidR="008F193B" w:rsidRPr="008F193B" w:rsidRDefault="00B160C9" w:rsidP="00D779B3">
            <w:pPr>
              <w:cnfStyle w:val="000000010000" w:firstRow="0" w:lastRow="0" w:firstColumn="0" w:lastColumn="0" w:oddVBand="0" w:evenVBand="0" w:oddHBand="0" w:evenHBand="1" w:firstRowFirstColumn="0" w:firstRowLastColumn="0" w:lastRowFirstColumn="0" w:lastRowLastColumn="0"/>
              <w:rPr>
                <w:bCs/>
              </w:rPr>
            </w:pPr>
            <w:r>
              <w:rPr>
                <w:bCs/>
              </w:rPr>
              <w:t>400</w:t>
            </w:r>
          </w:p>
        </w:tc>
        <w:tc>
          <w:tcPr>
            <w:tcW w:w="845" w:type="dxa"/>
            <w:shd w:val="clear" w:color="auto" w:fill="auto"/>
          </w:tcPr>
          <w:p w14:paraId="0E42E64A" w14:textId="5C2126C1" w:rsidR="008F193B" w:rsidRPr="008F193B" w:rsidRDefault="00B160C9" w:rsidP="00D779B3">
            <w:pPr>
              <w:cnfStyle w:val="000000010000" w:firstRow="0" w:lastRow="0" w:firstColumn="0" w:lastColumn="0" w:oddVBand="0" w:evenVBand="0" w:oddHBand="0" w:evenHBand="1" w:firstRowFirstColumn="0" w:firstRowLastColumn="0" w:lastRowFirstColumn="0" w:lastRowLastColumn="0"/>
              <w:rPr>
                <w:bCs/>
              </w:rPr>
            </w:pPr>
            <w:r>
              <w:rPr>
                <w:bCs/>
              </w:rPr>
              <w:t>200</w:t>
            </w:r>
          </w:p>
        </w:tc>
        <w:tc>
          <w:tcPr>
            <w:tcW w:w="845" w:type="dxa"/>
            <w:shd w:val="clear" w:color="auto" w:fill="auto"/>
          </w:tcPr>
          <w:p w14:paraId="37895BCE" w14:textId="50C64EC3" w:rsidR="008F193B" w:rsidRPr="008F193B" w:rsidRDefault="00B160C9" w:rsidP="00D779B3">
            <w:pPr>
              <w:cnfStyle w:val="000000010000" w:firstRow="0" w:lastRow="0" w:firstColumn="0" w:lastColumn="0" w:oddVBand="0" w:evenVBand="0" w:oddHBand="0" w:evenHBand="1" w:firstRowFirstColumn="0" w:firstRowLastColumn="0" w:lastRowFirstColumn="0" w:lastRowLastColumn="0"/>
              <w:rPr>
                <w:bCs/>
              </w:rPr>
            </w:pPr>
            <w:r>
              <w:rPr>
                <w:bCs/>
              </w:rPr>
              <w:t>100</w:t>
            </w:r>
          </w:p>
        </w:tc>
        <w:tc>
          <w:tcPr>
            <w:tcW w:w="846" w:type="dxa"/>
            <w:shd w:val="clear" w:color="auto" w:fill="auto"/>
          </w:tcPr>
          <w:p w14:paraId="2B93CD25" w14:textId="24587CCA" w:rsidR="008F193B" w:rsidRPr="0069603F" w:rsidRDefault="008F193B" w:rsidP="00D779B3">
            <w:pPr>
              <w:cnfStyle w:val="000000010000" w:firstRow="0" w:lastRow="0" w:firstColumn="0" w:lastColumn="0" w:oddVBand="0" w:evenVBand="0" w:oddHBand="0" w:evenHBand="1" w:firstRowFirstColumn="0" w:firstRowLastColumn="0" w:lastRowFirstColumn="0" w:lastRowLastColumn="0"/>
            </w:pPr>
            <w:r>
              <w:t>___</w:t>
            </w:r>
          </w:p>
        </w:tc>
        <w:tc>
          <w:tcPr>
            <w:tcW w:w="845" w:type="dxa"/>
          </w:tcPr>
          <w:p w14:paraId="1A717C14" w14:textId="3386B135" w:rsidR="008F193B" w:rsidRPr="0069603F" w:rsidRDefault="008F193B" w:rsidP="00D779B3">
            <w:pPr>
              <w:cnfStyle w:val="000000010000" w:firstRow="0" w:lastRow="0" w:firstColumn="0" w:lastColumn="0" w:oddVBand="0" w:evenVBand="0" w:oddHBand="0" w:evenHBand="1" w:firstRowFirstColumn="0" w:firstRowLastColumn="0" w:lastRowFirstColumn="0" w:lastRowLastColumn="0"/>
            </w:pPr>
            <w:r>
              <w:t>___</w:t>
            </w:r>
          </w:p>
        </w:tc>
        <w:tc>
          <w:tcPr>
            <w:tcW w:w="846" w:type="dxa"/>
          </w:tcPr>
          <w:p w14:paraId="065900CF" w14:textId="40A08011" w:rsidR="008F193B" w:rsidRPr="0069603F" w:rsidRDefault="008F193B" w:rsidP="00D779B3">
            <w:pPr>
              <w:cnfStyle w:val="000000010000" w:firstRow="0" w:lastRow="0" w:firstColumn="0" w:lastColumn="0" w:oddVBand="0" w:evenVBand="0" w:oddHBand="0" w:evenHBand="1" w:firstRowFirstColumn="0" w:firstRowLastColumn="0" w:lastRowFirstColumn="0" w:lastRowLastColumn="0"/>
            </w:pPr>
            <w:r>
              <w:t>___</w:t>
            </w:r>
          </w:p>
        </w:tc>
      </w:tr>
    </w:tbl>
    <w:p w14:paraId="41E0A40D" w14:textId="03CEC144" w:rsidR="00BE5959" w:rsidRDefault="00386FA8" w:rsidP="00AD7533">
      <w:pPr>
        <w:pStyle w:val="Heading2"/>
      </w:pPr>
      <w:r>
        <w:lastRenderedPageBreak/>
        <w:t>After</w:t>
      </w:r>
      <w:r w:rsidR="00BE5959" w:rsidRPr="00BE5959">
        <w:t xml:space="preserve"> the episode</w:t>
      </w:r>
    </w:p>
    <w:p w14:paraId="36ED2B59" w14:textId="7859ECCB" w:rsidR="00386FA8" w:rsidRDefault="009A73BC" w:rsidP="009A73BC">
      <w:r w:rsidRPr="009A73BC">
        <w:rPr>
          <w:b/>
          <w:bCs/>
        </w:rPr>
        <w:t>Calendar Challenge</w:t>
      </w:r>
      <w:r>
        <w:t>. Let’s explore ‘magical’ mathematical tricks you can do with a calendar.</w:t>
      </w:r>
    </w:p>
    <w:p w14:paraId="7ECE41BD" w14:textId="628BE220" w:rsidR="002F5C26" w:rsidRDefault="003129F0" w:rsidP="004464DE">
      <w:pPr>
        <w:jc w:val="center"/>
      </w:pPr>
      <w:r>
        <w:pict w14:anchorId="3B483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calendar of May 2020 with red squares around nine numbers" style="width:284.65pt;height:194.35pt">
            <v:imagedata r:id="rId9" o:title="may-calendar-CC0-V2"/>
          </v:shape>
        </w:pict>
      </w:r>
    </w:p>
    <w:p w14:paraId="74C8B623" w14:textId="7019EE8E" w:rsidR="001F668D" w:rsidRDefault="001F668D" w:rsidP="00FA1D8D">
      <w:pPr>
        <w:pStyle w:val="ListNumber"/>
        <w:numPr>
          <w:ilvl w:val="0"/>
          <w:numId w:val="39"/>
        </w:numPr>
      </w:pPr>
      <w:r w:rsidRPr="009A73BC">
        <w:t>Choose</w:t>
      </w:r>
      <w:r>
        <w:t xml:space="preserve"> a 3 by 3 square of dates </w:t>
      </w:r>
      <w:r w:rsidR="00340292">
        <w:t xml:space="preserve">from </w:t>
      </w:r>
      <w:r>
        <w:t xml:space="preserve">anywhere on </w:t>
      </w:r>
      <w:r w:rsidR="009A73BC">
        <w:t>the calendar.</w:t>
      </w:r>
    </w:p>
    <w:p w14:paraId="231EE267" w14:textId="64E36E6C" w:rsidR="001F668D" w:rsidRDefault="001F668D" w:rsidP="001F668D">
      <w:pPr>
        <w:pStyle w:val="ListNumber"/>
      </w:pPr>
      <w:r w:rsidRPr="001F668D">
        <w:t>Add the numbers in the four corners.</w:t>
      </w:r>
    </w:p>
    <w:p w14:paraId="00BE8A54" w14:textId="35C69348" w:rsidR="001F668D" w:rsidRDefault="009A73BC" w:rsidP="009A73BC">
      <w:pPr>
        <w:pStyle w:val="ListNumber"/>
      </w:pPr>
      <w:r>
        <w:rPr>
          <w:rFonts w:cs="Arial"/>
        </w:rPr>
        <w:t>Try a few examples. What do you notice?</w:t>
      </w:r>
      <w:r w:rsidR="002F5C26">
        <w:rPr>
          <w:rFonts w:cs="Arial"/>
        </w:rPr>
        <w:t xml:space="preserve"> Why do you think this happens?</w:t>
      </w:r>
    </w:p>
    <w:p w14:paraId="689F088C" w14:textId="453083B7" w:rsidR="001F668D" w:rsidRDefault="001F668D" w:rsidP="001F668D">
      <w:r w:rsidRPr="009861DB">
        <w:rPr>
          <w:noProof/>
          <w:lang w:eastAsia="en-AU"/>
        </w:rPr>
        <mc:AlternateContent>
          <mc:Choice Requires="wps">
            <w:drawing>
              <wp:inline distT="0" distB="0" distL="0" distR="0" wp14:anchorId="69FA4A73" wp14:editId="4AAB8E13">
                <wp:extent cx="6116320" cy="1131108"/>
                <wp:effectExtent l="0" t="0" r="17780" b="12065"/>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131108"/>
                        </a:xfrm>
                        <a:prstGeom prst="rect">
                          <a:avLst/>
                        </a:prstGeom>
                        <a:solidFill>
                          <a:srgbClr val="FFFFFF"/>
                        </a:solidFill>
                        <a:ln w="9525">
                          <a:solidFill>
                            <a:srgbClr val="000000"/>
                          </a:solidFill>
                          <a:miter lim="800000"/>
                          <a:headEnd/>
                          <a:tailEnd/>
                        </a:ln>
                      </wps:spPr>
                      <wps:txbx>
                        <w:txbxContent>
                          <w:p w14:paraId="3817D128" w14:textId="77777777" w:rsidR="001F668D" w:rsidRPr="00E31330" w:rsidRDefault="001F668D" w:rsidP="001F668D"/>
                        </w:txbxContent>
                      </wps:txbx>
                      <wps:bodyPr rot="0" vert="horz" wrap="square" lIns="91440" tIns="45720" rIns="91440" bIns="45720" anchor="t" anchorCtr="0">
                        <a:noAutofit/>
                      </wps:bodyPr>
                    </wps:wsp>
                  </a:graphicData>
                </a:graphic>
              </wp:inline>
            </w:drawing>
          </mc:Choice>
          <mc:Fallback>
            <w:pict>
              <v:shapetype w14:anchorId="69FA4A73" id="_x0000_t202" coordsize="21600,21600" o:spt="202" path="m,l,21600r21600,l21600,xe">
                <v:stroke joinstyle="miter"/>
                <v:path gradientshapeok="t" o:connecttype="rect"/>
              </v:shapetype>
              <v:shape id="Text Box 2" o:spid="_x0000_s1026" type="#_x0000_t202" alt="A blank text box for students to respond" style="width:481.6pt;height:8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">
                <v:textbox>
                  <w:txbxContent>
                    <w:p w14:paraId="3817D128" w14:textId="77777777" w:rsidR="001F668D" w:rsidRPr="00E31330" w:rsidRDefault="001F668D" w:rsidP="001F668D"/>
                  </w:txbxContent>
                </v:textbox>
                <w10:anchorlock/>
              </v:shape>
            </w:pict>
          </mc:Fallback>
        </mc:AlternateContent>
      </w:r>
    </w:p>
    <w:p w14:paraId="788239B7" w14:textId="14FE37B4" w:rsidR="00386FA8" w:rsidRPr="00AD7533" w:rsidRDefault="001F668D" w:rsidP="001F668D">
      <w:pPr>
        <w:pStyle w:val="ListNumber"/>
      </w:pPr>
      <w:r>
        <w:t xml:space="preserve"> </w:t>
      </w:r>
      <w:r w:rsidR="009A73BC" w:rsidRPr="009A73BC">
        <w:t>Now try adding the numbers in each row, column and diagonal that passes through the centre number.</w:t>
      </w:r>
      <w:r w:rsidR="009A73BC">
        <w:t xml:space="preserve"> What do you notice? Can you explain your results this time?</w:t>
      </w:r>
    </w:p>
    <w:p w14:paraId="23350086" w14:textId="4850967B" w:rsidR="00F071CD" w:rsidRDefault="009861DB" w:rsidP="00BE5959">
      <w:pPr>
        <w:rPr>
          <w:lang w:eastAsia="zh-CN"/>
        </w:rPr>
      </w:pPr>
      <w:r w:rsidRPr="009861DB">
        <w:rPr>
          <w:noProof/>
          <w:lang w:eastAsia="en-AU"/>
        </w:rPr>
        <mc:AlternateContent>
          <mc:Choice Requires="wps">
            <w:drawing>
              <wp:inline distT="0" distB="0" distL="0" distR="0" wp14:anchorId="508987E6" wp14:editId="66536BD9">
                <wp:extent cx="6119495" cy="1252537"/>
                <wp:effectExtent l="0" t="0" r="14605" b="24130"/>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252537"/>
                        </a:xfrm>
                        <a:prstGeom prst="rect">
                          <a:avLst/>
                        </a:prstGeom>
                        <a:solidFill>
                          <a:srgbClr val="FFFFFF"/>
                        </a:solidFill>
                        <a:ln w="9525">
                          <a:solidFill>
                            <a:srgbClr val="000000"/>
                          </a:solidFill>
                          <a:miter lim="800000"/>
                          <a:headEnd/>
                          <a:tailEnd/>
                        </a:ln>
                      </wps:spPr>
                      <wps:txbx>
                        <w:txbxContent>
                          <w:p w14:paraId="64DEDAC8" w14:textId="68003411" w:rsidR="009861DB" w:rsidRDefault="009861DB" w:rsidP="00AD7533">
                            <w:pPr>
                              <w:spacing w:before="120"/>
                            </w:pPr>
                          </w:p>
                        </w:txbxContent>
                      </wps:txbx>
                      <wps:bodyPr rot="0" vert="horz" wrap="square" lIns="91440" tIns="45720" rIns="91440" bIns="45720" anchor="t" anchorCtr="0">
                        <a:noAutofit/>
                      </wps:bodyPr>
                    </wps:wsp>
                  </a:graphicData>
                </a:graphic>
              </wp:inline>
            </w:drawing>
          </mc:Choice>
          <mc:Fallback>
            <w:pict>
              <v:shape w14:anchorId="508987E6" id="_x0000_s1027" type="#_x0000_t202" alt="A blank text box for students to respond" style="width:481.85pt;height:9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">
                <v:textbox>
                  <w:txbxContent>
                    <w:p w14:paraId="64DEDAC8" w14:textId="68003411" w:rsidR="009861DB" w:rsidRDefault="009861DB" w:rsidP="00AD7533">
                      <w:pPr>
                        <w:spacing w:before="120"/>
                      </w:pPr>
                    </w:p>
                  </w:txbxContent>
                </v:textbox>
                <w10:anchorlock/>
              </v:shape>
            </w:pict>
          </mc:Fallback>
        </mc:AlternateContent>
      </w:r>
    </w:p>
    <w:p w14:paraId="5441ED41" w14:textId="77777777" w:rsidR="00C75392" w:rsidRDefault="00C75392" w:rsidP="00C75392">
      <w:pPr>
        <w:rPr>
          <w:lang w:eastAsia="zh-CN"/>
        </w:rPr>
      </w:pPr>
      <w:r w:rsidRPr="001631EF">
        <w:rPr>
          <w:lang w:eastAsia="zh-CN"/>
        </w:rPr>
        <w:t xml:space="preserve">Adapted from </w:t>
      </w:r>
      <w:hyperlink r:id="rId10" w:history="1">
        <w:r w:rsidRPr="00305AB6">
          <w:rPr>
            <w:rStyle w:val="Hyperlink"/>
            <w:lang w:eastAsia="zh-CN"/>
          </w:rPr>
          <w:t>https://nrich.maths.org/</w:t>
        </w:r>
      </w:hyperlink>
    </w:p>
    <w:p w14:paraId="3F7DA6E5" w14:textId="713697EB" w:rsidR="00F16BD9" w:rsidRDefault="00BE5959" w:rsidP="00F071CD">
      <w:pPr>
        <w:pStyle w:val="FeatureBox2"/>
      </w:pPr>
      <w:r w:rsidRPr="00BE5959">
        <w:rPr>
          <w:rStyle w:val="Strong"/>
        </w:rPr>
        <w:t>Follow-up activity:</w:t>
      </w:r>
      <w:r>
        <w:t xml:space="preserve"> </w:t>
      </w:r>
      <w:r w:rsidR="009A73BC" w:rsidRPr="009A73BC">
        <w:t>How would your results change if you chose a 4 by 4 square?</w:t>
      </w:r>
      <w:r w:rsidR="00340292">
        <w:t xml:space="preserve"> What other calendar patterns can you find?</w:t>
      </w:r>
    </w:p>
    <w:p w14:paraId="72BC7A18" w14:textId="77777777" w:rsidR="00BE5959" w:rsidRDefault="00AD7533" w:rsidP="00F16BD9">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43A4D498"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257C9806" w14:textId="77777777" w:rsidR="00420DE7" w:rsidRPr="00F6494C" w:rsidRDefault="00420DE7" w:rsidP="00F6494C">
      <w:pPr>
        <w:pStyle w:val="Heading2"/>
      </w:pPr>
      <w:r w:rsidRPr="00F6494C">
        <w:t xml:space="preserve">Learning </w:t>
      </w:r>
      <w:r w:rsidR="00AF4D0B" w:rsidRPr="00F6494C">
        <w:t>intentions</w:t>
      </w:r>
    </w:p>
    <w:p w14:paraId="51EF6EBB" w14:textId="0E41817C" w:rsidR="00D74F6B" w:rsidRDefault="00D74F6B" w:rsidP="00D74F6B">
      <w:pPr>
        <w:pStyle w:val="ListBullet"/>
      </w:pPr>
      <w:r>
        <w:t xml:space="preserve">To identify, </w:t>
      </w:r>
      <w:r w:rsidR="00B160C9">
        <w:t>continue and describe</w:t>
      </w:r>
      <w:r>
        <w:t xml:space="preserve"> number patterns using a calendar</w:t>
      </w:r>
    </w:p>
    <w:p w14:paraId="740EA99C" w14:textId="77777777" w:rsidR="00F16BD9" w:rsidRDefault="00250E49" w:rsidP="00AD7533">
      <w:pPr>
        <w:pStyle w:val="Heading2"/>
        <w:spacing w:after="240"/>
      </w:pPr>
      <w:r>
        <w:t>NSW Mathematics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 table displaying relevant NSW Mathematics K-10 Syllabus outcomes."/>
      </w:tblPr>
      <w:tblGrid>
        <w:gridCol w:w="2148"/>
        <w:gridCol w:w="3745"/>
        <w:gridCol w:w="3746"/>
      </w:tblGrid>
      <w:tr w:rsidR="006307F4" w14:paraId="3C3B19C7" w14:textId="77777777" w:rsidTr="003E01B9">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718DB6BC" w14:textId="0443122B" w:rsidR="006307F4" w:rsidRDefault="00AA7A37" w:rsidP="00F16BD9">
            <w:pPr>
              <w:spacing w:before="192" w:after="192"/>
              <w:rPr>
                <w:lang w:eastAsia="zh-CN"/>
              </w:rPr>
            </w:pPr>
            <w:r>
              <w:rPr>
                <w:lang w:eastAsia="zh-CN"/>
              </w:rPr>
              <w:t>Strands</w:t>
            </w:r>
          </w:p>
        </w:tc>
        <w:tc>
          <w:tcPr>
            <w:tcW w:w="3745" w:type="dxa"/>
          </w:tcPr>
          <w:p w14:paraId="64A84E3E"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27CE9BC8"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307F4" w14:paraId="43BE1960" w14:textId="77777777" w:rsidTr="003E01B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4258C421" w14:textId="77777777" w:rsidR="006307F4" w:rsidRDefault="00F70B3E" w:rsidP="008D6B68">
            <w:pPr>
              <w:rPr>
                <w:lang w:eastAsia="zh-CN"/>
              </w:rPr>
            </w:pPr>
            <w:r>
              <w:rPr>
                <w:lang w:eastAsia="zh-CN"/>
              </w:rPr>
              <w:t>Working mathematically</w:t>
            </w:r>
          </w:p>
        </w:tc>
        <w:tc>
          <w:tcPr>
            <w:tcW w:w="3745" w:type="dxa"/>
          </w:tcPr>
          <w:p w14:paraId="626901D9" w14:textId="77777777" w:rsidR="006307F4" w:rsidRDefault="008D6B68" w:rsidP="00F16BD9">
            <w:pPr>
              <w:cnfStyle w:val="000000100000" w:firstRow="0" w:lastRow="0" w:firstColumn="0" w:lastColumn="0" w:oddVBand="0" w:evenVBand="0" w:oddHBand="1" w:evenHBand="0" w:firstRowFirstColumn="0" w:firstRowLastColumn="0" w:lastRowFirstColumn="0" w:lastRowLastColumn="0"/>
              <w:rPr>
                <w:lang w:eastAsia="zh-CN"/>
              </w:rPr>
            </w:pPr>
            <w:r w:rsidRPr="008D6B68">
              <w:rPr>
                <w:lang w:eastAsia="zh-CN"/>
              </w:rPr>
              <w:t>uses appropriate terminology to describe, and symbols to represent, mathematical ideas</w:t>
            </w:r>
            <w:r>
              <w:rPr>
                <w:lang w:eastAsia="zh-CN"/>
              </w:rPr>
              <w:t xml:space="preserve"> (</w:t>
            </w:r>
            <w:r w:rsidRPr="008D6B68">
              <w:rPr>
                <w:lang w:eastAsia="zh-CN"/>
              </w:rPr>
              <w:t>MA2-1WM</w:t>
            </w:r>
            <w:r>
              <w:rPr>
                <w:lang w:eastAsia="zh-CN"/>
              </w:rPr>
              <w:t>)</w:t>
            </w:r>
          </w:p>
        </w:tc>
        <w:tc>
          <w:tcPr>
            <w:tcW w:w="3746" w:type="dxa"/>
          </w:tcPr>
          <w:p w14:paraId="7178D631" w14:textId="77777777" w:rsidR="006307F4" w:rsidRDefault="00F70B3E" w:rsidP="00F16BD9">
            <w:pPr>
              <w:cnfStyle w:val="000000100000" w:firstRow="0" w:lastRow="0" w:firstColumn="0" w:lastColumn="0" w:oddVBand="0" w:evenVBand="0" w:oddHBand="1" w:evenHBand="0" w:firstRowFirstColumn="0" w:firstRowLastColumn="0" w:lastRowFirstColumn="0" w:lastRowLastColumn="0"/>
              <w:rPr>
                <w:lang w:eastAsia="zh-CN"/>
              </w:rPr>
            </w:pPr>
            <w:r w:rsidRPr="00F70B3E">
              <w:rPr>
                <w:lang w:eastAsia="zh-CN"/>
              </w:rPr>
              <w:t>describes and represents mathematical situations in a variety of ways using mathematical terminology and some conventions</w:t>
            </w:r>
            <w:r>
              <w:rPr>
                <w:lang w:eastAsia="zh-CN"/>
              </w:rPr>
              <w:t xml:space="preserve"> (</w:t>
            </w:r>
            <w:r w:rsidRPr="00F70B3E">
              <w:rPr>
                <w:lang w:eastAsia="zh-CN"/>
              </w:rPr>
              <w:t>MA3-1WM</w:t>
            </w:r>
            <w:r>
              <w:rPr>
                <w:lang w:eastAsia="zh-CN"/>
              </w:rPr>
              <w:t>)</w:t>
            </w:r>
          </w:p>
        </w:tc>
      </w:tr>
      <w:tr w:rsidR="006307F4" w14:paraId="6C4A47DC" w14:textId="77777777" w:rsidTr="003E01B9">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6EE05037" w14:textId="54EF2258" w:rsidR="006307F4" w:rsidRDefault="00B11FC0" w:rsidP="00F16BD9">
            <w:pPr>
              <w:rPr>
                <w:lang w:eastAsia="zh-CN"/>
              </w:rPr>
            </w:pPr>
            <w:r>
              <w:rPr>
                <w:lang w:eastAsia="zh-CN"/>
              </w:rPr>
              <w:t xml:space="preserve">Number and Algebra </w:t>
            </w:r>
          </w:p>
        </w:tc>
        <w:tc>
          <w:tcPr>
            <w:tcW w:w="3745" w:type="dxa"/>
          </w:tcPr>
          <w:p w14:paraId="2E722DBE" w14:textId="06FFB297" w:rsidR="006307F4" w:rsidRDefault="00B160C9" w:rsidP="00B160C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generalises properties of odd and even numbers, generates number patterns, and completes simple number sentences by calculating missing values (MA2-8NA)</w:t>
            </w:r>
          </w:p>
        </w:tc>
        <w:tc>
          <w:tcPr>
            <w:tcW w:w="3746" w:type="dxa"/>
          </w:tcPr>
          <w:p w14:paraId="6D518AE4" w14:textId="75D5E22A" w:rsidR="006307F4" w:rsidRDefault="00B160C9" w:rsidP="00B160C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analyses and creates geometric and number patterns, constructs and completes number sentences, and locates points on the Cartesian plane (MA3-8NA)</w:t>
            </w:r>
          </w:p>
        </w:tc>
      </w:tr>
    </w:tbl>
    <w:p w14:paraId="521252BF" w14:textId="58422F11" w:rsidR="00AD7533" w:rsidRPr="00AD7533" w:rsidRDefault="00122A8F" w:rsidP="00EB509E">
      <w:pPr>
        <w:pStyle w:val="Copyright"/>
        <w:spacing w:before="240" w:after="240"/>
      </w:pPr>
      <w:hyperlink r:id="rId11" w:history="1">
        <w:r w:rsidR="00AD7533" w:rsidRPr="00AD7533">
          <w:rPr>
            <w:rStyle w:val="Hyperlink"/>
            <w:sz w:val="20"/>
          </w:rPr>
          <w:t xml:space="preserve">NSW </w:t>
        </w:r>
        <w:r w:rsidR="00DB7B09">
          <w:rPr>
            <w:rStyle w:val="Hyperlink"/>
            <w:sz w:val="20"/>
          </w:rPr>
          <w:t xml:space="preserve">Mathematics </w:t>
        </w:r>
        <w:r w:rsidR="00AD7533" w:rsidRPr="00AD7533">
          <w:rPr>
            <w:rStyle w:val="Hyperlink"/>
            <w:sz w:val="20"/>
          </w:rPr>
          <w:t>K-</w:t>
        </w:r>
        <w:r w:rsidR="00B160C9">
          <w:rPr>
            <w:rStyle w:val="Hyperlink"/>
            <w:sz w:val="20"/>
          </w:rPr>
          <w:t>10</w:t>
        </w:r>
        <w:r w:rsidR="00AD7533" w:rsidRPr="00AD7533">
          <w:rPr>
            <w:rStyle w:val="Hyperlink"/>
            <w:sz w:val="20"/>
          </w:rPr>
          <w:t xml:space="preserve"> Syllabus</w:t>
        </w:r>
      </w:hyperlink>
      <w:r w:rsidR="00AD7533" w:rsidRPr="00AD7533">
        <w:t xml:space="preserve"> © 20</w:t>
      </w:r>
      <w:r w:rsidR="00B160C9">
        <w:t>12</w:t>
      </w:r>
      <w:r w:rsidR="00AD7533" w:rsidRPr="00AD7533">
        <w:t xml:space="preserve"> NSW Education Standards Authority (NESA) for and on behalf of the Crown in right of the State of New South Wales. See the </w:t>
      </w:r>
      <w:hyperlink r:id="rId12" w:history="1">
        <w:r w:rsidR="00AD7533" w:rsidRPr="00AD7533">
          <w:rPr>
            <w:rStyle w:val="Hyperlink"/>
            <w:sz w:val="20"/>
          </w:rPr>
          <w:t>NESA website</w:t>
        </w:r>
      </w:hyperlink>
      <w:r w:rsidR="00AD7533" w:rsidRPr="00AD7533">
        <w:t xml:space="preserve"> for additional copyright information.</w:t>
      </w:r>
    </w:p>
    <w:sectPr w:rsidR="00AD7533" w:rsidRPr="00AD7533" w:rsidSect="000B3D08">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1BBC1" w14:textId="77777777" w:rsidR="00122A8F" w:rsidRDefault="00122A8F" w:rsidP="00191F45">
      <w:r>
        <w:separator/>
      </w:r>
    </w:p>
    <w:p w14:paraId="3C5CADE9" w14:textId="77777777" w:rsidR="00122A8F" w:rsidRDefault="00122A8F"/>
    <w:p w14:paraId="4A889278" w14:textId="77777777" w:rsidR="00122A8F" w:rsidRDefault="00122A8F"/>
    <w:p w14:paraId="7467E2BA" w14:textId="77777777" w:rsidR="00122A8F" w:rsidRDefault="00122A8F"/>
  </w:endnote>
  <w:endnote w:type="continuationSeparator" w:id="0">
    <w:p w14:paraId="3E43215E" w14:textId="77777777" w:rsidR="00122A8F" w:rsidRDefault="00122A8F" w:rsidP="00191F45">
      <w:r>
        <w:continuationSeparator/>
      </w:r>
    </w:p>
    <w:p w14:paraId="3063D96F" w14:textId="77777777" w:rsidR="00122A8F" w:rsidRDefault="00122A8F"/>
    <w:p w14:paraId="01993957" w14:textId="77777777" w:rsidR="00122A8F" w:rsidRDefault="00122A8F"/>
    <w:p w14:paraId="6E39730E" w14:textId="77777777" w:rsidR="00122A8F" w:rsidRDefault="00122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B300" w14:textId="7664B98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92E15">
      <w:rPr>
        <w:noProof/>
      </w:rPr>
      <w:t>2</w:t>
    </w:r>
    <w:r w:rsidRPr="002810D3">
      <w:fldChar w:fldCharType="end"/>
    </w:r>
    <w:r w:rsidRPr="002810D3">
      <w:tab/>
    </w:r>
    <w:r w:rsidR="00CB08AD" w:rsidRPr="00CB08AD">
      <w:t xml:space="preserve">ABC TV Education resources – </w:t>
    </w:r>
    <w:proofErr w:type="spellStart"/>
    <w:r w:rsidR="00CB08AD" w:rsidRPr="00CB08AD">
      <w:t>MathsXplosion</w:t>
    </w:r>
    <w:proofErr w:type="spellEnd"/>
    <w:r w:rsidR="00CB08AD" w:rsidRPr="00CB08AD">
      <w:t xml:space="preserve"> – Pick a Block of Dates, Any Block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2D9A" w14:textId="679B1659" w:rsidR="007A3356" w:rsidRPr="004D333E" w:rsidRDefault="00EB509E" w:rsidP="004D333E">
    <w:pPr>
      <w:pStyle w:val="Footer"/>
    </w:pPr>
    <w:r w:rsidRPr="00EB509E">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992E15">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9AF6" w14:textId="2D34FCFF" w:rsidR="00493120" w:rsidRPr="00CB08AD" w:rsidRDefault="00CB08AD" w:rsidP="00CB08AD">
    <w:pPr>
      <w:pStyle w:val="Logo"/>
    </w:pPr>
    <w:r w:rsidRPr="5E49355A">
      <w:rPr>
        <w:sz w:val="24"/>
        <w:szCs w:val="24"/>
      </w:rPr>
      <w:t>education.nsw.gov.au</w:t>
    </w:r>
    <w:r w:rsidRPr="00791B72">
      <w:tab/>
    </w:r>
    <w:r w:rsidRPr="009C69B7">
      <w:rPr>
        <w:noProof/>
        <w:lang w:eastAsia="en-AU"/>
      </w:rPr>
      <w:drawing>
        <wp:inline distT="0" distB="0" distL="0" distR="0" wp14:anchorId="5574C7AD" wp14:editId="7C1D11C2">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8B3C8" w14:textId="77777777" w:rsidR="00122A8F" w:rsidRDefault="00122A8F" w:rsidP="00191F45">
      <w:r>
        <w:separator/>
      </w:r>
    </w:p>
    <w:p w14:paraId="3C65E57C" w14:textId="77777777" w:rsidR="00122A8F" w:rsidRDefault="00122A8F"/>
    <w:p w14:paraId="2C219A1E" w14:textId="77777777" w:rsidR="00122A8F" w:rsidRDefault="00122A8F"/>
    <w:p w14:paraId="20224319" w14:textId="77777777" w:rsidR="00122A8F" w:rsidRDefault="00122A8F"/>
  </w:footnote>
  <w:footnote w:type="continuationSeparator" w:id="0">
    <w:p w14:paraId="65E3936B" w14:textId="77777777" w:rsidR="00122A8F" w:rsidRDefault="00122A8F" w:rsidP="00191F45">
      <w:r>
        <w:continuationSeparator/>
      </w:r>
    </w:p>
    <w:p w14:paraId="669B649B" w14:textId="77777777" w:rsidR="00122A8F" w:rsidRDefault="00122A8F"/>
    <w:p w14:paraId="726F8E5C" w14:textId="77777777" w:rsidR="00122A8F" w:rsidRDefault="00122A8F"/>
    <w:p w14:paraId="3CB54985" w14:textId="77777777" w:rsidR="00122A8F" w:rsidRDefault="00122A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6CFA2" w14:textId="5E3475F7" w:rsidR="00493120" w:rsidRPr="00CB08AD" w:rsidRDefault="00CB08AD" w:rsidP="00CB08AD">
    <w:pPr>
      <w:pStyle w:val="Header"/>
    </w:pPr>
    <w:r w:rsidRPr="00CB08AD">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35"/>
    <w:rsid w:val="0000031A"/>
    <w:rsid w:val="00001C08"/>
    <w:rsid w:val="00002BF1"/>
    <w:rsid w:val="00006220"/>
    <w:rsid w:val="00006CD7"/>
    <w:rsid w:val="000103FC"/>
    <w:rsid w:val="00010746"/>
    <w:rsid w:val="000143DF"/>
    <w:rsid w:val="000151F8"/>
    <w:rsid w:val="00015D43"/>
    <w:rsid w:val="00016801"/>
    <w:rsid w:val="00021171"/>
    <w:rsid w:val="000233DF"/>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2A8F"/>
    <w:rsid w:val="00125C6C"/>
    <w:rsid w:val="00127648"/>
    <w:rsid w:val="0013032B"/>
    <w:rsid w:val="001305EA"/>
    <w:rsid w:val="001328FA"/>
    <w:rsid w:val="0013419A"/>
    <w:rsid w:val="00134700"/>
    <w:rsid w:val="00134E23"/>
    <w:rsid w:val="00135E80"/>
    <w:rsid w:val="00140753"/>
    <w:rsid w:val="00141BB4"/>
    <w:rsid w:val="0014239C"/>
    <w:rsid w:val="00143921"/>
    <w:rsid w:val="00146F04"/>
    <w:rsid w:val="00150EBC"/>
    <w:rsid w:val="001520B0"/>
    <w:rsid w:val="0015446A"/>
    <w:rsid w:val="0015487C"/>
    <w:rsid w:val="00155144"/>
    <w:rsid w:val="0015712E"/>
    <w:rsid w:val="00162C3A"/>
    <w:rsid w:val="001631EF"/>
    <w:rsid w:val="00165FF0"/>
    <w:rsid w:val="00166076"/>
    <w:rsid w:val="001666CC"/>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0B4"/>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B7C93"/>
    <w:rsid w:val="001C0088"/>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68D"/>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1CB"/>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54CA"/>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C26"/>
    <w:rsid w:val="002F749C"/>
    <w:rsid w:val="00303813"/>
    <w:rsid w:val="00310348"/>
    <w:rsid w:val="003109F1"/>
    <w:rsid w:val="00310EE6"/>
    <w:rsid w:val="00311628"/>
    <w:rsid w:val="00311E73"/>
    <w:rsid w:val="0031221D"/>
    <w:rsid w:val="003123F7"/>
    <w:rsid w:val="003129F0"/>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0292"/>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2D3E"/>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6FA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1B9"/>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A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4DE"/>
    <w:rsid w:val="004479D8"/>
    <w:rsid w:val="00447C97"/>
    <w:rsid w:val="00451168"/>
    <w:rsid w:val="00451506"/>
    <w:rsid w:val="00452D84"/>
    <w:rsid w:val="00453739"/>
    <w:rsid w:val="0045627B"/>
    <w:rsid w:val="00456C90"/>
    <w:rsid w:val="00457160"/>
    <w:rsid w:val="004578CC"/>
    <w:rsid w:val="00461EE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DD"/>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1E8A"/>
    <w:rsid w:val="006F305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901"/>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211F"/>
    <w:rsid w:val="008E43E0"/>
    <w:rsid w:val="008E4A0E"/>
    <w:rsid w:val="008E4E59"/>
    <w:rsid w:val="008F0115"/>
    <w:rsid w:val="008F0383"/>
    <w:rsid w:val="008F193B"/>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192B"/>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2E15"/>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73BC"/>
    <w:rsid w:val="009B0138"/>
    <w:rsid w:val="009B08F7"/>
    <w:rsid w:val="009B165F"/>
    <w:rsid w:val="009B2E67"/>
    <w:rsid w:val="009B417F"/>
    <w:rsid w:val="009B4483"/>
    <w:rsid w:val="009B5879"/>
    <w:rsid w:val="009B5A96"/>
    <w:rsid w:val="009B6030"/>
    <w:rsid w:val="009B7572"/>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5487"/>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74D"/>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A37"/>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1FC0"/>
    <w:rsid w:val="00B12968"/>
    <w:rsid w:val="00B131FF"/>
    <w:rsid w:val="00B13498"/>
    <w:rsid w:val="00B13DA2"/>
    <w:rsid w:val="00B160C9"/>
    <w:rsid w:val="00B1672A"/>
    <w:rsid w:val="00B16E71"/>
    <w:rsid w:val="00B174BD"/>
    <w:rsid w:val="00B20690"/>
    <w:rsid w:val="00B20B2A"/>
    <w:rsid w:val="00B2129B"/>
    <w:rsid w:val="00B22FA7"/>
    <w:rsid w:val="00B24845"/>
    <w:rsid w:val="00B25AC0"/>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0BB"/>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3D1A"/>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392"/>
    <w:rsid w:val="00C767C7"/>
    <w:rsid w:val="00C779FD"/>
    <w:rsid w:val="00C77D84"/>
    <w:rsid w:val="00C80B9E"/>
    <w:rsid w:val="00C841B7"/>
    <w:rsid w:val="00C84A6C"/>
    <w:rsid w:val="00C8667D"/>
    <w:rsid w:val="00C86967"/>
    <w:rsid w:val="00C928A8"/>
    <w:rsid w:val="00C93044"/>
    <w:rsid w:val="00C95246"/>
    <w:rsid w:val="00CA103E"/>
    <w:rsid w:val="00CA2496"/>
    <w:rsid w:val="00CA6C45"/>
    <w:rsid w:val="00CA74F6"/>
    <w:rsid w:val="00CA7603"/>
    <w:rsid w:val="00CB08AD"/>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41B"/>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540"/>
    <w:rsid w:val="00D15E5B"/>
    <w:rsid w:val="00D17C62"/>
    <w:rsid w:val="00D17E35"/>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210"/>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E71"/>
    <w:rsid w:val="00D70F23"/>
    <w:rsid w:val="00D73DD6"/>
    <w:rsid w:val="00D745F5"/>
    <w:rsid w:val="00D74F6B"/>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7B09"/>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330"/>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509E"/>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1D8D"/>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FBB8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33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30"/>
    <w:rPr>
      <w:rFonts w:ascii="Segoe UI" w:hAnsi="Segoe UI" w:cs="Segoe UI"/>
      <w:sz w:val="18"/>
      <w:szCs w:val="18"/>
      <w:lang w:val="en-AU"/>
    </w:rPr>
  </w:style>
  <w:style w:type="paragraph" w:styleId="NormalWeb">
    <w:name w:val="Normal (Web)"/>
    <w:basedOn w:val="Normal"/>
    <w:uiPriority w:val="99"/>
    <w:semiHidden/>
    <w:unhideWhenUsed/>
    <w:rsid w:val="00E31330"/>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163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view.abc.net.au/show/mathxplosion" TargetMode="External"/><Relationship Id="rId12" Type="http://schemas.openxmlformats.org/officeDocument/2006/relationships/hyperlink" Target="https://educationstandards.nsw.edu.au/wps/portal/nesa/mini-footer/copyrigh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k-10/learning-areas/mathematics/mathematics-k-1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rich.maths.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MathsXplosion – Pick a Block of Dates, Any Block</dc:title>
  <dc:subject/>
  <dc:creator>NSW Department of Education</dc:creator>
  <cp:keywords/>
  <dc:description/>
  <cp:lastModifiedBy/>
  <cp:revision>1</cp:revision>
  <dcterms:created xsi:type="dcterms:W3CDTF">2020-05-18T03:57:00Z</dcterms:created>
  <dcterms:modified xsi:type="dcterms:W3CDTF">2020-05-18T03:58:00Z</dcterms:modified>
  <cp:category/>
</cp:coreProperties>
</file>