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817E" w14:textId="59E55F8C" w:rsidR="00546F02" w:rsidRDefault="00CB3394" w:rsidP="005203DC">
      <w:pPr>
        <w:pStyle w:val="Heading1"/>
      </w:pPr>
      <w:bookmarkStart w:id="0" w:name="_GoBack"/>
      <w:bookmarkEnd w:id="0"/>
      <w:r>
        <w:t>Look Kool</w:t>
      </w:r>
      <w:r w:rsidR="00F071CD">
        <w:t xml:space="preserve"> </w:t>
      </w:r>
      <w:r w:rsidR="00F071CD" w:rsidRPr="00F071CD">
        <w:t>–</w:t>
      </w:r>
      <w:r w:rsidR="008914B9">
        <w:t xml:space="preserve"> </w:t>
      </w:r>
      <w:r>
        <w:t>Mapping</w:t>
      </w:r>
    </w:p>
    <w:p w14:paraId="197E6FA1" w14:textId="51F2ACD0"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CB3394">
        <w:t>26</w:t>
      </w:r>
      <w:r w:rsidR="00250E49" w:rsidRPr="00250E49">
        <w:t xml:space="preserve"> </w:t>
      </w:r>
      <w:r w:rsidR="00CB3394">
        <w:t>May</w:t>
      </w:r>
      <w:r w:rsidR="001B1604">
        <w:t xml:space="preserve"> 2020</w:t>
      </w:r>
      <w:r w:rsidR="00F87096">
        <w:t xml:space="preserve"> at</w:t>
      </w:r>
      <w:r w:rsidR="001B1604">
        <w:t xml:space="preserve"> </w:t>
      </w:r>
      <w:r w:rsidR="00250E49">
        <w:t>11:</w:t>
      </w:r>
      <w:r w:rsidR="00CB3394">
        <w:t>15</w:t>
      </w:r>
      <w:r w:rsidR="00250E49">
        <w:t>am</w:t>
      </w:r>
    </w:p>
    <w:p w14:paraId="228D3773" w14:textId="3DB9EE49" w:rsidR="00E975B8" w:rsidRDefault="00E975B8" w:rsidP="00E975B8">
      <w:pPr>
        <w:pStyle w:val="FeatureBox"/>
      </w:pPr>
      <w:r>
        <w:t xml:space="preserve">This episode can also be viewed on </w:t>
      </w:r>
      <w:hyperlink r:id="rId10" w:history="1">
        <w:r w:rsidRPr="00F071CD">
          <w:rPr>
            <w:rStyle w:val="Hyperlink"/>
          </w:rPr>
          <w:t>ABC iView</w:t>
        </w:r>
      </w:hyperlink>
      <w:r>
        <w:t>.</w:t>
      </w:r>
    </w:p>
    <w:p w14:paraId="1E9506F4" w14:textId="4F179737" w:rsidR="008518D6" w:rsidRDefault="00F071CD" w:rsidP="008518D6">
      <w:pPr>
        <w:pStyle w:val="FeatureBox"/>
      </w:pPr>
      <w:r>
        <w:rPr>
          <w:rStyle w:val="Strong"/>
        </w:rPr>
        <w:t xml:space="preserve">Key learning areas: </w:t>
      </w:r>
      <w:r w:rsidR="00666726" w:rsidRPr="00666726">
        <w:t>m</w:t>
      </w:r>
      <w:r w:rsidR="00CB3394">
        <w:t>athematics</w:t>
      </w:r>
    </w:p>
    <w:p w14:paraId="56387FC1" w14:textId="025D8E2F" w:rsidR="008518D6" w:rsidRPr="008518D6" w:rsidRDefault="008518D6" w:rsidP="008518D6">
      <w:pPr>
        <w:pStyle w:val="FeatureBox"/>
      </w:pPr>
      <w:r w:rsidRPr="008518D6">
        <w:rPr>
          <w:rStyle w:val="Strong"/>
        </w:rPr>
        <w:t>Level:</w:t>
      </w:r>
      <w:r w:rsidR="00461EEE">
        <w:t xml:space="preserve"> </w:t>
      </w:r>
      <w:r w:rsidR="00666726">
        <w:t>upper primary</w:t>
      </w:r>
    </w:p>
    <w:p w14:paraId="5089E308" w14:textId="58F82B98" w:rsidR="00E975B8" w:rsidRDefault="005203DC" w:rsidP="00E975B8">
      <w:pPr>
        <w:pStyle w:val="FeatureBox"/>
      </w:pPr>
      <w:r w:rsidRPr="005203DC">
        <w:rPr>
          <w:rStyle w:val="Strong"/>
        </w:rPr>
        <w:t>About:</w:t>
      </w:r>
      <w:r>
        <w:rPr>
          <w:rStyle w:val="Strong"/>
        </w:rPr>
        <w:t xml:space="preserve"> </w:t>
      </w:r>
      <w:r w:rsidR="00CB3394" w:rsidRPr="00CB3394">
        <w:t>Hamza thinks finding his way around is eas</w:t>
      </w:r>
      <w:r w:rsidR="00CB3394">
        <w:t>y</w:t>
      </w:r>
      <w:r w:rsidR="00CB3394" w:rsidRPr="00CB3394">
        <w:t>...until his smart phone breaks. Uh oh. Now he needs to use maps to get where he's going. Along the way, Hamza forms a marching band and gets travel tips from a gargoyle.</w:t>
      </w:r>
    </w:p>
    <w:p w14:paraId="54D79487" w14:textId="77777777" w:rsidR="00BE5959" w:rsidRDefault="00BE5959" w:rsidP="00E975B8">
      <w:pPr>
        <w:pStyle w:val="Heading2"/>
      </w:pPr>
      <w:r>
        <w:t>Before the episode</w:t>
      </w:r>
    </w:p>
    <w:p w14:paraId="5A3358D9" w14:textId="77777777" w:rsidR="004E69D8" w:rsidRDefault="004B196F" w:rsidP="004E69D8">
      <w:r>
        <w:t xml:space="preserve">Are you good at following directions? </w:t>
      </w:r>
    </w:p>
    <w:p w14:paraId="0C34162D" w14:textId="68E1789C" w:rsidR="004E69D8" w:rsidRDefault="004B196F" w:rsidP="004E69D8">
      <w:pPr>
        <w:pStyle w:val="ListNumber"/>
      </w:pPr>
      <w:r>
        <w:t>Read the directions below</w:t>
      </w:r>
      <w:r w:rsidR="004E69D8">
        <w:t xml:space="preserve"> and</w:t>
      </w:r>
      <w:r w:rsidRPr="00ED2D2D">
        <w:rPr>
          <w:b/>
          <w:bCs/>
        </w:rPr>
        <w:t xml:space="preserve"> imagine</w:t>
      </w:r>
      <w:r>
        <w:t xml:space="preserve"> yourself following </w:t>
      </w:r>
      <w:r w:rsidR="00BC005F">
        <w:t>this route.</w:t>
      </w:r>
      <w:r w:rsidR="004E69D8">
        <w:t xml:space="preserve"> </w:t>
      </w:r>
    </w:p>
    <w:p w14:paraId="31113FE8" w14:textId="77777777" w:rsidR="00AA097C" w:rsidRDefault="00AA097C" w:rsidP="00AA097C">
      <w:pPr>
        <w:pStyle w:val="ListBullet"/>
      </w:pPr>
      <w:r>
        <w:t>Walk 10 paces straight ahead.</w:t>
      </w:r>
    </w:p>
    <w:p w14:paraId="7DCD71E8" w14:textId="77777777" w:rsidR="00AA097C" w:rsidRDefault="00AA097C" w:rsidP="00AA097C">
      <w:pPr>
        <w:pStyle w:val="ListBullet"/>
      </w:pPr>
      <w:r>
        <w:t>Turn right and walk 10 paces.</w:t>
      </w:r>
    </w:p>
    <w:p w14:paraId="4D97CE30" w14:textId="77777777" w:rsidR="00AA097C" w:rsidRDefault="00AA097C" w:rsidP="00AA097C">
      <w:pPr>
        <w:pStyle w:val="ListBullet"/>
      </w:pPr>
      <w:r>
        <w:t>Turn left and walk 5 paces.</w:t>
      </w:r>
    </w:p>
    <w:p w14:paraId="53CDD97C" w14:textId="77777777" w:rsidR="00AA097C" w:rsidRDefault="00AA097C" w:rsidP="00AA097C">
      <w:pPr>
        <w:pStyle w:val="ListBullet"/>
      </w:pPr>
      <w:r>
        <w:t xml:space="preserve">Turn left again, and this time walk 15 paces. </w:t>
      </w:r>
    </w:p>
    <w:p w14:paraId="1B1D3FEB" w14:textId="77777777" w:rsidR="00AA097C" w:rsidRDefault="00AA097C" w:rsidP="00AA097C">
      <w:pPr>
        <w:pStyle w:val="ListBullet"/>
      </w:pPr>
      <w:r>
        <w:t>Turn left and walk 15 paces.</w:t>
      </w:r>
    </w:p>
    <w:p w14:paraId="6D8DE040" w14:textId="77777777" w:rsidR="00AA097C" w:rsidRDefault="00AA097C" w:rsidP="00115576">
      <w:pPr>
        <w:pStyle w:val="ListBullet"/>
      </w:pPr>
      <w:r>
        <w:t xml:space="preserve">Turn left and walk 5 paces. </w:t>
      </w:r>
    </w:p>
    <w:p w14:paraId="558D6FA8" w14:textId="178F3FC3" w:rsidR="004B196F" w:rsidRDefault="004E69D8" w:rsidP="00AA097C">
      <w:pPr>
        <w:pStyle w:val="ListNumber"/>
      </w:pPr>
      <w:r>
        <w:t>D</w:t>
      </w:r>
      <w:r w:rsidR="004B196F">
        <w:t xml:space="preserve">raw a picture to describe your route and where you will end up. </w:t>
      </w:r>
    </w:p>
    <w:p w14:paraId="4A8333D3" w14:textId="305EC563" w:rsidR="00BE5959" w:rsidRDefault="009861DB" w:rsidP="004B196F">
      <w:r w:rsidRPr="009861DB">
        <w:rPr>
          <w:noProof/>
          <w:lang w:eastAsia="en-AU"/>
        </w:rPr>
        <mc:AlternateContent>
          <mc:Choice Requires="wps">
            <w:drawing>
              <wp:inline distT="0" distB="0" distL="0" distR="0" wp14:anchorId="5C5D77E6" wp14:editId="6599647A">
                <wp:extent cx="6120000" cy="1855228"/>
                <wp:effectExtent l="0" t="0" r="14605" b="1206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855228"/>
                        </a:xfrm>
                        <a:prstGeom prst="rect">
                          <a:avLst/>
                        </a:prstGeom>
                        <a:solidFill>
                          <a:srgbClr val="FFFFFF"/>
                        </a:solidFill>
                        <a:ln w="9525">
                          <a:solidFill>
                            <a:srgbClr val="000000"/>
                          </a:solidFill>
                          <a:miter lim="800000"/>
                          <a:headEnd/>
                          <a:tailEnd/>
                        </a:ln>
                      </wps:spPr>
                      <wps:txbx>
                        <w:txbxContent>
                          <w:p w14:paraId="53E58269"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5C5D77E6" id="_x0000_t202" coordsize="21600,21600" o:spt="202" path="m,l,21600r21600,l21600,xe">
                <v:stroke joinstyle="miter"/>
                <v:path gradientshapeok="t" o:connecttype="rect"/>
              </v:shapetype>
              <v:shape id="Text Box 2" o:spid="_x0000_s1026" type="#_x0000_t202" alt="A blank text box for students to respond" style="width:481.9pt;height:1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">
                <v:textbox>
                  <w:txbxContent>
                    <w:p w14:paraId="53E58269" w14:textId="77777777" w:rsidR="009861DB" w:rsidRDefault="009861DB" w:rsidP="00AD7533">
                      <w:pPr>
                        <w:spacing w:before="120"/>
                      </w:pPr>
                    </w:p>
                  </w:txbxContent>
                </v:textbox>
                <w10:anchorlock/>
              </v:shape>
            </w:pict>
          </mc:Fallback>
        </mc:AlternateContent>
      </w:r>
    </w:p>
    <w:p w14:paraId="3EC72BAD" w14:textId="0E5CEC0B" w:rsidR="004B196F" w:rsidRDefault="004B196F" w:rsidP="004B196F">
      <w:pPr>
        <w:pStyle w:val="ListNumber"/>
      </w:pPr>
      <w:r>
        <w:t xml:space="preserve">Go outside and follow the directions to </w:t>
      </w:r>
      <w:r w:rsidR="004E69D8">
        <w:t>check whether</w:t>
      </w:r>
      <w:r>
        <w:t xml:space="preserve"> your prediction</w:t>
      </w:r>
      <w:r w:rsidR="004E69D8">
        <w:t xml:space="preserve"> was</w:t>
      </w:r>
      <w:r>
        <w:t xml:space="preserve"> correct</w:t>
      </w:r>
      <w:r w:rsidR="004E69D8">
        <w:t>.</w:t>
      </w:r>
      <w:r>
        <w:t xml:space="preserve"> If </w:t>
      </w:r>
      <w:r w:rsidR="004E69D8">
        <w:t>it wasn’t, can you explain why?</w:t>
      </w:r>
    </w:p>
    <w:p w14:paraId="26680929" w14:textId="04C10E58" w:rsidR="00BE5959" w:rsidRDefault="004B196F" w:rsidP="00AD7533">
      <w:pPr>
        <w:pStyle w:val="Heading2"/>
      </w:pPr>
      <w:r>
        <w:lastRenderedPageBreak/>
        <w:t>After</w:t>
      </w:r>
      <w:r w:rsidR="00BE5959" w:rsidRPr="00BE5959">
        <w:t xml:space="preserve"> the episode</w:t>
      </w:r>
    </w:p>
    <w:p w14:paraId="003425C4" w14:textId="66DBA2AF" w:rsidR="00BE5959" w:rsidRPr="00AD7533" w:rsidRDefault="004B196F" w:rsidP="0020319A">
      <w:pPr>
        <w:pStyle w:val="ListNumber"/>
        <w:numPr>
          <w:ilvl w:val="0"/>
          <w:numId w:val="38"/>
        </w:numPr>
      </w:pPr>
      <w:r>
        <w:t xml:space="preserve">Here is a </w:t>
      </w:r>
      <w:r w:rsidR="008D630A">
        <w:t>map of Border Town Zoo</w:t>
      </w:r>
      <w:r>
        <w:t>.</w:t>
      </w:r>
      <w:r w:rsidR="008D630A">
        <w:t xml:space="preserve"> There is treasure buried somewhere in the zoo!</w:t>
      </w:r>
    </w:p>
    <w:p w14:paraId="7C1E1337" w14:textId="6101CB80" w:rsidR="00F071CD" w:rsidRDefault="00232F87" w:rsidP="001659B3">
      <w:pPr>
        <w:jc w:val="center"/>
        <w:rPr>
          <w:lang w:eastAsia="zh-CN"/>
        </w:rPr>
      </w:pPr>
      <w:r>
        <w:rPr>
          <w:lang w:eastAsia="zh-CN"/>
        </w:rPr>
        <w:pict w14:anchorId="7312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map of Broder Town Zoo with grid references overlayed. A variety of animals and objects are scattered throughout the map." style="width:465.5pt;height:352.5pt">
            <v:imagedata r:id="rId11" o:title="border-town-zoo" croptop="1667f" cropbottom="1818f" cropleft="1912f" cropright="2593f"/>
          </v:shape>
        </w:pict>
      </w:r>
    </w:p>
    <w:p w14:paraId="705EA131" w14:textId="25CD2BC5" w:rsidR="004B196F" w:rsidRDefault="40F4A4D3" w:rsidP="00AD7533">
      <w:pPr>
        <w:pStyle w:val="ListNumber"/>
      </w:pPr>
      <w:r>
        <w:t xml:space="preserve">When finding a landmark we look at the </w:t>
      </w:r>
      <w:r w:rsidR="006C04AF">
        <w:t>horizontal</w:t>
      </w:r>
      <w:r w:rsidR="6632AACF">
        <w:t xml:space="preserve"> </w:t>
      </w:r>
      <w:r w:rsidR="006C04AF">
        <w:t>co</w:t>
      </w:r>
      <w:r>
        <w:t xml:space="preserve">ordinate and then the </w:t>
      </w:r>
      <w:r w:rsidR="006C04AF">
        <w:t>vertical</w:t>
      </w:r>
      <w:r>
        <w:t xml:space="preserve"> coordinate. For example, the house is located </w:t>
      </w:r>
      <w:r w:rsidR="53AA7FFF">
        <w:t>at</w:t>
      </w:r>
      <w:r>
        <w:t xml:space="preserve"> 7, 2. </w:t>
      </w:r>
      <w:r w:rsidR="004B196F">
        <w:t>Write down what you can see at the co-ordinates given below:</w:t>
      </w:r>
    </w:p>
    <w:tbl>
      <w:tblPr>
        <w:tblStyle w:val="TableGrid"/>
        <w:tblW w:w="0" w:type="auto"/>
        <w:tblLook w:val="04A0" w:firstRow="1" w:lastRow="0" w:firstColumn="1" w:lastColumn="0" w:noHBand="0" w:noVBand="1"/>
        <w:tblDescription w:val="A table with four columns. Two columns contain for map coordinates and two are titled 'Landmark'."/>
      </w:tblPr>
      <w:tblGrid>
        <w:gridCol w:w="796"/>
        <w:gridCol w:w="3979"/>
        <w:gridCol w:w="796"/>
        <w:gridCol w:w="3979"/>
      </w:tblGrid>
      <w:tr w:rsidR="001162AB" w14:paraId="3EB28989" w14:textId="77777777" w:rsidTr="001659B3">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796" w:type="dxa"/>
            <w:vAlign w:val="center"/>
          </w:tcPr>
          <w:p w14:paraId="52334E99" w14:textId="77777777" w:rsidR="001162AB" w:rsidRDefault="001162AB" w:rsidP="001162AB"/>
        </w:tc>
        <w:tc>
          <w:tcPr>
            <w:tcW w:w="3979" w:type="dxa"/>
            <w:vAlign w:val="center"/>
          </w:tcPr>
          <w:p w14:paraId="155B1478" w14:textId="5115A77A" w:rsidR="001162AB" w:rsidRDefault="001162AB" w:rsidP="001162AB">
            <w:pPr>
              <w:cnfStyle w:val="100000000000" w:firstRow="1" w:lastRow="0" w:firstColumn="0" w:lastColumn="0" w:oddVBand="0" w:evenVBand="0" w:oddHBand="0" w:evenHBand="0" w:firstRowFirstColumn="0" w:firstRowLastColumn="0" w:lastRowFirstColumn="0" w:lastRowLastColumn="0"/>
            </w:pPr>
            <w:r>
              <w:t>Landmark</w:t>
            </w:r>
          </w:p>
        </w:tc>
        <w:tc>
          <w:tcPr>
            <w:tcW w:w="796" w:type="dxa"/>
            <w:vAlign w:val="center"/>
          </w:tcPr>
          <w:p w14:paraId="622D0952" w14:textId="77777777" w:rsidR="001162AB" w:rsidRDefault="001162AB" w:rsidP="001162AB">
            <w:pPr>
              <w:cnfStyle w:val="100000000000" w:firstRow="1" w:lastRow="0" w:firstColumn="0" w:lastColumn="0" w:oddVBand="0" w:evenVBand="0" w:oddHBand="0" w:evenHBand="0" w:firstRowFirstColumn="0" w:firstRowLastColumn="0" w:lastRowFirstColumn="0" w:lastRowLastColumn="0"/>
            </w:pPr>
          </w:p>
        </w:tc>
        <w:tc>
          <w:tcPr>
            <w:tcW w:w="3979" w:type="dxa"/>
            <w:vAlign w:val="center"/>
          </w:tcPr>
          <w:p w14:paraId="74CB84CC" w14:textId="1F4B69CE" w:rsidR="001162AB" w:rsidRDefault="001162AB" w:rsidP="001162AB">
            <w:pPr>
              <w:cnfStyle w:val="100000000000" w:firstRow="1" w:lastRow="0" w:firstColumn="0" w:lastColumn="0" w:oddVBand="0" w:evenVBand="0" w:oddHBand="0" w:evenHBand="0" w:firstRowFirstColumn="0" w:firstRowLastColumn="0" w:lastRowFirstColumn="0" w:lastRowLastColumn="0"/>
            </w:pPr>
            <w:r>
              <w:t>Landmark</w:t>
            </w:r>
          </w:p>
        </w:tc>
      </w:tr>
      <w:tr w:rsidR="001162AB" w14:paraId="5413F8C8" w14:textId="77777777" w:rsidTr="001659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6" w:type="dxa"/>
            <w:vAlign w:val="center"/>
          </w:tcPr>
          <w:p w14:paraId="62531752" w14:textId="470A7A05" w:rsidR="001162AB" w:rsidRPr="001162AB" w:rsidRDefault="001162AB" w:rsidP="001162AB">
            <w:pPr>
              <w:rPr>
                <w:rStyle w:val="Strong"/>
              </w:rPr>
            </w:pPr>
            <w:r w:rsidRPr="001162AB">
              <w:rPr>
                <w:rStyle w:val="Strong"/>
              </w:rPr>
              <w:t>(8, 6)</w:t>
            </w:r>
          </w:p>
        </w:tc>
        <w:tc>
          <w:tcPr>
            <w:tcW w:w="3979" w:type="dxa"/>
            <w:vAlign w:val="center"/>
          </w:tcPr>
          <w:p w14:paraId="28B29ABA" w14:textId="69B9855D" w:rsidR="001162AB" w:rsidRDefault="001162AB" w:rsidP="001162AB">
            <w:pPr>
              <w:cnfStyle w:val="000000100000" w:firstRow="0" w:lastRow="0" w:firstColumn="0" w:lastColumn="0" w:oddVBand="0" w:evenVBand="0" w:oddHBand="1" w:evenHBand="0" w:firstRowFirstColumn="0" w:firstRowLastColumn="0" w:lastRowFirstColumn="0" w:lastRowLastColumn="0"/>
            </w:pPr>
          </w:p>
        </w:tc>
        <w:tc>
          <w:tcPr>
            <w:tcW w:w="796" w:type="dxa"/>
            <w:vAlign w:val="center"/>
          </w:tcPr>
          <w:p w14:paraId="66E6A7A9" w14:textId="0EBD7525" w:rsidR="001162AB" w:rsidRPr="001162AB" w:rsidRDefault="001162AB" w:rsidP="001162AB">
            <w:pPr>
              <w:cnfStyle w:val="000000100000" w:firstRow="0" w:lastRow="0" w:firstColumn="0" w:lastColumn="0" w:oddVBand="0" w:evenVBand="0" w:oddHBand="1" w:evenHBand="0" w:firstRowFirstColumn="0" w:firstRowLastColumn="0" w:lastRowFirstColumn="0" w:lastRowLastColumn="0"/>
              <w:rPr>
                <w:rStyle w:val="Strong"/>
              </w:rPr>
            </w:pPr>
            <w:r w:rsidRPr="001162AB">
              <w:rPr>
                <w:rStyle w:val="Strong"/>
              </w:rPr>
              <w:t>(5, 6)</w:t>
            </w:r>
          </w:p>
        </w:tc>
        <w:tc>
          <w:tcPr>
            <w:tcW w:w="3979" w:type="dxa"/>
            <w:vAlign w:val="center"/>
          </w:tcPr>
          <w:p w14:paraId="39BAF349" w14:textId="77777777" w:rsidR="001162AB" w:rsidRDefault="001162AB" w:rsidP="001162AB">
            <w:pPr>
              <w:cnfStyle w:val="000000100000" w:firstRow="0" w:lastRow="0" w:firstColumn="0" w:lastColumn="0" w:oddVBand="0" w:evenVBand="0" w:oddHBand="1" w:evenHBand="0" w:firstRowFirstColumn="0" w:firstRowLastColumn="0" w:lastRowFirstColumn="0" w:lastRowLastColumn="0"/>
            </w:pPr>
          </w:p>
        </w:tc>
      </w:tr>
      <w:tr w:rsidR="001162AB" w14:paraId="5631DDDD" w14:textId="77777777" w:rsidTr="001659B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6" w:type="dxa"/>
            <w:vAlign w:val="center"/>
          </w:tcPr>
          <w:p w14:paraId="1D3BF284" w14:textId="7193B03A" w:rsidR="001162AB" w:rsidRPr="001162AB" w:rsidRDefault="001162AB" w:rsidP="001162AB">
            <w:pPr>
              <w:rPr>
                <w:rStyle w:val="Strong"/>
              </w:rPr>
            </w:pPr>
            <w:r w:rsidRPr="001162AB">
              <w:rPr>
                <w:rStyle w:val="Strong"/>
              </w:rPr>
              <w:t>(1, 6)</w:t>
            </w:r>
          </w:p>
        </w:tc>
        <w:tc>
          <w:tcPr>
            <w:tcW w:w="3979" w:type="dxa"/>
            <w:vAlign w:val="center"/>
          </w:tcPr>
          <w:p w14:paraId="1FD36DF9" w14:textId="77777777" w:rsidR="001162AB" w:rsidRDefault="001162AB" w:rsidP="001162AB">
            <w:pPr>
              <w:cnfStyle w:val="000000010000" w:firstRow="0" w:lastRow="0" w:firstColumn="0" w:lastColumn="0" w:oddVBand="0" w:evenVBand="0" w:oddHBand="0" w:evenHBand="1" w:firstRowFirstColumn="0" w:firstRowLastColumn="0" w:lastRowFirstColumn="0" w:lastRowLastColumn="0"/>
            </w:pPr>
          </w:p>
        </w:tc>
        <w:tc>
          <w:tcPr>
            <w:tcW w:w="796" w:type="dxa"/>
            <w:vAlign w:val="center"/>
          </w:tcPr>
          <w:p w14:paraId="0D2EAFE5" w14:textId="6110FA35" w:rsidR="001162AB" w:rsidRPr="001162AB" w:rsidRDefault="001162AB" w:rsidP="001162AB">
            <w:pPr>
              <w:cnfStyle w:val="000000010000" w:firstRow="0" w:lastRow="0" w:firstColumn="0" w:lastColumn="0" w:oddVBand="0" w:evenVBand="0" w:oddHBand="0" w:evenHBand="1" w:firstRowFirstColumn="0" w:firstRowLastColumn="0" w:lastRowFirstColumn="0" w:lastRowLastColumn="0"/>
              <w:rPr>
                <w:rStyle w:val="Strong"/>
              </w:rPr>
            </w:pPr>
            <w:r w:rsidRPr="001162AB">
              <w:rPr>
                <w:rStyle w:val="Strong"/>
              </w:rPr>
              <w:t>(9, 4)</w:t>
            </w:r>
          </w:p>
        </w:tc>
        <w:tc>
          <w:tcPr>
            <w:tcW w:w="3979" w:type="dxa"/>
            <w:vAlign w:val="center"/>
          </w:tcPr>
          <w:p w14:paraId="531E8DC7" w14:textId="77777777" w:rsidR="001162AB" w:rsidRDefault="001162AB" w:rsidP="001162AB">
            <w:pPr>
              <w:cnfStyle w:val="000000010000" w:firstRow="0" w:lastRow="0" w:firstColumn="0" w:lastColumn="0" w:oddVBand="0" w:evenVBand="0" w:oddHBand="0" w:evenHBand="1" w:firstRowFirstColumn="0" w:firstRowLastColumn="0" w:lastRowFirstColumn="0" w:lastRowLastColumn="0"/>
            </w:pPr>
          </w:p>
        </w:tc>
      </w:tr>
      <w:tr w:rsidR="001162AB" w14:paraId="3E2EB38F" w14:textId="77777777" w:rsidTr="001659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96" w:type="dxa"/>
            <w:vAlign w:val="center"/>
          </w:tcPr>
          <w:p w14:paraId="52194791" w14:textId="62E9229F" w:rsidR="001162AB" w:rsidRPr="001162AB" w:rsidRDefault="001162AB" w:rsidP="001162AB">
            <w:pPr>
              <w:rPr>
                <w:rStyle w:val="Strong"/>
              </w:rPr>
            </w:pPr>
            <w:r w:rsidRPr="001162AB">
              <w:rPr>
                <w:rStyle w:val="Strong"/>
              </w:rPr>
              <w:t>(9, 1)</w:t>
            </w:r>
          </w:p>
        </w:tc>
        <w:tc>
          <w:tcPr>
            <w:tcW w:w="3979" w:type="dxa"/>
            <w:vAlign w:val="center"/>
          </w:tcPr>
          <w:p w14:paraId="2EDB6F2D" w14:textId="77777777" w:rsidR="001162AB" w:rsidRDefault="001162AB" w:rsidP="001162AB">
            <w:pPr>
              <w:cnfStyle w:val="000000100000" w:firstRow="0" w:lastRow="0" w:firstColumn="0" w:lastColumn="0" w:oddVBand="0" w:evenVBand="0" w:oddHBand="1" w:evenHBand="0" w:firstRowFirstColumn="0" w:firstRowLastColumn="0" w:lastRowFirstColumn="0" w:lastRowLastColumn="0"/>
            </w:pPr>
          </w:p>
        </w:tc>
        <w:tc>
          <w:tcPr>
            <w:tcW w:w="796" w:type="dxa"/>
            <w:vAlign w:val="center"/>
          </w:tcPr>
          <w:p w14:paraId="3344E199" w14:textId="043811B8" w:rsidR="001162AB" w:rsidRPr="001162AB" w:rsidRDefault="001162AB" w:rsidP="001162AB">
            <w:pPr>
              <w:cnfStyle w:val="000000100000" w:firstRow="0" w:lastRow="0" w:firstColumn="0" w:lastColumn="0" w:oddVBand="0" w:evenVBand="0" w:oddHBand="1" w:evenHBand="0" w:firstRowFirstColumn="0" w:firstRowLastColumn="0" w:lastRowFirstColumn="0" w:lastRowLastColumn="0"/>
              <w:rPr>
                <w:rStyle w:val="Strong"/>
              </w:rPr>
            </w:pPr>
            <w:r w:rsidRPr="001162AB">
              <w:rPr>
                <w:rStyle w:val="Strong"/>
              </w:rPr>
              <w:t>(3, 3)</w:t>
            </w:r>
          </w:p>
        </w:tc>
        <w:tc>
          <w:tcPr>
            <w:tcW w:w="3979" w:type="dxa"/>
            <w:vAlign w:val="center"/>
          </w:tcPr>
          <w:p w14:paraId="748F72A9" w14:textId="77777777" w:rsidR="001162AB" w:rsidRDefault="001162AB" w:rsidP="001162AB">
            <w:pPr>
              <w:cnfStyle w:val="000000100000" w:firstRow="0" w:lastRow="0" w:firstColumn="0" w:lastColumn="0" w:oddVBand="0" w:evenVBand="0" w:oddHBand="1" w:evenHBand="0" w:firstRowFirstColumn="0" w:firstRowLastColumn="0" w:lastRowFirstColumn="0" w:lastRowLastColumn="0"/>
            </w:pPr>
          </w:p>
        </w:tc>
      </w:tr>
      <w:tr w:rsidR="001162AB" w14:paraId="19F5A98F" w14:textId="77777777" w:rsidTr="001659B3">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96" w:type="dxa"/>
            <w:vAlign w:val="center"/>
          </w:tcPr>
          <w:p w14:paraId="20AB39A9" w14:textId="157E5A56" w:rsidR="001162AB" w:rsidRPr="001162AB" w:rsidRDefault="001162AB" w:rsidP="001162AB">
            <w:pPr>
              <w:rPr>
                <w:rStyle w:val="Strong"/>
              </w:rPr>
            </w:pPr>
            <w:r w:rsidRPr="001162AB">
              <w:rPr>
                <w:rStyle w:val="Strong"/>
              </w:rPr>
              <w:t>(1, 2)</w:t>
            </w:r>
          </w:p>
        </w:tc>
        <w:tc>
          <w:tcPr>
            <w:tcW w:w="3979" w:type="dxa"/>
            <w:vAlign w:val="center"/>
          </w:tcPr>
          <w:p w14:paraId="63CFD186" w14:textId="77777777" w:rsidR="001162AB" w:rsidRDefault="001162AB" w:rsidP="001162AB">
            <w:pPr>
              <w:cnfStyle w:val="000000010000" w:firstRow="0" w:lastRow="0" w:firstColumn="0" w:lastColumn="0" w:oddVBand="0" w:evenVBand="0" w:oddHBand="0" w:evenHBand="1" w:firstRowFirstColumn="0" w:firstRowLastColumn="0" w:lastRowFirstColumn="0" w:lastRowLastColumn="0"/>
            </w:pPr>
          </w:p>
        </w:tc>
        <w:tc>
          <w:tcPr>
            <w:tcW w:w="796" w:type="dxa"/>
            <w:vAlign w:val="center"/>
          </w:tcPr>
          <w:p w14:paraId="36A5E64F" w14:textId="6B566593" w:rsidR="001162AB" w:rsidRPr="001162AB" w:rsidRDefault="001162AB" w:rsidP="001162AB">
            <w:pPr>
              <w:cnfStyle w:val="000000010000" w:firstRow="0" w:lastRow="0" w:firstColumn="0" w:lastColumn="0" w:oddVBand="0" w:evenVBand="0" w:oddHBand="0" w:evenHBand="1" w:firstRowFirstColumn="0" w:firstRowLastColumn="0" w:lastRowFirstColumn="0" w:lastRowLastColumn="0"/>
              <w:rPr>
                <w:rStyle w:val="Strong"/>
              </w:rPr>
            </w:pPr>
            <w:r w:rsidRPr="001162AB">
              <w:rPr>
                <w:rStyle w:val="Strong"/>
              </w:rPr>
              <w:t>(5, 2)</w:t>
            </w:r>
          </w:p>
        </w:tc>
        <w:tc>
          <w:tcPr>
            <w:tcW w:w="3979" w:type="dxa"/>
            <w:vAlign w:val="center"/>
          </w:tcPr>
          <w:p w14:paraId="15813C5E" w14:textId="73C35AFB" w:rsidR="001162AB" w:rsidRDefault="001162AB" w:rsidP="001162AB">
            <w:pPr>
              <w:cnfStyle w:val="000000010000" w:firstRow="0" w:lastRow="0" w:firstColumn="0" w:lastColumn="0" w:oddVBand="0" w:evenVBand="0" w:oddHBand="0" w:evenHBand="1" w:firstRowFirstColumn="0" w:firstRowLastColumn="0" w:lastRowFirstColumn="0" w:lastRowLastColumn="0"/>
            </w:pPr>
          </w:p>
        </w:tc>
      </w:tr>
    </w:tbl>
    <w:p w14:paraId="07700694" w14:textId="77777777" w:rsidR="001162AB" w:rsidRPr="001162AB" w:rsidRDefault="001162AB" w:rsidP="001162AB">
      <w:r w:rsidRPr="001162AB">
        <w:t xml:space="preserve">Adapted from </w:t>
      </w:r>
      <w:hyperlink r:id="rId12" w:history="1">
        <w:r w:rsidRPr="001162AB">
          <w:rPr>
            <w:rStyle w:val="Hyperlink"/>
          </w:rPr>
          <w:t>https://nrich.maths.org/</w:t>
        </w:r>
      </w:hyperlink>
    </w:p>
    <w:p w14:paraId="7E94E86A" w14:textId="6C3498A1" w:rsidR="003109F1" w:rsidRDefault="00BE5959" w:rsidP="00BF46AF">
      <w:pPr>
        <w:pStyle w:val="FeatureBox2"/>
      </w:pPr>
      <w:r w:rsidRPr="3B840A08">
        <w:rPr>
          <w:rStyle w:val="Strong"/>
        </w:rPr>
        <w:lastRenderedPageBreak/>
        <w:t>Follow-up activity:</w:t>
      </w:r>
      <w:r>
        <w:t xml:space="preserve"> </w:t>
      </w:r>
      <w:r w:rsidR="00BF46AF">
        <w:t xml:space="preserve">The words </w:t>
      </w:r>
      <w:r w:rsidR="001162AB">
        <w:t xml:space="preserve">from the previous activity </w:t>
      </w:r>
      <w:r w:rsidR="00BF46AF">
        <w:t>can be used in a special way to find the coordinates of the buried treasure. Can you work out where it is?</w:t>
      </w:r>
      <w:r w:rsidR="00FC3FBD">
        <w:t xml:space="preserve"> </w:t>
      </w:r>
    </w:p>
    <w:p w14:paraId="31A52072" w14:textId="77777777" w:rsidR="00BE5959" w:rsidRDefault="00AD7533" w:rsidP="00F16BD9">
      <w:pPr>
        <w:pStyle w:val="Heading1"/>
        <w:rPr>
          <w:lang w:eastAsia="zh-CN"/>
        </w:rPr>
      </w:pPr>
      <w:r>
        <w:rPr>
          <w:lang w:eastAsia="zh-CN"/>
        </w:rPr>
        <w:t xml:space="preserve">NSW </w:t>
      </w:r>
      <w:r w:rsidR="003C59E7">
        <w:rPr>
          <w:lang w:eastAsia="zh-CN"/>
        </w:rPr>
        <w:t>Teacher</w:t>
      </w:r>
      <w:r w:rsidR="00F16BD9">
        <w:rPr>
          <w:lang w:eastAsia="zh-CN"/>
        </w:rPr>
        <w:t xml:space="preserve"> notes</w:t>
      </w:r>
    </w:p>
    <w:p w14:paraId="26DA8BA9"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92C887F" w14:textId="77777777" w:rsidR="00420DE7" w:rsidRPr="00F6494C" w:rsidRDefault="00420DE7" w:rsidP="00F6494C">
      <w:pPr>
        <w:pStyle w:val="Heading2"/>
      </w:pPr>
      <w:r w:rsidRPr="00F6494C">
        <w:t xml:space="preserve">Learning </w:t>
      </w:r>
      <w:r w:rsidR="00AF4D0B" w:rsidRPr="00F6494C">
        <w:t>intentions</w:t>
      </w:r>
    </w:p>
    <w:p w14:paraId="678C3585" w14:textId="73CA615C" w:rsidR="00B40932" w:rsidRDefault="00B40932" w:rsidP="00B40932">
      <w:pPr>
        <w:pStyle w:val="ListBullet"/>
      </w:pPr>
      <w:r>
        <w:t>To use a grid reference system to locate position on a map</w:t>
      </w:r>
    </w:p>
    <w:p w14:paraId="2ADE080E"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Mathematics K-10 Syllabus outcomes."/>
      </w:tblPr>
      <w:tblGrid>
        <w:gridCol w:w="2148"/>
        <w:gridCol w:w="3745"/>
        <w:gridCol w:w="3746"/>
      </w:tblGrid>
      <w:tr w:rsidR="006307F4" w14:paraId="618B9E01" w14:textId="77777777" w:rsidTr="00E46528">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2E7C4AC" w14:textId="47546447" w:rsidR="006307F4" w:rsidRDefault="00110E18" w:rsidP="00F16BD9">
            <w:pPr>
              <w:spacing w:before="192" w:after="192"/>
              <w:rPr>
                <w:lang w:eastAsia="zh-CN"/>
              </w:rPr>
            </w:pPr>
            <w:r>
              <w:rPr>
                <w:lang w:eastAsia="zh-CN"/>
              </w:rPr>
              <w:t>Strands</w:t>
            </w:r>
          </w:p>
        </w:tc>
        <w:tc>
          <w:tcPr>
            <w:tcW w:w="3745" w:type="dxa"/>
          </w:tcPr>
          <w:p w14:paraId="3070CE2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72A2906D"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1D20F7F7" w14:textId="77777777" w:rsidTr="00E4652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43988AB" w14:textId="77777777" w:rsidR="006307F4" w:rsidRPr="00EE3E8B" w:rsidRDefault="00F70B3E" w:rsidP="00EE3E8B">
            <w:r w:rsidRPr="00EE3E8B">
              <w:t>Working mathematically</w:t>
            </w:r>
          </w:p>
        </w:tc>
        <w:tc>
          <w:tcPr>
            <w:tcW w:w="3745" w:type="dxa"/>
          </w:tcPr>
          <w:p w14:paraId="6E3CEF12" w14:textId="77777777" w:rsidR="006307F4" w:rsidRPr="00EE3E8B" w:rsidRDefault="008D6B68" w:rsidP="00EE3E8B">
            <w:pPr>
              <w:cnfStyle w:val="000000100000" w:firstRow="0" w:lastRow="0" w:firstColumn="0" w:lastColumn="0" w:oddVBand="0" w:evenVBand="0" w:oddHBand="1" w:evenHBand="0" w:firstRowFirstColumn="0" w:firstRowLastColumn="0" w:lastRowFirstColumn="0" w:lastRowLastColumn="0"/>
            </w:pPr>
            <w:r w:rsidRPr="00EE3E8B">
              <w:t>uses appropriate terminology to describe, and symbols to represent, mathematical ideas (MA2-1WM)</w:t>
            </w:r>
          </w:p>
        </w:tc>
        <w:tc>
          <w:tcPr>
            <w:tcW w:w="3746" w:type="dxa"/>
          </w:tcPr>
          <w:p w14:paraId="32AC7568" w14:textId="77777777" w:rsidR="006307F4" w:rsidRPr="00EE3E8B" w:rsidRDefault="00F70B3E" w:rsidP="00EE3E8B">
            <w:pPr>
              <w:cnfStyle w:val="000000100000" w:firstRow="0" w:lastRow="0" w:firstColumn="0" w:lastColumn="0" w:oddVBand="0" w:evenVBand="0" w:oddHBand="1" w:evenHBand="0" w:firstRowFirstColumn="0" w:firstRowLastColumn="0" w:lastRowFirstColumn="0" w:lastRowLastColumn="0"/>
            </w:pPr>
            <w:r w:rsidRPr="00EE3E8B">
              <w:t>describes and represents mathematical situations in a variety of ways using mathematical terminology and some conventions (MA3-1WM)</w:t>
            </w:r>
          </w:p>
        </w:tc>
      </w:tr>
      <w:tr w:rsidR="006307F4" w14:paraId="7DFB2BAA" w14:textId="77777777" w:rsidTr="00E46528">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14D588C3" w14:textId="3DFF42CA" w:rsidR="006307F4" w:rsidRPr="00EE3E8B" w:rsidRDefault="00B40932" w:rsidP="00EE3E8B">
            <w:r w:rsidRPr="00EE3E8B">
              <w:t>Measurement and geometry</w:t>
            </w:r>
          </w:p>
        </w:tc>
        <w:tc>
          <w:tcPr>
            <w:tcW w:w="3745" w:type="dxa"/>
          </w:tcPr>
          <w:p w14:paraId="5EEC65FF" w14:textId="5C59EFE8" w:rsidR="006307F4" w:rsidRPr="00EE3E8B" w:rsidRDefault="00B22F96" w:rsidP="00EE3E8B">
            <w:pPr>
              <w:cnfStyle w:val="000000010000" w:firstRow="0" w:lastRow="0" w:firstColumn="0" w:lastColumn="0" w:oddVBand="0" w:evenVBand="0" w:oddHBand="0" w:evenHBand="1" w:firstRowFirstColumn="0" w:firstRowLastColumn="0" w:lastRowFirstColumn="0" w:lastRowLastColumn="0"/>
            </w:pPr>
            <w:r w:rsidRPr="00EE3E8B">
              <w:t>uses simple maps and grids to represent position and follow routes, including using compass directions</w:t>
            </w:r>
            <w:r w:rsidR="00B40932" w:rsidRPr="00EE3E8B">
              <w:t xml:space="preserve"> (M</w:t>
            </w:r>
            <w:r w:rsidRPr="00EE3E8B">
              <w:t>A2-17MG</w:t>
            </w:r>
            <w:r w:rsidR="00B40932" w:rsidRPr="00EE3E8B">
              <w:t>)</w:t>
            </w:r>
          </w:p>
        </w:tc>
        <w:tc>
          <w:tcPr>
            <w:tcW w:w="3746" w:type="dxa"/>
          </w:tcPr>
          <w:p w14:paraId="2E11DA94" w14:textId="61B83AE0" w:rsidR="006307F4" w:rsidRPr="00EE3E8B" w:rsidRDefault="00B22F96" w:rsidP="00EE3E8B">
            <w:pPr>
              <w:cnfStyle w:val="000000010000" w:firstRow="0" w:lastRow="0" w:firstColumn="0" w:lastColumn="0" w:oddVBand="0" w:evenVBand="0" w:oddHBand="0" w:evenHBand="1" w:firstRowFirstColumn="0" w:firstRowLastColumn="0" w:lastRowFirstColumn="0" w:lastRowLastColumn="0"/>
            </w:pPr>
            <w:r w:rsidRPr="00EE3E8B">
              <w:t>locates and describes position on maps using a grid-reference system (MA3-17MG)</w:t>
            </w:r>
          </w:p>
        </w:tc>
      </w:tr>
    </w:tbl>
    <w:p w14:paraId="26CF071D" w14:textId="11B9424C" w:rsidR="00AD7533" w:rsidRPr="00AD7533" w:rsidRDefault="00232F87" w:rsidP="001659B3">
      <w:pPr>
        <w:pStyle w:val="Copyright"/>
        <w:spacing w:before="240" w:after="240"/>
      </w:pPr>
      <w:hyperlink r:id="rId13" w:history="1">
        <w:r w:rsidR="00EE3E8B">
          <w:rPr>
            <w:rStyle w:val="Hyperlink"/>
            <w:sz w:val="20"/>
          </w:rPr>
          <w:t>NSW Mathematics</w:t>
        </w:r>
        <w:r w:rsidR="00AD7533" w:rsidRPr="00AD7533">
          <w:rPr>
            <w:rStyle w:val="Hyperlink"/>
            <w:sz w:val="20"/>
          </w:rPr>
          <w:t xml:space="preserve"> K-</w:t>
        </w:r>
        <w:r w:rsidR="00ED2D2D">
          <w:rPr>
            <w:rStyle w:val="Hyperlink"/>
            <w:sz w:val="20"/>
          </w:rPr>
          <w:t>10</w:t>
        </w:r>
        <w:r w:rsidR="00AD7533" w:rsidRPr="00AD7533">
          <w:rPr>
            <w:rStyle w:val="Hyperlink"/>
            <w:sz w:val="20"/>
          </w:rPr>
          <w:t xml:space="preserve"> Syllabus</w:t>
        </w:r>
      </w:hyperlink>
      <w:r w:rsidR="00AD7533" w:rsidRPr="00AD7533">
        <w:t xml:space="preserve"> © 20</w:t>
      </w:r>
      <w:r w:rsidR="00ED2D2D">
        <w:t xml:space="preserve">12 </w:t>
      </w:r>
      <w:r w:rsidR="00AD7533" w:rsidRPr="00AD7533">
        <w:t xml:space="preserve">NSW Education Standards Authority (NESA) for and on behalf of the Crown in right of the State of New South Wales. See the </w:t>
      </w:r>
      <w:hyperlink r:id="rId14" w:history="1">
        <w:r w:rsidR="00AD7533" w:rsidRPr="00AD7533">
          <w:rPr>
            <w:rStyle w:val="Hyperlink"/>
            <w:sz w:val="20"/>
          </w:rPr>
          <w:t>NESA website</w:t>
        </w:r>
      </w:hyperlink>
      <w:r w:rsidR="00AD7533" w:rsidRPr="00AD7533">
        <w:t xml:space="preserve"> for additional copyright information.</w:t>
      </w:r>
    </w:p>
    <w:sectPr w:rsidR="00AD7533" w:rsidRPr="00AD7533" w:rsidSect="000B3D08">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2005" w14:textId="77777777" w:rsidR="00DD43DC" w:rsidRDefault="00DD43DC" w:rsidP="00191F45">
      <w:r>
        <w:separator/>
      </w:r>
    </w:p>
    <w:p w14:paraId="7E3E2040" w14:textId="77777777" w:rsidR="00DD43DC" w:rsidRDefault="00DD43DC"/>
    <w:p w14:paraId="30683F8C" w14:textId="77777777" w:rsidR="00DD43DC" w:rsidRDefault="00DD43DC"/>
    <w:p w14:paraId="2A5AA0EC" w14:textId="77777777" w:rsidR="00DD43DC" w:rsidRDefault="00DD43DC"/>
  </w:endnote>
  <w:endnote w:type="continuationSeparator" w:id="0">
    <w:p w14:paraId="2A9D30A8" w14:textId="77777777" w:rsidR="00DD43DC" w:rsidRDefault="00DD43DC" w:rsidP="00191F45">
      <w:r>
        <w:continuationSeparator/>
      </w:r>
    </w:p>
    <w:p w14:paraId="6B606C87" w14:textId="77777777" w:rsidR="00DD43DC" w:rsidRDefault="00DD43DC"/>
    <w:p w14:paraId="6D306C87" w14:textId="77777777" w:rsidR="00DD43DC" w:rsidRDefault="00DD43DC"/>
    <w:p w14:paraId="75C0700D" w14:textId="77777777" w:rsidR="00DD43DC" w:rsidRDefault="00DD4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5C02" w14:textId="0337821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32F87">
      <w:rPr>
        <w:noProof/>
      </w:rPr>
      <w:t>2</w:t>
    </w:r>
    <w:r w:rsidRPr="002810D3">
      <w:fldChar w:fldCharType="end"/>
    </w:r>
    <w:r w:rsidRPr="002810D3">
      <w:tab/>
    </w:r>
    <w:r w:rsidR="00EE3E8B" w:rsidRPr="00EE3E8B">
      <w:rPr>
        <w:rFonts w:ascii="Calibri" w:eastAsia="Times New Roman" w:hAnsi="Calibri" w:cs="Calibri"/>
        <w:color w:val="000000"/>
        <w:sz w:val="22"/>
        <w:szCs w:val="22"/>
        <w:lang w:eastAsia="en-AU"/>
      </w:rPr>
      <w:t>ABC TV Education resources – Look Kool – Mapping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B279" w14:textId="6BFE85E1" w:rsidR="007A3356" w:rsidRPr="004D333E" w:rsidRDefault="0048702C" w:rsidP="004D333E">
    <w:pPr>
      <w:pStyle w:val="Footer"/>
    </w:pPr>
    <w:r w:rsidRPr="0048702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232F87">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A09B" w14:textId="3F8AD66B" w:rsidR="00493120" w:rsidRPr="00740565" w:rsidRDefault="00740565" w:rsidP="00740565">
    <w:pPr>
      <w:pStyle w:val="Logo"/>
    </w:pPr>
    <w:r w:rsidRPr="5E49355A">
      <w:rPr>
        <w:sz w:val="24"/>
        <w:szCs w:val="24"/>
      </w:rPr>
      <w:t>education.nsw.gov.au</w:t>
    </w:r>
    <w:r w:rsidRPr="00791B72">
      <w:tab/>
    </w:r>
    <w:r w:rsidRPr="009C69B7">
      <w:rPr>
        <w:noProof/>
        <w:lang w:eastAsia="en-AU"/>
      </w:rPr>
      <w:drawing>
        <wp:inline distT="0" distB="0" distL="0" distR="0" wp14:anchorId="5937D50E" wp14:editId="4DF56648">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4123" w14:textId="77777777" w:rsidR="00DD43DC" w:rsidRDefault="00DD43DC" w:rsidP="00191F45">
      <w:r>
        <w:separator/>
      </w:r>
    </w:p>
    <w:p w14:paraId="60379CD3" w14:textId="77777777" w:rsidR="00DD43DC" w:rsidRDefault="00DD43DC"/>
    <w:p w14:paraId="508844EF" w14:textId="77777777" w:rsidR="00DD43DC" w:rsidRDefault="00DD43DC"/>
    <w:p w14:paraId="16C96F73" w14:textId="77777777" w:rsidR="00DD43DC" w:rsidRDefault="00DD43DC"/>
  </w:footnote>
  <w:footnote w:type="continuationSeparator" w:id="0">
    <w:p w14:paraId="554609DC" w14:textId="77777777" w:rsidR="00DD43DC" w:rsidRDefault="00DD43DC" w:rsidP="00191F45">
      <w:r>
        <w:continuationSeparator/>
      </w:r>
    </w:p>
    <w:p w14:paraId="7AF51256" w14:textId="77777777" w:rsidR="00DD43DC" w:rsidRDefault="00DD43DC"/>
    <w:p w14:paraId="26CD7025" w14:textId="77777777" w:rsidR="00DD43DC" w:rsidRDefault="00DD43DC"/>
    <w:p w14:paraId="3253FB82" w14:textId="77777777" w:rsidR="00DD43DC" w:rsidRDefault="00DD43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76BE" w14:textId="77777777" w:rsidR="0048702C" w:rsidRDefault="00487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2F38" w14:textId="77777777" w:rsidR="0048702C" w:rsidRDefault="0048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E2B1" w14:textId="1AC9CAD7" w:rsidR="00493120" w:rsidRPr="00740565" w:rsidRDefault="00740565" w:rsidP="00740565">
    <w:pPr>
      <w:pStyle w:val="Header"/>
    </w:pPr>
    <w:r w:rsidRPr="00740565">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35"/>
    <w:rsid w:val="0000031A"/>
    <w:rsid w:val="00001534"/>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E18"/>
    <w:rsid w:val="001113CC"/>
    <w:rsid w:val="00113763"/>
    <w:rsid w:val="00114B7D"/>
    <w:rsid w:val="001162AB"/>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9B3"/>
    <w:rsid w:val="00165FF0"/>
    <w:rsid w:val="001666CC"/>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19A"/>
    <w:rsid w:val="002046F7"/>
    <w:rsid w:val="0020478D"/>
    <w:rsid w:val="002054D0"/>
    <w:rsid w:val="00206EFD"/>
    <w:rsid w:val="0020756A"/>
    <w:rsid w:val="00210D95"/>
    <w:rsid w:val="002136B3"/>
    <w:rsid w:val="00216957"/>
    <w:rsid w:val="00217731"/>
    <w:rsid w:val="00217AE6"/>
    <w:rsid w:val="002204B2"/>
    <w:rsid w:val="00221777"/>
    <w:rsid w:val="00221998"/>
    <w:rsid w:val="00221E1A"/>
    <w:rsid w:val="002228E3"/>
    <w:rsid w:val="00224261"/>
    <w:rsid w:val="00224B16"/>
    <w:rsid w:val="00224D61"/>
    <w:rsid w:val="002265BD"/>
    <w:rsid w:val="002270CC"/>
    <w:rsid w:val="00227421"/>
    <w:rsid w:val="00227894"/>
    <w:rsid w:val="0022791F"/>
    <w:rsid w:val="00231E53"/>
    <w:rsid w:val="00232F87"/>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552E"/>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1D8E"/>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02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96F"/>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9D8"/>
    <w:rsid w:val="004E6FB4"/>
    <w:rsid w:val="004F0977"/>
    <w:rsid w:val="004F1408"/>
    <w:rsid w:val="004F4E1D"/>
    <w:rsid w:val="004F4EEF"/>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72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04AF"/>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1DD0"/>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65"/>
    <w:rsid w:val="00740573"/>
    <w:rsid w:val="00741479"/>
    <w:rsid w:val="007414DA"/>
    <w:rsid w:val="007448D2"/>
    <w:rsid w:val="00744A73"/>
    <w:rsid w:val="00744DB8"/>
    <w:rsid w:val="00745C28"/>
    <w:rsid w:val="007460FF"/>
    <w:rsid w:val="007474D4"/>
    <w:rsid w:val="0075322D"/>
    <w:rsid w:val="00753D56"/>
    <w:rsid w:val="007550B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8A1"/>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636"/>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30A"/>
    <w:rsid w:val="008D6722"/>
    <w:rsid w:val="008D6B68"/>
    <w:rsid w:val="008D6E1D"/>
    <w:rsid w:val="008D7AB2"/>
    <w:rsid w:val="008E0259"/>
    <w:rsid w:val="008E211F"/>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097C"/>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5D13"/>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96"/>
    <w:rsid w:val="00B22FA7"/>
    <w:rsid w:val="00B24845"/>
    <w:rsid w:val="00B25AC0"/>
    <w:rsid w:val="00B26370"/>
    <w:rsid w:val="00B27039"/>
    <w:rsid w:val="00B27D18"/>
    <w:rsid w:val="00B300DB"/>
    <w:rsid w:val="00B32BEC"/>
    <w:rsid w:val="00B35B87"/>
    <w:rsid w:val="00B40556"/>
    <w:rsid w:val="00B40932"/>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05F"/>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6AF"/>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CC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394"/>
    <w:rsid w:val="00CB364E"/>
    <w:rsid w:val="00CB37B8"/>
    <w:rsid w:val="00CB4F1A"/>
    <w:rsid w:val="00CB58B4"/>
    <w:rsid w:val="00CB6577"/>
    <w:rsid w:val="00CB6768"/>
    <w:rsid w:val="00CB74C7"/>
    <w:rsid w:val="00CB7F86"/>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E35"/>
    <w:rsid w:val="00D1DA27"/>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3D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E56"/>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528"/>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548"/>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2D"/>
    <w:rsid w:val="00ED2D63"/>
    <w:rsid w:val="00ED6D87"/>
    <w:rsid w:val="00EE1058"/>
    <w:rsid w:val="00EE1089"/>
    <w:rsid w:val="00EE3260"/>
    <w:rsid w:val="00EE3CF3"/>
    <w:rsid w:val="00EE3E8B"/>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68D"/>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FBD"/>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B840A08"/>
    <w:rsid w:val="40F4A4D3"/>
    <w:rsid w:val="4B34BCF8"/>
    <w:rsid w:val="4B9251AB"/>
    <w:rsid w:val="53AA7FFF"/>
    <w:rsid w:val="5587D1E8"/>
    <w:rsid w:val="6632A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903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015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34"/>
    <w:rPr>
      <w:rFonts w:ascii="Segoe UI" w:hAnsi="Segoe UI" w:cs="Segoe UI"/>
      <w:sz w:val="18"/>
      <w:szCs w:val="18"/>
      <w:lang w:val="en-AU"/>
    </w:rPr>
  </w:style>
  <w:style w:type="paragraph" w:styleId="ListParagraph">
    <w:name w:val="List Paragraph"/>
    <w:basedOn w:val="Normal"/>
    <w:uiPriority w:val="99"/>
    <w:semiHidden/>
    <w:unhideWhenUsed/>
    <w:qFormat/>
    <w:rsid w:val="0011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standards.nsw.edu.au/wps/portal/nesa/k-10/learning-areas/mathematics/mathematics-k-1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rich.math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view.abc.net.au/show/look-koo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portal/nesa/mini-footer/copyrigh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1DB01-08A6-4C39-96FA-6B75DF35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23DCF-B44B-4503-ABD1-544B1C9FE210}">
  <ds:schemaRefs>
    <ds:schemaRef ds:uri="http://schemas.microsoft.com/sharepoint/v3/contenttype/forms"/>
  </ds:schemaRefs>
</ds:datastoreItem>
</file>

<file path=customXml/itemProps3.xml><?xml version="1.0" encoding="utf-8"?>
<ds:datastoreItem xmlns:ds="http://schemas.openxmlformats.org/officeDocument/2006/customXml" ds:itemID="{7074901E-7D8A-4E7A-9A00-D9F188C980D1}">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2020-05-20T06:14:00Z</dcterms:created>
  <dcterms:modified xsi:type="dcterms:W3CDTF">2020-05-20T06:14:00Z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