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E771D" w14:textId="5D17FF48" w:rsidR="00546F02" w:rsidRDefault="37C93CF3" w:rsidP="005203DC">
      <w:pPr>
        <w:pStyle w:val="Heading1"/>
      </w:pPr>
      <w:r>
        <w:t xml:space="preserve">House </w:t>
      </w:r>
      <w:r w:rsidR="24A77E78">
        <w:t>o</w:t>
      </w:r>
      <w:r>
        <w:t>f Sound</w:t>
      </w:r>
      <w:r w:rsidR="07B5D8B3">
        <w:t xml:space="preserve"> –</w:t>
      </w:r>
      <w:r w:rsidR="7431D401">
        <w:t xml:space="preserve"> </w:t>
      </w:r>
      <w:r>
        <w:t>Woodwind</w:t>
      </w:r>
    </w:p>
    <w:p w14:paraId="2FFC7ED5" w14:textId="5096F87B" w:rsidR="00250E49" w:rsidRDefault="00807D61" w:rsidP="5385CE19">
      <w:pPr>
        <w:pStyle w:val="FeatureBox"/>
      </w:pPr>
      <w:r w:rsidRPr="5385CE19">
        <w:rPr>
          <w:b/>
          <w:bCs/>
        </w:rPr>
        <w:t>ABC M</w:t>
      </w:r>
      <w:r w:rsidR="007C5343" w:rsidRPr="5385CE19">
        <w:rPr>
          <w:b/>
          <w:bCs/>
        </w:rPr>
        <w:t>E</w:t>
      </w:r>
      <w:r w:rsidRPr="5385CE19">
        <w:rPr>
          <w:b/>
          <w:bCs/>
        </w:rPr>
        <w:t xml:space="preserve"> s</w:t>
      </w:r>
      <w:r w:rsidR="00250E49" w:rsidRPr="5385CE19">
        <w:rPr>
          <w:b/>
          <w:bCs/>
        </w:rPr>
        <w:t xml:space="preserve">creening </w:t>
      </w:r>
      <w:r w:rsidRPr="5385CE19">
        <w:rPr>
          <w:b/>
          <w:bCs/>
        </w:rPr>
        <w:t>details</w:t>
      </w:r>
      <w:r w:rsidR="00250E49" w:rsidRPr="5385CE19">
        <w:rPr>
          <w:b/>
          <w:bCs/>
        </w:rPr>
        <w:t>:</w:t>
      </w:r>
      <w:r w:rsidR="00250E49">
        <w:t xml:space="preserve"> </w:t>
      </w:r>
      <w:r w:rsidR="00CD75BE">
        <w:t>Wednesday 13 May</w:t>
      </w:r>
      <w:r w:rsidR="725B80BE">
        <w:t xml:space="preserve"> </w:t>
      </w:r>
      <w:r w:rsidR="001B1604">
        <w:t>2020</w:t>
      </w:r>
      <w:r w:rsidR="00F87096">
        <w:t xml:space="preserve"> at</w:t>
      </w:r>
      <w:r w:rsidR="001B1604">
        <w:t xml:space="preserve"> </w:t>
      </w:r>
      <w:r w:rsidR="00CD75BE">
        <w:t>10:45am</w:t>
      </w:r>
    </w:p>
    <w:p w14:paraId="049A8F6B" w14:textId="122A21A8" w:rsidR="00E975B8" w:rsidRDefault="00E975B8" w:rsidP="5385CE19">
      <w:pPr>
        <w:pStyle w:val="FeatureBox"/>
      </w:pPr>
      <w:r>
        <w:t xml:space="preserve">This episode can also be viewed on </w:t>
      </w:r>
      <w:hyperlink r:id="rId8">
        <w:r w:rsidRPr="5385CE19">
          <w:rPr>
            <w:rStyle w:val="Hyperlink"/>
          </w:rPr>
          <w:t>ABC iView</w:t>
        </w:r>
      </w:hyperlink>
      <w:r w:rsidR="79FB720C">
        <w:t xml:space="preserve"> </w:t>
      </w:r>
      <w:r w:rsidR="79FB720C" w:rsidRPr="5385CE19">
        <w:rPr>
          <w:lang w:val="en-US"/>
        </w:rPr>
        <w:t>after the scheduled screening time</w:t>
      </w:r>
      <w:r w:rsidR="43F85EC1" w:rsidRPr="5385CE19">
        <w:rPr>
          <w:lang w:val="en-US"/>
        </w:rPr>
        <w:t>.</w:t>
      </w:r>
    </w:p>
    <w:p w14:paraId="387CADC6" w14:textId="0C757CAE" w:rsidR="008518D6" w:rsidRDefault="00F071CD" w:rsidP="5385CE19">
      <w:pPr>
        <w:pStyle w:val="FeatureBox"/>
      </w:pPr>
      <w:r w:rsidRPr="5385CE19">
        <w:rPr>
          <w:b/>
          <w:bCs/>
        </w:rPr>
        <w:t>Key learning areas:</w:t>
      </w:r>
      <w:r>
        <w:t xml:space="preserve"> </w:t>
      </w:r>
      <w:r w:rsidR="00CD75BE">
        <w:t>music</w:t>
      </w:r>
      <w:r w:rsidR="00CF19CE">
        <w:t xml:space="preserve">, </w:t>
      </w:r>
      <w:r w:rsidR="4386769B">
        <w:t>science</w:t>
      </w:r>
      <w:r w:rsidR="7D03A3E6">
        <w:t xml:space="preserve"> and technology</w:t>
      </w:r>
    </w:p>
    <w:p w14:paraId="22235DB9" w14:textId="683200C7" w:rsidR="008518D6" w:rsidRPr="008518D6" w:rsidRDefault="008518D6" w:rsidP="5385CE19">
      <w:pPr>
        <w:pStyle w:val="FeatureBox"/>
      </w:pPr>
      <w:r w:rsidRPr="5385CE19">
        <w:rPr>
          <w:b/>
          <w:bCs/>
        </w:rPr>
        <w:t>Level:</w:t>
      </w:r>
      <w:r>
        <w:t xml:space="preserve"> </w:t>
      </w:r>
      <w:r w:rsidR="44D9D23F">
        <w:t>u</w:t>
      </w:r>
      <w:r>
        <w:t>pper primary</w:t>
      </w:r>
    </w:p>
    <w:p w14:paraId="41CF3F0D" w14:textId="55B96962" w:rsidR="00E975B8" w:rsidRDefault="005203DC" w:rsidP="5385CE19">
      <w:pPr>
        <w:pStyle w:val="FeatureBox"/>
      </w:pPr>
      <w:r w:rsidRPr="5385CE19">
        <w:rPr>
          <w:b/>
          <w:bCs/>
        </w:rPr>
        <w:t>About:</w:t>
      </w:r>
      <w:r>
        <w:t xml:space="preserve"> </w:t>
      </w:r>
      <w:r w:rsidR="00CD75BE">
        <w:t>Greg Foot and Fran Scott explain how woodwind instruments work and make all sorts of different sounds.</w:t>
      </w:r>
    </w:p>
    <w:p w14:paraId="46B29C15" w14:textId="77777777" w:rsidR="00BE5959" w:rsidRDefault="00BE5959" w:rsidP="00E975B8">
      <w:pPr>
        <w:pStyle w:val="Heading2"/>
      </w:pPr>
      <w:r>
        <w:t>Before the episode</w:t>
      </w:r>
    </w:p>
    <w:p w14:paraId="4D1A9A9C" w14:textId="24FAD499" w:rsidR="00BE5959" w:rsidRDefault="005904CF" w:rsidP="00BE5959">
      <w:pPr>
        <w:pStyle w:val="ListNumber"/>
        <w:rPr>
          <w:lang w:eastAsia="zh-CN"/>
        </w:rPr>
      </w:pPr>
      <w:r>
        <w:rPr>
          <w:lang w:eastAsia="zh-CN"/>
        </w:rPr>
        <w:t>Find an empty 1.25L or 2L plastic bottle. Rinse the bottle out and remove the lid.</w:t>
      </w:r>
      <w:r w:rsidR="004411DD">
        <w:rPr>
          <w:lang w:eastAsia="zh-CN"/>
        </w:rPr>
        <w:t xml:space="preserve"> Can you blow across the top of the opening to create a tone? It might take some practice! You can also ask an adult to demonstrate the technique.</w:t>
      </w:r>
      <w:r w:rsidR="00321913">
        <w:rPr>
          <w:lang w:eastAsia="zh-CN"/>
        </w:rPr>
        <w:t xml:space="preserve"> </w:t>
      </w:r>
      <w:r w:rsidR="00DA6771">
        <w:rPr>
          <w:lang w:eastAsia="zh-CN"/>
        </w:rPr>
        <w:t>Use lines on</w:t>
      </w:r>
      <w:r w:rsidR="00321913">
        <w:rPr>
          <w:lang w:eastAsia="zh-CN"/>
        </w:rPr>
        <w:t xml:space="preserve"> the illustration to explain where you think the air is travelling.</w:t>
      </w:r>
    </w:p>
    <w:p w14:paraId="0DDB67ED" w14:textId="2B573743" w:rsidR="004411DD" w:rsidRDefault="6362BEC0" w:rsidP="004411DD">
      <w:pPr>
        <w:pStyle w:val="ListNumber"/>
        <w:numPr>
          <w:ilvl w:val="0"/>
          <w:numId w:val="0"/>
        </w:numPr>
        <w:rPr>
          <w:lang w:eastAsia="zh-CN"/>
        </w:rPr>
      </w:pPr>
      <w:r w:rsidRPr="5385CE19">
        <w:rPr>
          <w:noProof/>
          <w:lang w:eastAsia="en-AU"/>
        </w:rPr>
        <w:t xml:space="preserve"> </w:t>
      </w:r>
      <w:r w:rsidR="4B635C24">
        <w:rPr>
          <w:noProof/>
          <w:lang w:eastAsia="en-AU"/>
        </w:rPr>
        <w:drawing>
          <wp:inline distT="0" distB="0" distL="0" distR="0" wp14:anchorId="67AF0658" wp14:editId="163870EB">
            <wp:extent cx="4238625" cy="2112364"/>
            <wp:effectExtent l="0" t="0" r="0" b="2540"/>
            <wp:docPr id="982121940" name="Picture 17" descr="A picture of a person blowing across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4238625" cy="2112364"/>
                    </a:xfrm>
                    <a:prstGeom prst="rect">
                      <a:avLst/>
                    </a:prstGeom>
                  </pic:spPr>
                </pic:pic>
              </a:graphicData>
            </a:graphic>
          </wp:inline>
        </w:drawing>
      </w:r>
    </w:p>
    <w:p w14:paraId="34052339" w14:textId="1D8FD035" w:rsidR="00DA6771" w:rsidRDefault="00DA6771" w:rsidP="00DA6771">
      <w:pPr>
        <w:pStyle w:val="Heading2"/>
      </w:pPr>
      <w:r>
        <w:t>After the episode</w:t>
      </w:r>
    </w:p>
    <w:p w14:paraId="2290DB02" w14:textId="1D8FD035" w:rsidR="003762CF" w:rsidRDefault="003762CF" w:rsidP="003762CF">
      <w:pPr>
        <w:pStyle w:val="ListNumber"/>
        <w:rPr>
          <w:lang w:eastAsia="zh-CN"/>
        </w:rPr>
      </w:pPr>
      <w:r w:rsidRPr="5385CE19">
        <w:rPr>
          <w:lang w:eastAsia="zh-CN"/>
        </w:rPr>
        <w:t xml:space="preserve">Look at the previous illustration. Were your lines close to the demonstration seen in the episode? If not, use a different colour </w:t>
      </w:r>
      <w:r w:rsidR="00D30DA7" w:rsidRPr="5385CE19">
        <w:rPr>
          <w:lang w:eastAsia="zh-CN"/>
        </w:rPr>
        <w:t>to show</w:t>
      </w:r>
      <w:r w:rsidRPr="5385CE19">
        <w:rPr>
          <w:lang w:eastAsia="zh-CN"/>
        </w:rPr>
        <w:t xml:space="preserve"> direction that the air is travelling.</w:t>
      </w:r>
    </w:p>
    <w:p w14:paraId="381C472D" w14:textId="1D8FD035" w:rsidR="004411DD" w:rsidRDefault="004411DD" w:rsidP="003762CF">
      <w:pPr>
        <w:pStyle w:val="ListNumber"/>
        <w:rPr>
          <w:lang w:eastAsia="zh-CN"/>
        </w:rPr>
      </w:pPr>
      <w:r w:rsidRPr="5385CE19">
        <w:rPr>
          <w:lang w:eastAsia="zh-CN"/>
        </w:rPr>
        <w:t>Now fill up the bottle with some water</w:t>
      </w:r>
      <w:r w:rsidR="001B16FB" w:rsidRPr="5385CE19">
        <w:rPr>
          <w:lang w:eastAsia="zh-CN"/>
        </w:rPr>
        <w:t xml:space="preserve"> and blow across the top again</w:t>
      </w:r>
      <w:r w:rsidRPr="5385CE19">
        <w:rPr>
          <w:lang w:eastAsia="zh-CN"/>
        </w:rPr>
        <w:t xml:space="preserve">. What do you now notice about the </w:t>
      </w:r>
      <w:r w:rsidR="001B16FB" w:rsidRPr="5385CE19">
        <w:rPr>
          <w:lang w:eastAsia="zh-CN"/>
        </w:rPr>
        <w:t>new tone</w:t>
      </w:r>
      <w:r w:rsidRPr="5385CE19">
        <w:rPr>
          <w:lang w:eastAsia="zh-CN"/>
        </w:rPr>
        <w:t>?</w:t>
      </w:r>
      <w:r w:rsidR="001B16FB" w:rsidRPr="5385CE19">
        <w:rPr>
          <w:lang w:eastAsia="zh-CN"/>
        </w:rPr>
        <w:t xml:space="preserve"> Is it higher or lower than the original tone?</w:t>
      </w:r>
      <w:r w:rsidRPr="5385CE19">
        <w:rPr>
          <w:lang w:eastAsia="zh-CN"/>
        </w:rPr>
        <w:t xml:space="preserve"> Explain why you think </w:t>
      </w:r>
      <w:r w:rsidR="001B16FB" w:rsidRPr="5385CE19">
        <w:rPr>
          <w:lang w:eastAsia="zh-CN"/>
        </w:rPr>
        <w:t>the tone is different when water is added to the bottle</w:t>
      </w:r>
      <w:r w:rsidRPr="5385CE19">
        <w:rPr>
          <w:lang w:eastAsia="zh-CN"/>
        </w:rPr>
        <w:t>?</w:t>
      </w:r>
    </w:p>
    <w:p w14:paraId="71F9FAB4" w14:textId="271A19C4" w:rsidR="004411DD" w:rsidRDefault="004411DD" w:rsidP="004411DD">
      <w:pPr>
        <w:pStyle w:val="ListNumber"/>
        <w:numPr>
          <w:ilvl w:val="0"/>
          <w:numId w:val="0"/>
        </w:numPr>
        <w:rPr>
          <w:lang w:eastAsia="zh-CN"/>
        </w:rPr>
      </w:pPr>
      <w:r w:rsidRPr="009861DB">
        <w:rPr>
          <w:noProof/>
          <w:lang w:eastAsia="en-AU"/>
        </w:rPr>
        <mc:AlternateContent>
          <mc:Choice Requires="wps">
            <w:drawing>
              <wp:inline distT="0" distB="0" distL="0" distR="0" wp14:anchorId="36BC0496" wp14:editId="2648E724">
                <wp:extent cx="6116320" cy="1047750"/>
                <wp:effectExtent l="0" t="0" r="17780" b="1905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47750"/>
                        </a:xfrm>
                        <a:prstGeom prst="rect">
                          <a:avLst/>
                        </a:prstGeom>
                        <a:solidFill>
                          <a:srgbClr val="FFFFFF"/>
                        </a:solidFill>
                        <a:ln w="9525">
                          <a:solidFill>
                            <a:srgbClr val="000000"/>
                          </a:solidFill>
                          <a:miter lim="800000"/>
                          <a:headEnd/>
                          <a:tailEnd/>
                        </a:ln>
                      </wps:spPr>
                      <wps:txbx>
                        <w:txbxContent>
                          <w:p w14:paraId="3EEA6C0F" w14:textId="77777777" w:rsidR="004411DD" w:rsidRDefault="004411DD" w:rsidP="004411DD"/>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6BC0496">
                <v:stroke joinstyle="miter"/>
                <v:path gradientshapeok="t" o:connecttype="rect"/>
              </v:shapetype>
              <v:shape id="Text Box 2" style="width:481.6pt;height:82.5pt;visibility:visible;mso-wrap-style:square;mso-left-percent:-10001;mso-top-percent:-10001;mso-position-horizontal:absolute;mso-position-horizontal-relative:char;mso-position-vertical:absolute;mso-position-vertical-relative:line;mso-left-percent:-10001;mso-top-percent:-10001;v-text-anchor:top" alt="A blank text box for students to respond"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">
                <v:textbox>
                  <w:txbxContent>
                    <w:p w:rsidR="004411DD" w:rsidP="004411DD" w:rsidRDefault="004411DD" w14:paraId="3EEA6C0F" w14:textId="77777777"/>
                  </w:txbxContent>
                </v:textbox>
                <w10:anchorlock/>
              </v:shape>
            </w:pict>
          </mc:Fallback>
        </mc:AlternateContent>
      </w:r>
    </w:p>
    <w:p w14:paraId="709F33D3" w14:textId="1D8FD035" w:rsidR="00E67F64" w:rsidRDefault="00E67F64" w:rsidP="002140CD">
      <w:pPr>
        <w:pStyle w:val="ListNumber"/>
      </w:pPr>
      <w:r>
        <w:lastRenderedPageBreak/>
        <w:t>A woodwind instrument produces sound by splitting an exhaled stream of air on a sharp edge, such as a reed or a fipple. Circle the instruments below that you think belong to the woodwind family.</w:t>
      </w:r>
      <w:r w:rsidR="0095365B">
        <w:t xml:space="preserve"> Remember; they’re not always made of wood!</w:t>
      </w:r>
    </w:p>
    <w:tbl>
      <w:tblPr>
        <w:tblStyle w:val="TableGrid"/>
        <w:tblW w:w="9776" w:type="dxa"/>
        <w:tblLook w:val="04A0" w:firstRow="1" w:lastRow="0" w:firstColumn="1" w:lastColumn="0" w:noHBand="0" w:noVBand="1"/>
        <w:tblDescription w:val="A table featuring twelve instruments"/>
      </w:tblPr>
      <w:tblGrid>
        <w:gridCol w:w="3258"/>
        <w:gridCol w:w="3258"/>
        <w:gridCol w:w="3260"/>
      </w:tblGrid>
      <w:tr w:rsidR="0095365B" w14:paraId="6470C1C0" w14:textId="77777777" w:rsidTr="001C1AE4">
        <w:trPr>
          <w:cnfStyle w:val="100000000000" w:firstRow="1" w:lastRow="0" w:firstColumn="0" w:lastColumn="0" w:oddVBand="0" w:evenVBand="0" w:oddHBand="0" w:evenHBand="0" w:firstRowFirstColumn="0" w:firstRowLastColumn="0" w:lastRowFirstColumn="0" w:lastRowLastColumn="0"/>
          <w:trHeight w:val="2951"/>
          <w:tblHeader/>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tcPr>
          <w:p w14:paraId="7425C9CB" w14:textId="77777777" w:rsidR="00E67F64" w:rsidRDefault="4E63174F" w:rsidP="00E67F64">
            <w:pPr>
              <w:jc w:val="center"/>
            </w:pPr>
            <w:r>
              <w:rPr>
                <w:noProof/>
                <w:lang w:eastAsia="en-AU"/>
              </w:rPr>
              <w:drawing>
                <wp:inline distT="0" distB="0" distL="0" distR="0" wp14:anchorId="6641D5A0" wp14:editId="76CFFE6D">
                  <wp:extent cx="1157535" cy="1213725"/>
                  <wp:effectExtent l="0" t="0" r="5080" b="5715"/>
                  <wp:docPr id="741897447" name="Picture 1" descr="A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157535" cy="1213725"/>
                          </a:xfrm>
                          <a:prstGeom prst="rect">
                            <a:avLst/>
                          </a:prstGeom>
                        </pic:spPr>
                      </pic:pic>
                    </a:graphicData>
                  </a:graphic>
                </wp:inline>
              </w:drawing>
            </w:r>
          </w:p>
          <w:p w14:paraId="5DB8E562" w14:textId="1BC83AD9" w:rsidR="00E67F64" w:rsidRPr="00E67F64" w:rsidRDefault="00E67F64" w:rsidP="00E67F64">
            <w:pPr>
              <w:jc w:val="center"/>
              <w:rPr>
                <w:rFonts w:ascii="Arial Rounded MT Bold" w:hAnsi="Arial Rounded MT Bold"/>
              </w:rPr>
            </w:pPr>
            <w:r w:rsidRPr="00E67F64">
              <w:rPr>
                <w:rFonts w:ascii="Arial Rounded MT Bold" w:hAnsi="Arial Rounded MT Bold"/>
                <w:sz w:val="28"/>
              </w:rPr>
              <w:t>flute</w:t>
            </w:r>
          </w:p>
        </w:tc>
        <w:tc>
          <w:tcPr>
            <w:tcW w:w="3258" w:type="dxa"/>
            <w:shd w:val="clear" w:color="auto" w:fill="auto"/>
          </w:tcPr>
          <w:p w14:paraId="112F1681" w14:textId="77777777" w:rsidR="00E67F64" w:rsidRDefault="4E63174F" w:rsidP="00E67F64">
            <w:pPr>
              <w:jc w:val="center"/>
              <w:cnfStyle w:val="100000000000" w:firstRow="1" w:lastRow="0" w:firstColumn="0" w:lastColumn="0" w:oddVBand="0" w:evenVBand="0" w:oddHBand="0" w:evenHBand="0" w:firstRowFirstColumn="0" w:firstRowLastColumn="0" w:lastRowFirstColumn="0" w:lastRowLastColumn="0"/>
            </w:pPr>
            <w:r>
              <w:rPr>
                <w:noProof/>
                <w:lang w:eastAsia="en-AU"/>
              </w:rPr>
              <w:drawing>
                <wp:inline distT="0" distB="0" distL="0" distR="0" wp14:anchorId="6BD110E1" wp14:editId="576EAB4B">
                  <wp:extent cx="1109965" cy="1227072"/>
                  <wp:effectExtent l="0" t="0" r="0" b="0"/>
                  <wp:docPr id="133858170" name="Picture 4" descr="A man playing bag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109965" cy="1227072"/>
                          </a:xfrm>
                          <a:prstGeom prst="rect">
                            <a:avLst/>
                          </a:prstGeom>
                        </pic:spPr>
                      </pic:pic>
                    </a:graphicData>
                  </a:graphic>
                </wp:inline>
              </w:drawing>
            </w:r>
            <w:r>
              <w:t xml:space="preserve"> </w:t>
            </w:r>
          </w:p>
          <w:p w14:paraId="1944D3B2" w14:textId="3A05F259" w:rsidR="00E67F64" w:rsidRDefault="00E67F64" w:rsidP="00E67F64">
            <w:pPr>
              <w:jc w:val="center"/>
              <w:cnfStyle w:val="100000000000" w:firstRow="1" w:lastRow="0" w:firstColumn="0" w:lastColumn="0" w:oddVBand="0" w:evenVBand="0" w:oddHBand="0" w:evenHBand="0" w:firstRowFirstColumn="0" w:firstRowLastColumn="0" w:lastRowFirstColumn="0" w:lastRowLastColumn="0"/>
            </w:pPr>
            <w:r w:rsidRPr="00E67F64">
              <w:rPr>
                <w:rFonts w:ascii="Arial Rounded MT Bold" w:hAnsi="Arial Rounded MT Bold"/>
                <w:sz w:val="28"/>
              </w:rPr>
              <w:t>bagpipes</w:t>
            </w:r>
          </w:p>
        </w:tc>
        <w:tc>
          <w:tcPr>
            <w:tcW w:w="3260" w:type="dxa"/>
            <w:shd w:val="clear" w:color="auto" w:fill="auto"/>
          </w:tcPr>
          <w:p w14:paraId="0942E72F" w14:textId="77777777" w:rsidR="00E67F64" w:rsidRDefault="76C7FE9F" w:rsidP="00E67F64">
            <w:pPr>
              <w:jc w:val="center"/>
              <w:cnfStyle w:val="100000000000" w:firstRow="1" w:lastRow="0" w:firstColumn="0" w:lastColumn="0" w:oddVBand="0" w:evenVBand="0" w:oddHBand="0" w:evenHBand="0" w:firstRowFirstColumn="0" w:firstRowLastColumn="0" w:lastRowFirstColumn="0" w:lastRowLastColumn="0"/>
            </w:pPr>
            <w:r>
              <w:rPr>
                <w:noProof/>
                <w:lang w:eastAsia="en-AU"/>
              </w:rPr>
              <w:drawing>
                <wp:inline distT="0" distB="0" distL="0" distR="0" wp14:anchorId="05F2DBAE" wp14:editId="452CB71C">
                  <wp:extent cx="1310816" cy="1198269"/>
                  <wp:effectExtent l="0" t="0" r="3810" b="1905"/>
                  <wp:docPr id="1167722878" name="Picture 5" descr="A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1310816" cy="1198269"/>
                          </a:xfrm>
                          <a:prstGeom prst="rect">
                            <a:avLst/>
                          </a:prstGeom>
                        </pic:spPr>
                      </pic:pic>
                    </a:graphicData>
                  </a:graphic>
                </wp:inline>
              </w:drawing>
            </w:r>
          </w:p>
          <w:p w14:paraId="007A0725" w14:textId="5D264F78" w:rsidR="006D3602" w:rsidRPr="006D3602" w:rsidRDefault="006D3602" w:rsidP="00E67F64">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rPr>
            </w:pPr>
            <w:r w:rsidRPr="006D3602">
              <w:rPr>
                <w:rFonts w:ascii="Arial Rounded MT Bold" w:hAnsi="Arial Rounded MT Bold"/>
                <w:sz w:val="28"/>
              </w:rPr>
              <w:t>piano</w:t>
            </w:r>
          </w:p>
        </w:tc>
      </w:tr>
      <w:tr w:rsidR="0095365B" w14:paraId="52204A9A" w14:textId="77777777" w:rsidTr="5385CE19">
        <w:trPr>
          <w:cnfStyle w:val="000000100000" w:firstRow="0" w:lastRow="0" w:firstColumn="0" w:lastColumn="0" w:oddVBand="0" w:evenVBand="0" w:oddHBand="1" w:evenHBand="0" w:firstRowFirstColumn="0" w:firstRowLastColumn="0" w:lastRowFirstColumn="0" w:lastRowLastColumn="0"/>
          <w:trHeight w:val="2914"/>
        </w:trPr>
        <w:tc>
          <w:tcPr>
            <w:cnfStyle w:val="001000000000" w:firstRow="0" w:lastRow="0" w:firstColumn="1" w:lastColumn="0" w:oddVBand="0" w:evenVBand="0" w:oddHBand="0" w:evenHBand="0" w:firstRowFirstColumn="0" w:firstRowLastColumn="0" w:lastRowFirstColumn="0" w:lastRowLastColumn="0"/>
            <w:tcW w:w="3258" w:type="dxa"/>
          </w:tcPr>
          <w:p w14:paraId="078DC683" w14:textId="77777777" w:rsidR="00E67F64" w:rsidRDefault="76C7FE9F" w:rsidP="00E67F64">
            <w:pPr>
              <w:jc w:val="center"/>
            </w:pPr>
            <w:r>
              <w:rPr>
                <w:noProof/>
                <w:lang w:eastAsia="en-AU"/>
              </w:rPr>
              <w:drawing>
                <wp:inline distT="0" distB="0" distL="0" distR="0" wp14:anchorId="2C9FD380" wp14:editId="4C8AB222">
                  <wp:extent cx="1395385" cy="1264054"/>
                  <wp:effectExtent l="0" t="0" r="0" b="0"/>
                  <wp:docPr id="504284343" name="Picture 7" descr="A drum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395385" cy="1264054"/>
                          </a:xfrm>
                          <a:prstGeom prst="rect">
                            <a:avLst/>
                          </a:prstGeom>
                        </pic:spPr>
                      </pic:pic>
                    </a:graphicData>
                  </a:graphic>
                </wp:inline>
              </w:drawing>
            </w:r>
          </w:p>
          <w:p w14:paraId="54C5BC24" w14:textId="139F8B37" w:rsidR="006D3602" w:rsidRPr="006D3602" w:rsidRDefault="006D3602" w:rsidP="00E67F64">
            <w:pPr>
              <w:jc w:val="center"/>
              <w:rPr>
                <w:rFonts w:ascii="Arial Rounded MT Bold" w:hAnsi="Arial Rounded MT Bold"/>
              </w:rPr>
            </w:pPr>
            <w:r w:rsidRPr="006D3602">
              <w:rPr>
                <w:rFonts w:ascii="Arial Rounded MT Bold" w:hAnsi="Arial Rounded MT Bold"/>
                <w:sz w:val="28"/>
              </w:rPr>
              <w:t>drum kit</w:t>
            </w:r>
          </w:p>
        </w:tc>
        <w:tc>
          <w:tcPr>
            <w:tcW w:w="3258" w:type="dxa"/>
          </w:tcPr>
          <w:p w14:paraId="56D9AE91" w14:textId="77777777" w:rsidR="00E67F64" w:rsidRDefault="76C7FE9F" w:rsidP="00E67F64">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EE6AD71" wp14:editId="05BB1DB8">
                  <wp:extent cx="1027030" cy="1225682"/>
                  <wp:effectExtent l="0" t="0" r="1905" b="0"/>
                  <wp:docPr id="1995601980" name="Picture 8" descr="A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027030" cy="1225682"/>
                          </a:xfrm>
                          <a:prstGeom prst="rect">
                            <a:avLst/>
                          </a:prstGeom>
                        </pic:spPr>
                      </pic:pic>
                    </a:graphicData>
                  </a:graphic>
                </wp:inline>
              </w:drawing>
            </w:r>
          </w:p>
          <w:p w14:paraId="40CF8AC4" w14:textId="3506D9CC" w:rsidR="006D3602" w:rsidRPr="006D3602" w:rsidRDefault="006D3602" w:rsidP="00E67F64">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6D3602">
              <w:rPr>
                <w:rFonts w:ascii="Arial Rounded MT Bold" w:hAnsi="Arial Rounded MT Bold"/>
                <w:sz w:val="28"/>
              </w:rPr>
              <w:t>saxophone</w:t>
            </w:r>
          </w:p>
        </w:tc>
        <w:tc>
          <w:tcPr>
            <w:tcW w:w="3260" w:type="dxa"/>
          </w:tcPr>
          <w:p w14:paraId="7798BF6A" w14:textId="77777777" w:rsidR="00E67F64" w:rsidRDefault="76C7FE9F" w:rsidP="00E67F64">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DB6E660" wp14:editId="7F80AAD7">
                  <wp:extent cx="1444968" cy="1157535"/>
                  <wp:effectExtent l="0" t="0" r="3175" b="5080"/>
                  <wp:docPr id="1496867372" name="Picture 9" descr="An electr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444968" cy="1157535"/>
                          </a:xfrm>
                          <a:prstGeom prst="rect">
                            <a:avLst/>
                          </a:prstGeom>
                        </pic:spPr>
                      </pic:pic>
                    </a:graphicData>
                  </a:graphic>
                </wp:inline>
              </w:drawing>
            </w:r>
          </w:p>
          <w:p w14:paraId="750B6B4C" w14:textId="30A4D3F3" w:rsidR="006D3602" w:rsidRPr="006D3602" w:rsidRDefault="006D3602" w:rsidP="00E67F64">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6D3602">
              <w:rPr>
                <w:rFonts w:ascii="Arial Rounded MT Bold" w:hAnsi="Arial Rounded MT Bold"/>
                <w:sz w:val="28"/>
              </w:rPr>
              <w:t>electric guitar</w:t>
            </w:r>
          </w:p>
        </w:tc>
      </w:tr>
      <w:tr w:rsidR="0095365B" w14:paraId="1E305917" w14:textId="77777777" w:rsidTr="5385CE19">
        <w:trPr>
          <w:cnfStyle w:val="000000010000" w:firstRow="0" w:lastRow="0" w:firstColumn="0" w:lastColumn="0" w:oddVBand="0" w:evenVBand="0" w:oddHBand="0" w:evenHBand="1" w:firstRowFirstColumn="0" w:firstRowLastColumn="0" w:lastRowFirstColumn="0" w:lastRowLastColumn="0"/>
          <w:trHeight w:val="2951"/>
        </w:trPr>
        <w:tc>
          <w:tcPr>
            <w:cnfStyle w:val="001000000000" w:firstRow="0" w:lastRow="0" w:firstColumn="1" w:lastColumn="0" w:oddVBand="0" w:evenVBand="0" w:oddHBand="0" w:evenHBand="0" w:firstRowFirstColumn="0" w:firstRowLastColumn="0" w:lastRowFirstColumn="0" w:lastRowLastColumn="0"/>
            <w:tcW w:w="3258" w:type="dxa"/>
          </w:tcPr>
          <w:p w14:paraId="438A3AC0" w14:textId="77777777" w:rsidR="00E67F64" w:rsidRDefault="76C7FE9F" w:rsidP="00E67F64">
            <w:pPr>
              <w:jc w:val="center"/>
            </w:pPr>
            <w:r>
              <w:rPr>
                <w:noProof/>
                <w:lang w:eastAsia="en-AU"/>
              </w:rPr>
              <w:drawing>
                <wp:inline distT="0" distB="0" distL="0" distR="0" wp14:anchorId="78A64FF9" wp14:editId="5ACE7DC8">
                  <wp:extent cx="850974" cy="1211589"/>
                  <wp:effectExtent l="0" t="0" r="6350" b="7620"/>
                  <wp:docPr id="960200796" name="Picture 10" descr="A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850974" cy="1211589"/>
                          </a:xfrm>
                          <a:prstGeom prst="rect">
                            <a:avLst/>
                          </a:prstGeom>
                        </pic:spPr>
                      </pic:pic>
                    </a:graphicData>
                  </a:graphic>
                </wp:inline>
              </w:drawing>
            </w:r>
          </w:p>
          <w:p w14:paraId="3BDAE9DC" w14:textId="33B5F8F9" w:rsidR="006D3602" w:rsidRPr="006D3602" w:rsidRDefault="006D3602" w:rsidP="00E67F64">
            <w:pPr>
              <w:jc w:val="center"/>
              <w:rPr>
                <w:rFonts w:ascii="Arial Rounded MT Bold" w:hAnsi="Arial Rounded MT Bold"/>
              </w:rPr>
            </w:pPr>
            <w:r w:rsidRPr="006D3602">
              <w:rPr>
                <w:rFonts w:ascii="Arial Rounded MT Bold" w:hAnsi="Arial Rounded MT Bold"/>
                <w:sz w:val="28"/>
              </w:rPr>
              <w:t>clarinet</w:t>
            </w:r>
          </w:p>
        </w:tc>
        <w:tc>
          <w:tcPr>
            <w:tcW w:w="3258" w:type="dxa"/>
          </w:tcPr>
          <w:p w14:paraId="51E5C0F8" w14:textId="77777777" w:rsidR="00E67F64" w:rsidRDefault="68E014F2" w:rsidP="00E67F64">
            <w:pPr>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2855CC0" wp14:editId="45E155E3">
                  <wp:extent cx="894458" cy="1268531"/>
                  <wp:effectExtent l="0" t="0" r="1270" b="8255"/>
                  <wp:docPr id="1945992184" name="Picture 13" descr="A doubl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94458" cy="1268531"/>
                          </a:xfrm>
                          <a:prstGeom prst="rect">
                            <a:avLst/>
                          </a:prstGeom>
                        </pic:spPr>
                      </pic:pic>
                    </a:graphicData>
                  </a:graphic>
                </wp:inline>
              </w:drawing>
            </w:r>
          </w:p>
          <w:p w14:paraId="584A76AF" w14:textId="755D3F1A" w:rsidR="0095365B" w:rsidRPr="0095365B" w:rsidRDefault="0095365B" w:rsidP="00E67F64">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95365B">
              <w:rPr>
                <w:rFonts w:ascii="Arial Rounded MT Bold" w:hAnsi="Arial Rounded MT Bold"/>
                <w:sz w:val="28"/>
              </w:rPr>
              <w:t>Double bass</w:t>
            </w:r>
          </w:p>
        </w:tc>
        <w:tc>
          <w:tcPr>
            <w:tcW w:w="3260" w:type="dxa"/>
          </w:tcPr>
          <w:p w14:paraId="160E95DC" w14:textId="77777777" w:rsidR="00E67F64" w:rsidRDefault="76C7FE9F" w:rsidP="00E67F64">
            <w:pPr>
              <w:jc w:val="cente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7386B1E" wp14:editId="2AAA9A9A">
                  <wp:extent cx="1802732" cy="1199820"/>
                  <wp:effectExtent l="0" t="0" r="7620" b="635"/>
                  <wp:docPr id="1286369878" name="Picture 11" descr="A tin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1802732" cy="1199820"/>
                          </a:xfrm>
                          <a:prstGeom prst="rect">
                            <a:avLst/>
                          </a:prstGeom>
                        </pic:spPr>
                      </pic:pic>
                    </a:graphicData>
                  </a:graphic>
                </wp:inline>
              </w:drawing>
            </w:r>
          </w:p>
          <w:p w14:paraId="3BB808A4" w14:textId="5F3FB97F" w:rsidR="006D3602" w:rsidRPr="006D3602" w:rsidRDefault="006D3602" w:rsidP="00E67F64">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6D3602">
              <w:rPr>
                <w:rFonts w:ascii="Arial Rounded MT Bold" w:hAnsi="Arial Rounded MT Bold"/>
                <w:sz w:val="28"/>
              </w:rPr>
              <w:t>tin whistle</w:t>
            </w:r>
          </w:p>
        </w:tc>
      </w:tr>
      <w:tr w:rsidR="0095365B" w14:paraId="67D15122" w14:textId="77777777" w:rsidTr="5385CE19">
        <w:trPr>
          <w:cnfStyle w:val="000000100000" w:firstRow="0" w:lastRow="0" w:firstColumn="0" w:lastColumn="0" w:oddVBand="0" w:evenVBand="0" w:oddHBand="1" w:evenHBand="0" w:firstRowFirstColumn="0" w:firstRowLastColumn="0" w:lastRowFirstColumn="0" w:lastRowLastColumn="0"/>
          <w:trHeight w:val="2951"/>
        </w:trPr>
        <w:tc>
          <w:tcPr>
            <w:cnfStyle w:val="001000000000" w:firstRow="0" w:lastRow="0" w:firstColumn="1" w:lastColumn="0" w:oddVBand="0" w:evenVBand="0" w:oddHBand="0" w:evenHBand="0" w:firstRowFirstColumn="0" w:firstRowLastColumn="0" w:lastRowFirstColumn="0" w:lastRowLastColumn="0"/>
            <w:tcW w:w="3258" w:type="dxa"/>
          </w:tcPr>
          <w:p w14:paraId="02DDEB13" w14:textId="01A7E548" w:rsidR="00E67F64" w:rsidRDefault="0027200C" w:rsidP="00E67F64">
            <w:pPr>
              <w:jc w:val="center"/>
            </w:pPr>
            <w:r>
              <w:rPr>
                <w:noProof/>
                <w:lang w:eastAsia="en-AU"/>
              </w:rPr>
              <w:drawing>
                <wp:inline distT="0" distB="0" distL="0" distR="0" wp14:anchorId="6C7E7441" wp14:editId="34AE8AB3">
                  <wp:extent cx="842962" cy="1264444"/>
                  <wp:effectExtent l="0" t="0" r="0" b="0"/>
                  <wp:docPr id="1" name="Picture 1" descr="A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8-Ganassi-type-alto-recorder-by-Fred-Morgan-photo-by-Oscar ..."/>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844940" cy="1267411"/>
                          </a:xfrm>
                          <a:prstGeom prst="rect">
                            <a:avLst/>
                          </a:prstGeom>
                          <a:noFill/>
                          <a:ln>
                            <a:noFill/>
                          </a:ln>
                        </pic:spPr>
                      </pic:pic>
                    </a:graphicData>
                  </a:graphic>
                </wp:inline>
              </w:drawing>
            </w:r>
          </w:p>
          <w:p w14:paraId="3FD69535" w14:textId="2B014634" w:rsidR="0095365B" w:rsidRPr="0095365B" w:rsidRDefault="0027200C" w:rsidP="00E67F64">
            <w:pPr>
              <w:jc w:val="center"/>
              <w:rPr>
                <w:rFonts w:ascii="Arial Rounded MT Bold" w:hAnsi="Arial Rounded MT Bold"/>
              </w:rPr>
            </w:pPr>
            <w:r>
              <w:rPr>
                <w:rFonts w:ascii="Arial Rounded MT Bold" w:hAnsi="Arial Rounded MT Bold"/>
                <w:sz w:val="28"/>
              </w:rPr>
              <w:t>recorder</w:t>
            </w:r>
          </w:p>
        </w:tc>
        <w:tc>
          <w:tcPr>
            <w:tcW w:w="3258" w:type="dxa"/>
          </w:tcPr>
          <w:p w14:paraId="1BA13AFF" w14:textId="77777777" w:rsidR="00E67F64" w:rsidRDefault="68E014F2" w:rsidP="00E67F64">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00B7007" wp14:editId="59854059">
                  <wp:extent cx="1628889" cy="1063209"/>
                  <wp:effectExtent l="0" t="0" r="0" b="3810"/>
                  <wp:docPr id="69434033" name="Picture 12" descr="An oc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1628889" cy="1063209"/>
                          </a:xfrm>
                          <a:prstGeom prst="rect">
                            <a:avLst/>
                          </a:prstGeom>
                        </pic:spPr>
                      </pic:pic>
                    </a:graphicData>
                  </a:graphic>
                </wp:inline>
              </w:drawing>
            </w:r>
          </w:p>
          <w:p w14:paraId="2626E188" w14:textId="5DC10A7E" w:rsidR="0095365B" w:rsidRPr="0095365B" w:rsidRDefault="0095365B" w:rsidP="00E67F64">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95365B">
              <w:rPr>
                <w:rFonts w:ascii="Arial Rounded MT Bold" w:hAnsi="Arial Rounded MT Bold"/>
                <w:sz w:val="28"/>
              </w:rPr>
              <w:t>ocarina</w:t>
            </w:r>
          </w:p>
        </w:tc>
        <w:tc>
          <w:tcPr>
            <w:tcW w:w="3260" w:type="dxa"/>
          </w:tcPr>
          <w:p w14:paraId="6785679C" w14:textId="77777777" w:rsidR="00E67F64" w:rsidRDefault="68E014F2" w:rsidP="00E67F64">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445AE54" wp14:editId="287DD8DB">
                  <wp:extent cx="1464525" cy="952884"/>
                  <wp:effectExtent l="0" t="0" r="2540" b="0"/>
                  <wp:docPr id="712186130" name="Picture 14" descr="A xyl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1464525" cy="952884"/>
                          </a:xfrm>
                          <a:prstGeom prst="rect">
                            <a:avLst/>
                          </a:prstGeom>
                        </pic:spPr>
                      </pic:pic>
                    </a:graphicData>
                  </a:graphic>
                </wp:inline>
              </w:drawing>
            </w:r>
          </w:p>
          <w:p w14:paraId="3CA6D8A0" w14:textId="14D5B231" w:rsidR="0095365B" w:rsidRPr="0095365B" w:rsidRDefault="0095365B" w:rsidP="00E67F64">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95365B">
              <w:rPr>
                <w:rFonts w:ascii="Arial Rounded MT Bold" w:hAnsi="Arial Rounded MT Bold"/>
                <w:sz w:val="28"/>
              </w:rPr>
              <w:t>xylophone</w:t>
            </w:r>
          </w:p>
        </w:tc>
      </w:tr>
    </w:tbl>
    <w:p w14:paraId="5EEBB20F" w14:textId="6C1A3ECB" w:rsidR="00F16BD9" w:rsidRDefault="00BE5959" w:rsidP="00F071CD">
      <w:pPr>
        <w:pStyle w:val="FeatureBox2"/>
      </w:pPr>
      <w:r w:rsidRPr="00BE5959">
        <w:rPr>
          <w:rStyle w:val="Strong"/>
        </w:rPr>
        <w:t>Follow-up activity:</w:t>
      </w:r>
      <w:r>
        <w:t xml:space="preserve"> </w:t>
      </w:r>
      <w:r w:rsidR="00E67F64">
        <w:t>Can you invent your own woodwind instrument? Use the ideas shown in this episode and the help of an adult to have a go.</w:t>
      </w:r>
    </w:p>
    <w:p w14:paraId="09D8E4F9" w14:textId="77DC94E0" w:rsidR="00BE5959" w:rsidRDefault="0027200C" w:rsidP="00F16BD9">
      <w:pPr>
        <w:pStyle w:val="Heading1"/>
        <w:rPr>
          <w:lang w:eastAsia="zh-CN"/>
        </w:rPr>
      </w:pPr>
      <w:r>
        <w:rPr>
          <w:lang w:eastAsia="zh-CN"/>
        </w:rPr>
        <w:lastRenderedPageBreak/>
        <w:t>NSW teacher notes</w:t>
      </w:r>
    </w:p>
    <w:p w14:paraId="60D4E472"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624CC7E6" w14:textId="77777777" w:rsidR="00420DE7" w:rsidRPr="00F6494C" w:rsidRDefault="00420DE7" w:rsidP="00F6494C">
      <w:pPr>
        <w:pStyle w:val="Heading2"/>
      </w:pPr>
      <w:r w:rsidRPr="00F6494C">
        <w:t xml:space="preserve">Learning </w:t>
      </w:r>
      <w:r w:rsidR="00AF4D0B" w:rsidRPr="00F6494C">
        <w:t>intentions</w:t>
      </w:r>
    </w:p>
    <w:p w14:paraId="369D9E45" w14:textId="509F0420" w:rsidR="00420DE7" w:rsidRDefault="002342B2" w:rsidP="00420DE7">
      <w:pPr>
        <w:pStyle w:val="ListBullet"/>
        <w:rPr>
          <w:lang w:eastAsia="zh-CN"/>
        </w:rPr>
      </w:pPr>
      <w:r>
        <w:rPr>
          <w:lang w:eastAsia="zh-CN"/>
        </w:rPr>
        <w:t>To</w:t>
      </w:r>
      <w:r w:rsidR="00321913">
        <w:rPr>
          <w:lang w:eastAsia="zh-CN"/>
        </w:rPr>
        <w:t xml:space="preserve"> identify how woodwind instruments produce sound </w:t>
      </w:r>
    </w:p>
    <w:p w14:paraId="57CD7D21" w14:textId="1E9F5824" w:rsidR="00420DE7" w:rsidRDefault="002342B2" w:rsidP="00420DE7">
      <w:pPr>
        <w:pStyle w:val="ListBullet"/>
        <w:rPr>
          <w:lang w:eastAsia="zh-CN"/>
        </w:rPr>
      </w:pPr>
      <w:r>
        <w:rPr>
          <w:lang w:eastAsia="zh-CN"/>
        </w:rPr>
        <w:t>To</w:t>
      </w:r>
      <w:r w:rsidR="00321913">
        <w:rPr>
          <w:lang w:eastAsia="zh-CN"/>
        </w:rPr>
        <w:t xml:space="preserve"> identify the similarities between woodwind instruments</w:t>
      </w:r>
    </w:p>
    <w:p w14:paraId="01464072" w14:textId="22A509F8" w:rsidR="00F16BD9" w:rsidRDefault="00250E49" w:rsidP="00B55380">
      <w:pPr>
        <w:pStyle w:val="Heading2"/>
      </w:pPr>
      <w:r>
        <w:t xml:space="preserve">NSW </w:t>
      </w:r>
      <w:r w:rsidR="00321913">
        <w:t>Creative Arts</w:t>
      </w:r>
      <w:r>
        <w:t xml:space="preserve"> K-</w:t>
      </w:r>
      <w:r w:rsidR="00321913">
        <w:t>6</w:t>
      </w:r>
      <w:r>
        <w:t xml:space="preserve"> S</w:t>
      </w:r>
      <w:r w:rsidR="00F16BD9">
        <w:t xml:space="preserve">yllabus </w:t>
      </w:r>
      <w:r w:rsidR="005435FF">
        <w:t>outcomes</w:t>
      </w:r>
    </w:p>
    <w:tbl>
      <w:tblPr>
        <w:tblStyle w:val="Tableheader"/>
        <w:tblW w:w="9639" w:type="dxa"/>
        <w:tblInd w:w="-30" w:type="dxa"/>
        <w:tblLook w:val="04A0" w:firstRow="1" w:lastRow="0" w:firstColumn="1" w:lastColumn="0" w:noHBand="0" w:noVBand="1"/>
        <w:tblDescription w:val="A table displaying selected NSW Creative Arts K-6 Syllabus outcomes."/>
      </w:tblPr>
      <w:tblGrid>
        <w:gridCol w:w="2148"/>
        <w:gridCol w:w="3745"/>
        <w:gridCol w:w="3746"/>
      </w:tblGrid>
      <w:tr w:rsidR="006307F4" w14:paraId="5383CE21" w14:textId="77777777" w:rsidTr="00F70B3E">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7F2306A3" w14:textId="77777777" w:rsidR="006307F4" w:rsidRDefault="006307F4" w:rsidP="00F16BD9">
            <w:pPr>
              <w:spacing w:before="192" w:after="192"/>
              <w:rPr>
                <w:lang w:eastAsia="zh-CN"/>
              </w:rPr>
            </w:pPr>
          </w:p>
        </w:tc>
        <w:tc>
          <w:tcPr>
            <w:tcW w:w="3745" w:type="dxa"/>
          </w:tcPr>
          <w:p w14:paraId="7DC2A861" w14:textId="77777777" w:rsidR="006307F4" w:rsidRDefault="006307F4"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2</w:t>
            </w:r>
          </w:p>
        </w:tc>
        <w:tc>
          <w:tcPr>
            <w:tcW w:w="3746" w:type="dxa"/>
          </w:tcPr>
          <w:p w14:paraId="2FC27EB6" w14:textId="77777777" w:rsidR="006307F4" w:rsidRDefault="006307F4"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3</w:t>
            </w:r>
          </w:p>
        </w:tc>
      </w:tr>
      <w:tr w:rsidR="006307F4" w14:paraId="55DD2E61" w14:textId="77777777" w:rsidTr="00F70B3E">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0287A2CE" w14:textId="70F79F5E" w:rsidR="006307F4" w:rsidRDefault="00321913" w:rsidP="008D6B68">
            <w:pPr>
              <w:rPr>
                <w:lang w:eastAsia="zh-CN"/>
              </w:rPr>
            </w:pPr>
            <w:r>
              <w:rPr>
                <w:lang w:eastAsia="zh-CN"/>
              </w:rPr>
              <w:t>Music</w:t>
            </w:r>
          </w:p>
        </w:tc>
        <w:tc>
          <w:tcPr>
            <w:tcW w:w="3745" w:type="dxa"/>
          </w:tcPr>
          <w:p w14:paraId="287D7202" w14:textId="1DEB823E" w:rsidR="006307F4" w:rsidRDefault="00CD22F3" w:rsidP="00CD22F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Sin</w:t>
            </w:r>
            <w:bookmarkStart w:id="0" w:name="_GoBack"/>
            <w:bookmarkEnd w:id="0"/>
            <w:r>
              <w:rPr>
                <w:lang w:eastAsia="zh-CN"/>
              </w:rPr>
              <w:t>gs, plays and moves to a range of music, demonstrating a basic knowledge of musical concepts (MUS2.1)</w:t>
            </w:r>
          </w:p>
        </w:tc>
        <w:tc>
          <w:tcPr>
            <w:tcW w:w="3746" w:type="dxa"/>
          </w:tcPr>
          <w:p w14:paraId="6F8B80E8" w14:textId="570DBAD0" w:rsidR="006307F4" w:rsidRDefault="00CD22F3" w:rsidP="00CD22F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Sings, plays and moves to a range of music, individually and in groups, demonstrating a knowledge of musical concepts (MUS3.1)</w:t>
            </w:r>
          </w:p>
        </w:tc>
      </w:tr>
    </w:tbl>
    <w:p w14:paraId="3B4008A1" w14:textId="5F286A90" w:rsidR="00DF13A8" w:rsidRPr="0027200C" w:rsidRDefault="007F38EB" w:rsidP="00650AF6">
      <w:pPr>
        <w:pStyle w:val="Copyright"/>
        <w:spacing w:before="240"/>
        <w:rPr>
          <w:szCs w:val="20"/>
        </w:rPr>
      </w:pPr>
      <w:hyperlink r:id="rId22">
        <w:r w:rsidR="0FCD16E6" w:rsidRPr="0027200C">
          <w:rPr>
            <w:rStyle w:val="Hyperlink"/>
            <w:sz w:val="20"/>
            <w:szCs w:val="20"/>
          </w:rPr>
          <w:t>NSW Creative Arts K-6 Syllabus</w:t>
        </w:r>
      </w:hyperlink>
      <w:r w:rsidR="009437D2" w:rsidRPr="0027200C">
        <w:rPr>
          <w:szCs w:val="20"/>
        </w:rPr>
        <w:t>© 20</w:t>
      </w:r>
      <w:r w:rsidR="285D1EF4" w:rsidRPr="0027200C">
        <w:rPr>
          <w:szCs w:val="20"/>
        </w:rPr>
        <w:t>06</w:t>
      </w:r>
      <w:r w:rsidR="009437D2" w:rsidRPr="0027200C">
        <w:rPr>
          <w:szCs w:val="20"/>
        </w:rPr>
        <w:t xml:space="preserve"> NSW Education Standards Authority (NESA) for and on behalf of the Crown in right of the State of New South Wales.</w:t>
      </w:r>
      <w:r w:rsidR="002407FC" w:rsidRPr="0027200C">
        <w:rPr>
          <w:szCs w:val="20"/>
        </w:rPr>
        <w:t xml:space="preserve"> See the </w:t>
      </w:r>
      <w:hyperlink r:id="rId23">
        <w:r w:rsidR="002407FC" w:rsidRPr="0027200C">
          <w:rPr>
            <w:rStyle w:val="Hyperlink"/>
            <w:sz w:val="20"/>
            <w:szCs w:val="20"/>
          </w:rPr>
          <w:t>NESA website</w:t>
        </w:r>
      </w:hyperlink>
      <w:r w:rsidR="002407FC" w:rsidRPr="0027200C">
        <w:rPr>
          <w:szCs w:val="20"/>
        </w:rPr>
        <w:t xml:space="preserve"> for additional copyright information.</w:t>
      </w:r>
    </w:p>
    <w:sectPr w:rsidR="00DF13A8" w:rsidRPr="0027200C" w:rsidSect="000B3D08">
      <w:footerReference w:type="even" r:id="rId24"/>
      <w:footerReference w:type="default" r:id="rId25"/>
      <w:headerReference w:type="first" r:id="rId26"/>
      <w:footerReference w:type="first" r:id="rId27"/>
      <w:pgSz w:w="11900" w:h="16840"/>
      <w:pgMar w:top="1134" w:right="1134" w:bottom="1134" w:left="1134" w:header="709" w:footer="709"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C94351" w16cex:dateUtc="2020-05-05T23:07:32.288Z"/>
  <w16cex:commentExtensible w16cex:durableId="00580DD8" w16cex:dateUtc="2020-05-05T23:08:43.087Z"/>
  <w16cex:commentExtensible w16cex:durableId="12DB6A21" w16cex:dateUtc="2020-05-06T04:03:12.958Z"/>
</w16cex:commentsExtensible>
</file>

<file path=word/commentsIds.xml><?xml version="1.0" encoding="utf-8"?>
<w16cid:commentsIds xmlns:mc="http://schemas.openxmlformats.org/markup-compatibility/2006" xmlns:w16cid="http://schemas.microsoft.com/office/word/2016/wordml/cid" mc:Ignorable="w16cid">
  <w16cid:commentId w16cid:paraId="132E30C0" w16cid:durableId="76C94351"/>
  <w16cid:commentId w16cid:paraId="400EB77E" w16cid:durableId="00580DD8"/>
  <w16cid:commentId w16cid:paraId="13466D67" w16cid:durableId="12DB6A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A9043" w14:textId="77777777" w:rsidR="007F38EB" w:rsidRDefault="007F38EB" w:rsidP="00191F45">
      <w:r>
        <w:separator/>
      </w:r>
    </w:p>
    <w:p w14:paraId="42CD269E" w14:textId="77777777" w:rsidR="007F38EB" w:rsidRDefault="007F38EB"/>
    <w:p w14:paraId="534F51CA" w14:textId="77777777" w:rsidR="007F38EB" w:rsidRDefault="007F38EB"/>
    <w:p w14:paraId="25019CC8" w14:textId="77777777" w:rsidR="007F38EB" w:rsidRDefault="007F38EB"/>
  </w:endnote>
  <w:endnote w:type="continuationSeparator" w:id="0">
    <w:p w14:paraId="76E22476" w14:textId="77777777" w:rsidR="007F38EB" w:rsidRDefault="007F38EB" w:rsidP="00191F45">
      <w:r>
        <w:continuationSeparator/>
      </w:r>
    </w:p>
    <w:p w14:paraId="5C9DBD86" w14:textId="77777777" w:rsidR="007F38EB" w:rsidRDefault="007F38EB"/>
    <w:p w14:paraId="2A7CA4DC" w14:textId="77777777" w:rsidR="007F38EB" w:rsidRDefault="007F38EB"/>
    <w:p w14:paraId="0ACD43F9" w14:textId="77777777" w:rsidR="007F38EB" w:rsidRDefault="007F3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A5ACB" w14:textId="3E6F9728"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F20E3D">
      <w:rPr>
        <w:noProof/>
      </w:rPr>
      <w:t>2</w:t>
    </w:r>
    <w:r w:rsidRPr="002810D3">
      <w:fldChar w:fldCharType="end"/>
    </w:r>
    <w:r w:rsidRPr="002810D3">
      <w:tab/>
    </w:r>
    <w:r w:rsidR="00396C1A" w:rsidRPr="00396C1A">
      <w:t>ABC TV Education resources – House Of Sound – Woodwind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D795" w14:textId="24A125CE" w:rsidR="007A3356" w:rsidRPr="004D333E" w:rsidRDefault="00BC760F" w:rsidP="004D333E">
    <w:pPr>
      <w:pStyle w:val="Footer"/>
    </w:pPr>
    <w:r w:rsidRPr="00BC760F">
      <w:t>© NSW Department of Education</w:t>
    </w:r>
    <w:r w:rsidR="004D333E" w:rsidRPr="002810D3">
      <w:t xml:space="preserve">, </w:t>
    </w:r>
    <w:r w:rsidR="004D333E" w:rsidRPr="002810D3">
      <w:fldChar w:fldCharType="begin"/>
    </w:r>
    <w:r w:rsidR="004D333E" w:rsidRPr="002810D3">
      <w:instrText xml:space="preserve"> DATE \@ "MMM-yy" </w:instrText>
    </w:r>
    <w:r w:rsidR="004D333E" w:rsidRPr="002810D3">
      <w:fldChar w:fldCharType="separate"/>
    </w:r>
    <w:r w:rsidR="00CF19CE">
      <w:rPr>
        <w:noProof/>
      </w:rPr>
      <w:t>May-20</w:t>
    </w:r>
    <w:r w:rsidR="004D333E" w:rsidRPr="002810D3">
      <w:fldChar w:fldCharType="end"/>
    </w:r>
    <w:r w:rsidR="004D333E" w:rsidRPr="002810D3">
      <w:tab/>
    </w:r>
    <w:r w:rsidR="004D333E" w:rsidRPr="002810D3">
      <w:fldChar w:fldCharType="begin"/>
    </w:r>
    <w:r w:rsidR="004D333E" w:rsidRPr="002810D3">
      <w:instrText xml:space="preserve"> PAGE </w:instrText>
    </w:r>
    <w:r w:rsidR="004D333E" w:rsidRPr="002810D3">
      <w:fldChar w:fldCharType="separate"/>
    </w:r>
    <w:r w:rsidR="00F20E3D">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83D71" w14:textId="2069E60A" w:rsidR="00493120" w:rsidRPr="00BC760F" w:rsidRDefault="5385CE19" w:rsidP="00BC760F">
    <w:pPr>
      <w:pStyle w:val="Logo"/>
    </w:pPr>
    <w:r w:rsidRPr="5385CE19">
      <w:rPr>
        <w:sz w:val="24"/>
        <w:szCs w:val="24"/>
      </w:rPr>
      <w:t>education.nsw.gov.au</w:t>
    </w:r>
    <w:r w:rsidR="00BC760F" w:rsidRPr="00791B72">
      <w:tab/>
    </w:r>
    <w:r w:rsidR="00BC760F" w:rsidRPr="009C69B7">
      <w:rPr>
        <w:noProof/>
        <w:lang w:eastAsia="en-AU"/>
      </w:rPr>
      <w:drawing>
        <wp:inline distT="0" distB="0" distL="0" distR="0" wp14:anchorId="1135A013" wp14:editId="514AC09C">
          <wp:extent cx="396000" cy="421276"/>
          <wp:effectExtent l="0" t="0" r="4445"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39AE7" w14:textId="77777777" w:rsidR="007F38EB" w:rsidRDefault="007F38EB" w:rsidP="00191F45">
      <w:r>
        <w:separator/>
      </w:r>
    </w:p>
    <w:p w14:paraId="112A760C" w14:textId="77777777" w:rsidR="007F38EB" w:rsidRDefault="007F38EB"/>
    <w:p w14:paraId="24FF73F1" w14:textId="77777777" w:rsidR="007F38EB" w:rsidRDefault="007F38EB"/>
    <w:p w14:paraId="770FA643" w14:textId="77777777" w:rsidR="007F38EB" w:rsidRDefault="007F38EB"/>
  </w:footnote>
  <w:footnote w:type="continuationSeparator" w:id="0">
    <w:p w14:paraId="3CCBAC99" w14:textId="77777777" w:rsidR="007F38EB" w:rsidRDefault="007F38EB" w:rsidP="00191F45">
      <w:r>
        <w:continuationSeparator/>
      </w:r>
    </w:p>
    <w:p w14:paraId="6CA93243" w14:textId="77777777" w:rsidR="007F38EB" w:rsidRDefault="007F38EB"/>
    <w:p w14:paraId="31FA1586" w14:textId="77777777" w:rsidR="007F38EB" w:rsidRDefault="007F38EB"/>
    <w:p w14:paraId="62187FC8" w14:textId="77777777" w:rsidR="007F38EB" w:rsidRDefault="007F38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B6DB6" w14:textId="5B1CE7DD" w:rsidR="00493120" w:rsidRPr="00BC760F" w:rsidRDefault="00BC760F" w:rsidP="00BC760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1644D6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68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16FB"/>
    <w:rsid w:val="001B3065"/>
    <w:rsid w:val="001B33C0"/>
    <w:rsid w:val="001B4A46"/>
    <w:rsid w:val="001B501B"/>
    <w:rsid w:val="001B5E34"/>
    <w:rsid w:val="001B69C4"/>
    <w:rsid w:val="001C1AE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0CD"/>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234"/>
    <w:rsid w:val="00260EE8"/>
    <w:rsid w:val="00260F28"/>
    <w:rsid w:val="0026131D"/>
    <w:rsid w:val="00263542"/>
    <w:rsid w:val="00266738"/>
    <w:rsid w:val="00266D0C"/>
    <w:rsid w:val="002720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3DB8"/>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13"/>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CF"/>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6C1A"/>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1DD"/>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575"/>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4CF"/>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689"/>
    <w:rsid w:val="006439ED"/>
    <w:rsid w:val="00644306"/>
    <w:rsid w:val="006450E2"/>
    <w:rsid w:val="006453D8"/>
    <w:rsid w:val="00650503"/>
    <w:rsid w:val="00650AF6"/>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602"/>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B24C4"/>
    <w:rsid w:val="007B50E4"/>
    <w:rsid w:val="007B5236"/>
    <w:rsid w:val="007B6B2F"/>
    <w:rsid w:val="007C057B"/>
    <w:rsid w:val="007C1661"/>
    <w:rsid w:val="007C1A9E"/>
    <w:rsid w:val="007C3D5A"/>
    <w:rsid w:val="007C5343"/>
    <w:rsid w:val="007C6E38"/>
    <w:rsid w:val="007D212E"/>
    <w:rsid w:val="007D458F"/>
    <w:rsid w:val="007D5655"/>
    <w:rsid w:val="007D5A52"/>
    <w:rsid w:val="007D7CF5"/>
    <w:rsid w:val="007D7E58"/>
    <w:rsid w:val="007E41AD"/>
    <w:rsid w:val="007E5E9E"/>
    <w:rsid w:val="007F1493"/>
    <w:rsid w:val="007F15BC"/>
    <w:rsid w:val="007F3524"/>
    <w:rsid w:val="007F38EB"/>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637"/>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65B"/>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C760F"/>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86A"/>
    <w:rsid w:val="00CD22F3"/>
    <w:rsid w:val="00CD5A94"/>
    <w:rsid w:val="00CD6E8E"/>
    <w:rsid w:val="00CD75BE"/>
    <w:rsid w:val="00CE161F"/>
    <w:rsid w:val="00CE2CC6"/>
    <w:rsid w:val="00CE3529"/>
    <w:rsid w:val="00CE4320"/>
    <w:rsid w:val="00CE5D9A"/>
    <w:rsid w:val="00CE76CD"/>
    <w:rsid w:val="00CF0B65"/>
    <w:rsid w:val="00CF19CE"/>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DA7"/>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71F1"/>
    <w:rsid w:val="00D91607"/>
    <w:rsid w:val="00D92C82"/>
    <w:rsid w:val="00D93336"/>
    <w:rsid w:val="00D94314"/>
    <w:rsid w:val="00D95BC7"/>
    <w:rsid w:val="00D95C17"/>
    <w:rsid w:val="00D96043"/>
    <w:rsid w:val="00D97779"/>
    <w:rsid w:val="00DA52F5"/>
    <w:rsid w:val="00DA6771"/>
    <w:rsid w:val="00DA73A3"/>
    <w:rsid w:val="00DB3080"/>
    <w:rsid w:val="00DB4E12"/>
    <w:rsid w:val="00DB5771"/>
    <w:rsid w:val="00DC0AB6"/>
    <w:rsid w:val="00DC21CF"/>
    <w:rsid w:val="00DC3395"/>
    <w:rsid w:val="00DC3664"/>
    <w:rsid w:val="00DC4B9B"/>
    <w:rsid w:val="00DC6EFC"/>
    <w:rsid w:val="00DC7CDE"/>
    <w:rsid w:val="00DD195B"/>
    <w:rsid w:val="00DD1A14"/>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887"/>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F64"/>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0E3D"/>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3382"/>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0D8"/>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1D935"/>
    <w:rsid w:val="07B5D8B3"/>
    <w:rsid w:val="0A3E93E4"/>
    <w:rsid w:val="0D1AC913"/>
    <w:rsid w:val="0FCD16E6"/>
    <w:rsid w:val="11584ECC"/>
    <w:rsid w:val="1322828D"/>
    <w:rsid w:val="13D6C80C"/>
    <w:rsid w:val="15F8175A"/>
    <w:rsid w:val="1804C986"/>
    <w:rsid w:val="1A281627"/>
    <w:rsid w:val="1BEE81E0"/>
    <w:rsid w:val="24A77E78"/>
    <w:rsid w:val="27180694"/>
    <w:rsid w:val="284C08DA"/>
    <w:rsid w:val="285D1EF4"/>
    <w:rsid w:val="29741A97"/>
    <w:rsid w:val="31803AC2"/>
    <w:rsid w:val="37C93CF3"/>
    <w:rsid w:val="38B44B1F"/>
    <w:rsid w:val="3B5DABD8"/>
    <w:rsid w:val="3C3F16F9"/>
    <w:rsid w:val="3F24018D"/>
    <w:rsid w:val="4386769B"/>
    <w:rsid w:val="43F85EC1"/>
    <w:rsid w:val="4425348D"/>
    <w:rsid w:val="44D9D23F"/>
    <w:rsid w:val="4B635C24"/>
    <w:rsid w:val="4BEA2C26"/>
    <w:rsid w:val="4E63174F"/>
    <w:rsid w:val="5385CE19"/>
    <w:rsid w:val="589F8582"/>
    <w:rsid w:val="5E9B904D"/>
    <w:rsid w:val="6362BEC0"/>
    <w:rsid w:val="6469CDC1"/>
    <w:rsid w:val="68C2D701"/>
    <w:rsid w:val="68E014F2"/>
    <w:rsid w:val="696812D2"/>
    <w:rsid w:val="69EFB95C"/>
    <w:rsid w:val="6B138A5C"/>
    <w:rsid w:val="6B8ED1AE"/>
    <w:rsid w:val="6EF9C6A1"/>
    <w:rsid w:val="721C65EF"/>
    <w:rsid w:val="725B80BE"/>
    <w:rsid w:val="7431D401"/>
    <w:rsid w:val="76C7FE9F"/>
    <w:rsid w:val="7770DD3E"/>
    <w:rsid w:val="795C1BEF"/>
    <w:rsid w:val="79FB720C"/>
    <w:rsid w:val="7D03A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7A4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1178E"/>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BalloonText">
    <w:name w:val="Balloon Text"/>
    <w:basedOn w:val="Normal"/>
    <w:link w:val="BalloonTextChar"/>
    <w:uiPriority w:val="99"/>
    <w:semiHidden/>
    <w:unhideWhenUsed/>
    <w:rsid w:val="001B16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6FB"/>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1B16FB"/>
    <w:rPr>
      <w:b/>
      <w:bCs/>
    </w:rPr>
  </w:style>
  <w:style w:type="character" w:customStyle="1" w:styleId="CommentSubjectChar">
    <w:name w:val="Comment Subject Char"/>
    <w:basedOn w:val="CommentTextChar"/>
    <w:link w:val="CommentSubject"/>
    <w:uiPriority w:val="99"/>
    <w:semiHidden/>
    <w:rsid w:val="001B16FB"/>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house-of-sound"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707f2634f2e04b2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ducationstandards.nsw.edu.au/wps/portal/nesa/mini-footer/copyrigh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5616479de073448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ducationstandards.nsw.edu.au/wps/portal/nesa/k-10/learning-areas/creative-arts/creative-arts-k-6-syllabus"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5946F-624D-46F6-A7D2-593E9DC5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 Of Sound – Woodwind</dc:title>
  <dc:subject/>
  <dc:creator>NSW Department of Education</dc:creator>
  <cp:keywords/>
  <dc:description/>
  <cp:lastModifiedBy/>
  <cp:revision>1</cp:revision>
  <dcterms:created xsi:type="dcterms:W3CDTF">2020-05-08T01:36:00Z</dcterms:created>
  <dcterms:modified xsi:type="dcterms:W3CDTF">2020-05-08T01:36:00Z</dcterms:modified>
  <cp:category/>
</cp:coreProperties>
</file>