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09EB4AD2" w:rsidR="003A5CF5" w:rsidRDefault="0063107E" w:rsidP="003A5CF5">
      <w:pPr>
        <w:pStyle w:val="Title"/>
      </w:pPr>
      <w:bookmarkStart w:id="0" w:name="_GoBack"/>
      <w:bookmarkEnd w:id="0"/>
      <w:r>
        <w:t xml:space="preserve">BTN explainers - </w:t>
      </w:r>
      <w:r w:rsidR="001B65E4">
        <w:t>Why do people like scary movies?</w:t>
      </w:r>
    </w:p>
    <w:p w14:paraId="57D1C603" w14:textId="71057311" w:rsidR="003279A1" w:rsidRDefault="003279A1" w:rsidP="003279A1">
      <w:pPr>
        <w:pStyle w:val="FeatureBox"/>
      </w:pPr>
      <w:r>
        <w:rPr>
          <w:rStyle w:val="Strong"/>
        </w:rPr>
        <w:t>ABC ME screening details</w:t>
      </w:r>
      <w:r w:rsidRPr="005203DC">
        <w:rPr>
          <w:rStyle w:val="Strong"/>
        </w:rPr>
        <w:t>:</w:t>
      </w:r>
      <w:r w:rsidR="00FA49DD">
        <w:rPr>
          <w:rStyle w:val="Strong"/>
        </w:rPr>
        <w:t xml:space="preserve"> Friday</w:t>
      </w:r>
      <w:r w:rsidR="00FA49DD">
        <w:t xml:space="preserve"> 8</w:t>
      </w:r>
      <w:r w:rsidR="00FA49DD" w:rsidRPr="00FA49DD">
        <w:rPr>
          <w:vertAlign w:val="superscript"/>
        </w:rPr>
        <w:t>th</w:t>
      </w:r>
      <w:r w:rsidR="00FA49DD">
        <w:t xml:space="preserve"> May</w:t>
      </w:r>
      <w:r>
        <w:t xml:space="preserve"> 2020 at </w:t>
      </w:r>
      <w:r w:rsidR="00FA49DD">
        <w:t>12.50</w:t>
      </w:r>
    </w:p>
    <w:p w14:paraId="25A64FB0" w14:textId="2C98E72C" w:rsidR="003279A1" w:rsidRDefault="003279A1" w:rsidP="003279A1">
      <w:pPr>
        <w:pStyle w:val="FeatureBox"/>
      </w:pPr>
      <w:r>
        <w:t xml:space="preserve">This episode can also be viewed on </w:t>
      </w:r>
      <w:hyperlink r:id="rId7" w:history="1">
        <w:r w:rsidRPr="00703A3F">
          <w:rPr>
            <w:rStyle w:val="Hyperlink"/>
          </w:rPr>
          <w:t>ABC iView</w:t>
        </w:r>
      </w:hyperlink>
      <w:r>
        <w:t xml:space="preserve"> after the scheduled screening time.</w:t>
      </w:r>
    </w:p>
    <w:p w14:paraId="784BCA4E" w14:textId="4E903C2D" w:rsidR="003279A1" w:rsidRDefault="003279A1" w:rsidP="003279A1">
      <w:pPr>
        <w:pStyle w:val="FeatureBox"/>
      </w:pPr>
      <w:r>
        <w:rPr>
          <w:rStyle w:val="Strong"/>
        </w:rPr>
        <w:t xml:space="preserve">Key learning areas: </w:t>
      </w:r>
      <w:r w:rsidR="00FA49DD">
        <w:t>English</w:t>
      </w:r>
    </w:p>
    <w:p w14:paraId="0E9D1B75" w14:textId="77777777" w:rsidR="003279A1" w:rsidRPr="0026503F" w:rsidRDefault="003279A1" w:rsidP="003279A1">
      <w:pPr>
        <w:pStyle w:val="FeatureBox"/>
      </w:pPr>
      <w:r w:rsidRPr="0026503F">
        <w:rPr>
          <w:b/>
        </w:rPr>
        <w:t>Level:</w:t>
      </w:r>
      <w:r w:rsidRPr="0026503F">
        <w:t xml:space="preserve"> secondary</w:t>
      </w:r>
    </w:p>
    <w:p w14:paraId="3C331A91" w14:textId="2EB65E28" w:rsidR="003279A1" w:rsidRDefault="003279A1" w:rsidP="003279A1">
      <w:pPr>
        <w:pStyle w:val="FeatureBox"/>
      </w:pPr>
      <w:r w:rsidRPr="4525DF94">
        <w:rPr>
          <w:rStyle w:val="Strong"/>
        </w:rPr>
        <w:t xml:space="preserve">About: </w:t>
      </w:r>
      <w:r w:rsidR="00D84A99">
        <w:t>This episode examines the science behind wh</w:t>
      </w:r>
      <w:r w:rsidR="009D7BB4">
        <w:t>y people like scary movies. The information provides an excellent stepping stone into the scary story genre.</w:t>
      </w:r>
    </w:p>
    <w:p w14:paraId="11A83990" w14:textId="77777777" w:rsidR="003279A1" w:rsidRDefault="003279A1" w:rsidP="003279A1">
      <w:pPr>
        <w:pStyle w:val="Heading2"/>
      </w:pPr>
      <w:r>
        <w:t>Before the episode</w:t>
      </w:r>
    </w:p>
    <w:p w14:paraId="654A4C57" w14:textId="77777777" w:rsidR="00FA49DD" w:rsidRPr="009A09B1" w:rsidRDefault="00FA49DD" w:rsidP="009A09B1">
      <w:pPr>
        <w:pStyle w:val="ListNumber"/>
      </w:pPr>
      <w:r w:rsidRPr="009A09B1">
        <w:t>There are many types (genres) of movies which all have their own distinct style, for example comedy. Write a list of as many genres as you can think of.</w:t>
      </w:r>
    </w:p>
    <w:p w14:paraId="0D129E00" w14:textId="77777777" w:rsidR="00FA49DD" w:rsidRPr="009A09B1" w:rsidRDefault="00FA49DD" w:rsidP="009A09B1">
      <w:pPr>
        <w:pStyle w:val="ListNumber"/>
      </w:pPr>
      <w:r w:rsidRPr="009A09B1">
        <w:t>Write down the names of as many horror movies as you can.</w:t>
      </w:r>
    </w:p>
    <w:p w14:paraId="695B6BA9" w14:textId="77777777" w:rsidR="00FA49DD" w:rsidRPr="009A09B1" w:rsidRDefault="00FA49DD" w:rsidP="009A09B1">
      <w:pPr>
        <w:pStyle w:val="ListNumber"/>
      </w:pPr>
      <w:r w:rsidRPr="009A09B1">
        <w:t>Think about a horror story or movie you have seen or ask someone to tell you about one. What are the elements of a good horror movie or story? </w:t>
      </w:r>
    </w:p>
    <w:p w14:paraId="7DB5063A" w14:textId="0E2F9802" w:rsidR="003279A1" w:rsidRPr="009A09B1" w:rsidRDefault="00FA49DD" w:rsidP="009A09B1">
      <w:pPr>
        <w:pStyle w:val="ListNumber"/>
      </w:pPr>
      <w:r w:rsidRPr="009A09B1">
        <w:t>The purpose of a horror movie or story is to create a feeling of fear. What techniques might a movie use to create this feeling?</w:t>
      </w:r>
    </w:p>
    <w:tbl>
      <w:tblPr>
        <w:tblStyle w:val="TableGrid"/>
        <w:tblW w:w="0" w:type="auto"/>
        <w:tblLook w:val="04A0" w:firstRow="1" w:lastRow="0" w:firstColumn="1" w:lastColumn="0" w:noHBand="0" w:noVBand="1"/>
        <w:tblCaption w:val="answer space"/>
      </w:tblPr>
      <w:tblGrid>
        <w:gridCol w:w="9622"/>
      </w:tblGrid>
      <w:tr w:rsidR="003279A1" w14:paraId="64B250F6" w14:textId="77777777" w:rsidTr="009A09B1">
        <w:trPr>
          <w:trHeight w:val="3591"/>
          <w:tblHeader/>
        </w:trPr>
        <w:tc>
          <w:tcPr>
            <w:tcW w:w="9622" w:type="dxa"/>
          </w:tcPr>
          <w:p w14:paraId="7BA78550" w14:textId="2FC279E6" w:rsidR="00685580" w:rsidRDefault="00685580" w:rsidP="0063107E">
            <w:pPr>
              <w:rPr>
                <w:lang w:eastAsia="zh-CN"/>
              </w:rPr>
            </w:pPr>
          </w:p>
        </w:tc>
      </w:tr>
    </w:tbl>
    <w:p w14:paraId="3A1331C2" w14:textId="47B9D8CD" w:rsidR="003279A1" w:rsidRDefault="003279A1" w:rsidP="003279A1">
      <w:pPr>
        <w:pStyle w:val="Heading2"/>
      </w:pPr>
      <w:r>
        <w:lastRenderedPageBreak/>
        <w:t>During the episode</w:t>
      </w:r>
    </w:p>
    <w:p w14:paraId="62DED7AE" w14:textId="02B08C2F" w:rsidR="00CD0A9E" w:rsidRPr="009A09B1" w:rsidRDefault="00CD0A9E" w:rsidP="009A09B1">
      <w:pPr>
        <w:pStyle w:val="ListNumber"/>
        <w:numPr>
          <w:ilvl w:val="0"/>
          <w:numId w:val="40"/>
        </w:numPr>
      </w:pPr>
      <w:r w:rsidRPr="009A09B1">
        <w:t>Sociologist, Dr Margee Kerr claims there are three main reasons why people like watching scary movies. Explain each of these reasons in the space provided.</w:t>
      </w:r>
    </w:p>
    <w:p w14:paraId="1A050701" w14:textId="77777777" w:rsidR="00CD0A9E" w:rsidRDefault="00CD0A9E" w:rsidP="009A09B1">
      <w:pPr>
        <w:pStyle w:val="ListBullet"/>
        <w:rPr>
          <w:lang w:eastAsia="zh-CN"/>
        </w:rPr>
      </w:pPr>
      <w:r>
        <w:rPr>
          <w:lang w:eastAsia="zh-CN"/>
        </w:rPr>
        <w:t>Fight or flight</w:t>
      </w:r>
    </w:p>
    <w:p w14:paraId="4DEA6E34" w14:textId="77777777" w:rsidR="00CD0A9E" w:rsidRDefault="00CD0A9E" w:rsidP="009A09B1">
      <w:pPr>
        <w:pStyle w:val="ListBullet"/>
        <w:rPr>
          <w:lang w:eastAsia="zh-CN"/>
        </w:rPr>
      </w:pPr>
      <w:r>
        <w:rPr>
          <w:lang w:eastAsia="zh-CN"/>
        </w:rPr>
        <w:t>Sense of accomplishment</w:t>
      </w:r>
    </w:p>
    <w:p w14:paraId="3592AD9D" w14:textId="1EEB3643" w:rsidR="00CD0A9E" w:rsidRDefault="00CD0A9E" w:rsidP="009A09B1">
      <w:pPr>
        <w:pStyle w:val="ListBullet"/>
        <w:rPr>
          <w:lang w:eastAsia="zh-CN"/>
        </w:rPr>
      </w:pPr>
      <w:r>
        <w:rPr>
          <w:lang w:eastAsia="zh-CN"/>
        </w:rPr>
        <w:t>Positive social experience that brings people together.</w:t>
      </w:r>
    </w:p>
    <w:p w14:paraId="0ADA0929" w14:textId="2CBA9AEF" w:rsidR="00CD0A9E" w:rsidRPr="009A09B1" w:rsidRDefault="00CD0A9E" w:rsidP="009A09B1">
      <w:pPr>
        <w:pStyle w:val="ListNumber"/>
        <w:numPr>
          <w:ilvl w:val="0"/>
          <w:numId w:val="40"/>
        </w:numPr>
      </w:pPr>
      <w:r w:rsidRPr="009A09B1">
        <w:t>Is watching a scary movie good for you? Write down the arguments for and against.</w:t>
      </w:r>
    </w:p>
    <w:p w14:paraId="699E22FD" w14:textId="77777777" w:rsidR="00CD0A9E" w:rsidRPr="009A09B1" w:rsidRDefault="00CD0A9E" w:rsidP="009A09B1">
      <w:pPr>
        <w:pStyle w:val="ListNumber"/>
      </w:pPr>
      <w:r w:rsidRPr="009A09B1">
        <w:t>What reasons does Dr Kerr give for some people not liking scary movies?</w:t>
      </w:r>
    </w:p>
    <w:tbl>
      <w:tblPr>
        <w:tblStyle w:val="TableGrid"/>
        <w:tblW w:w="0" w:type="auto"/>
        <w:tblLook w:val="04A0" w:firstRow="1" w:lastRow="0" w:firstColumn="1" w:lastColumn="0" w:noHBand="0" w:noVBand="1"/>
        <w:tblCaption w:val="answer space"/>
      </w:tblPr>
      <w:tblGrid>
        <w:gridCol w:w="9622"/>
      </w:tblGrid>
      <w:tr w:rsidR="003279A1" w14:paraId="69023EE1" w14:textId="77777777" w:rsidTr="009A09B1">
        <w:trPr>
          <w:trHeight w:val="3000"/>
          <w:tblHeader/>
        </w:trPr>
        <w:tc>
          <w:tcPr>
            <w:tcW w:w="9622" w:type="dxa"/>
          </w:tcPr>
          <w:p w14:paraId="4B6E7EC6" w14:textId="3BF53D02" w:rsidR="00685580" w:rsidRDefault="00685580" w:rsidP="0063107E">
            <w:pPr>
              <w:rPr>
                <w:lang w:eastAsia="zh-CN"/>
              </w:rPr>
            </w:pPr>
          </w:p>
        </w:tc>
      </w:tr>
    </w:tbl>
    <w:p w14:paraId="4F8C085C" w14:textId="08180128" w:rsidR="003279A1" w:rsidRDefault="003279A1" w:rsidP="003279A1">
      <w:pPr>
        <w:pStyle w:val="Heading2"/>
      </w:pPr>
      <w:r>
        <w:t>After the episode</w:t>
      </w:r>
    </w:p>
    <w:p w14:paraId="68179775" w14:textId="330C501C" w:rsidR="00426782" w:rsidRDefault="00426782" w:rsidP="009A09B1">
      <w:pPr>
        <w:pStyle w:val="ListNumber"/>
        <w:numPr>
          <w:ilvl w:val="0"/>
          <w:numId w:val="46"/>
        </w:numPr>
        <w:rPr>
          <w:lang w:eastAsia="zh-CN"/>
        </w:rPr>
      </w:pPr>
      <w:r>
        <w:rPr>
          <w:lang w:eastAsia="zh-CN"/>
        </w:rPr>
        <w:t>Preparing</w:t>
      </w:r>
      <w:r w:rsidR="00CD0A9E">
        <w:rPr>
          <w:lang w:eastAsia="zh-CN"/>
        </w:rPr>
        <w:t xml:space="preserve"> to write your own </w:t>
      </w:r>
      <w:r w:rsidR="00DC28BE">
        <w:rPr>
          <w:lang w:eastAsia="zh-CN"/>
        </w:rPr>
        <w:t xml:space="preserve">scary </w:t>
      </w:r>
      <w:r w:rsidR="00CD0A9E">
        <w:rPr>
          <w:lang w:eastAsia="zh-CN"/>
        </w:rPr>
        <w:t>story</w:t>
      </w:r>
      <w:r w:rsidR="00DC28BE">
        <w:rPr>
          <w:lang w:eastAsia="zh-CN"/>
        </w:rPr>
        <w:t xml:space="preserve"> -i</w:t>
      </w:r>
      <w:r w:rsidR="00CD0A9E" w:rsidRPr="00CD0A9E">
        <w:rPr>
          <w:lang w:eastAsia="zh-CN"/>
        </w:rPr>
        <w:t xml:space="preserve">magery will be important to both build </w:t>
      </w:r>
      <w:r w:rsidRPr="00CD0A9E">
        <w:rPr>
          <w:lang w:eastAsia="zh-CN"/>
        </w:rPr>
        <w:t xml:space="preserve">up </w:t>
      </w:r>
      <w:r>
        <w:rPr>
          <w:lang w:eastAsia="zh-CN"/>
        </w:rPr>
        <w:t>suspense</w:t>
      </w:r>
      <w:r w:rsidR="00CD0A9E" w:rsidRPr="00CD0A9E">
        <w:rPr>
          <w:lang w:eastAsia="zh-CN"/>
        </w:rPr>
        <w:t xml:space="preserve"> and to create a feeling of fear. Make sure you include more than visual imagery. Write a list of words you could use for each of the 5 senses in the space below.</w:t>
      </w:r>
    </w:p>
    <w:p w14:paraId="3E5B4B70" w14:textId="64AE2826" w:rsidR="00CD0A9E" w:rsidRDefault="00CD0A9E" w:rsidP="009A09B1">
      <w:pPr>
        <w:pStyle w:val="ListBullet"/>
        <w:spacing w:before="120"/>
        <w:rPr>
          <w:lang w:eastAsia="zh-CN"/>
        </w:rPr>
      </w:pPr>
      <w:r w:rsidRPr="00CD0A9E">
        <w:rPr>
          <w:lang w:eastAsia="zh-CN"/>
        </w:rPr>
        <w:t>Visual (sight)</w:t>
      </w:r>
    </w:p>
    <w:p w14:paraId="4F69D1CA" w14:textId="6CD3B27B" w:rsidR="00CD0A9E" w:rsidRDefault="00CD0A9E" w:rsidP="009A09B1">
      <w:pPr>
        <w:pStyle w:val="ListBullet"/>
        <w:spacing w:before="120"/>
        <w:rPr>
          <w:lang w:eastAsia="zh-CN"/>
        </w:rPr>
      </w:pPr>
      <w:r w:rsidRPr="00CD0A9E">
        <w:rPr>
          <w:lang w:eastAsia="zh-CN"/>
        </w:rPr>
        <w:t>Auditory (hearing)</w:t>
      </w:r>
    </w:p>
    <w:p w14:paraId="29A224E0" w14:textId="1783B7CD" w:rsidR="00CD0A9E" w:rsidRDefault="00CD0A9E" w:rsidP="009A09B1">
      <w:pPr>
        <w:pStyle w:val="ListBullet"/>
        <w:spacing w:before="120"/>
        <w:rPr>
          <w:lang w:eastAsia="zh-CN"/>
        </w:rPr>
      </w:pPr>
      <w:r w:rsidRPr="00CD0A9E">
        <w:rPr>
          <w:lang w:eastAsia="zh-CN"/>
        </w:rPr>
        <w:t>Olfactory (smell)</w:t>
      </w:r>
    </w:p>
    <w:p w14:paraId="4C6D6DD5" w14:textId="444DBF4E" w:rsidR="00CD0A9E" w:rsidRDefault="00CD0A9E" w:rsidP="009A09B1">
      <w:pPr>
        <w:pStyle w:val="ListBullet"/>
        <w:spacing w:before="120"/>
        <w:rPr>
          <w:lang w:eastAsia="zh-CN"/>
        </w:rPr>
      </w:pPr>
      <w:r w:rsidRPr="00CD0A9E">
        <w:rPr>
          <w:lang w:eastAsia="zh-CN"/>
        </w:rPr>
        <w:t>Gustatory (taste)</w:t>
      </w:r>
    </w:p>
    <w:p w14:paraId="1D1B50A9" w14:textId="50A2E432" w:rsidR="00CD0A9E" w:rsidRDefault="00CD0A9E" w:rsidP="009A09B1">
      <w:pPr>
        <w:pStyle w:val="ListBullet"/>
        <w:spacing w:before="120"/>
        <w:rPr>
          <w:lang w:eastAsia="zh-CN"/>
        </w:rPr>
      </w:pPr>
      <w:r w:rsidRPr="00CD0A9E">
        <w:rPr>
          <w:lang w:eastAsia="zh-CN"/>
        </w:rPr>
        <w:t>Tactile (touch)</w:t>
      </w:r>
    </w:p>
    <w:p w14:paraId="2D66932C" w14:textId="2CCD71DF" w:rsidR="00D32F46" w:rsidRPr="00426782" w:rsidRDefault="00CD0A9E" w:rsidP="009A09B1">
      <w:pPr>
        <w:pStyle w:val="ListNumber"/>
        <w:rPr>
          <w:lang w:eastAsia="zh-CN"/>
        </w:rPr>
      </w:pPr>
      <w:r w:rsidRPr="00426782">
        <w:rPr>
          <w:color w:val="000000" w:themeColor="text1"/>
          <w:lang w:eastAsia="zh-CN"/>
        </w:rPr>
        <w:t>Extend your vocabulary so it fits the scary story genre</w:t>
      </w:r>
      <w:r w:rsidR="00C556B8" w:rsidRPr="00426782">
        <w:rPr>
          <w:color w:val="000000" w:themeColor="text1"/>
          <w:lang w:eastAsia="zh-CN"/>
        </w:rPr>
        <w:t xml:space="preserve"> -i</w:t>
      </w:r>
      <w:r w:rsidRPr="00CD0A9E">
        <w:rPr>
          <w:lang w:eastAsia="zh-CN"/>
        </w:rPr>
        <w:t>nstead of 'said' you could use 'shrieked' or 'screamed'. Write down alternatives for the words</w:t>
      </w:r>
      <w:r w:rsidR="00095D73">
        <w:rPr>
          <w:lang w:eastAsia="zh-CN"/>
        </w:rPr>
        <w:t xml:space="preserve">, </w:t>
      </w:r>
      <w:r w:rsidRPr="00426782">
        <w:rPr>
          <w:b/>
          <w:bCs/>
          <w:lang w:eastAsia="zh-CN"/>
        </w:rPr>
        <w:t>walked</w:t>
      </w:r>
      <w:r w:rsidR="00095D73" w:rsidRPr="00426782">
        <w:rPr>
          <w:b/>
          <w:bCs/>
          <w:lang w:eastAsia="zh-CN"/>
        </w:rPr>
        <w:t>, trembled, ate, jumped</w:t>
      </w:r>
      <w:r w:rsidR="00095D73">
        <w:rPr>
          <w:lang w:eastAsia="zh-CN"/>
        </w:rPr>
        <w:t xml:space="preserve"> and </w:t>
      </w:r>
      <w:r w:rsidR="00095D73" w:rsidRPr="00426782">
        <w:rPr>
          <w:b/>
          <w:bCs/>
          <w:lang w:eastAsia="zh-CN"/>
        </w:rPr>
        <w:t>cried</w:t>
      </w:r>
      <w:r w:rsidR="00D32F46" w:rsidRPr="00426782">
        <w:rPr>
          <w:color w:val="000000" w:themeColor="text1"/>
          <w:lang w:eastAsia="zh-CN"/>
        </w:rPr>
        <w:t>.</w:t>
      </w:r>
    </w:p>
    <w:p w14:paraId="6EFD7899" w14:textId="59767C11" w:rsidR="00426782" w:rsidRDefault="00CD0A9E" w:rsidP="009A09B1">
      <w:pPr>
        <w:pStyle w:val="ListNumber"/>
        <w:rPr>
          <w:lang w:eastAsia="zh-CN"/>
        </w:rPr>
      </w:pPr>
      <w:r w:rsidRPr="00095D73">
        <w:rPr>
          <w:lang w:eastAsia="zh-CN"/>
        </w:rPr>
        <w:lastRenderedPageBreak/>
        <w:t>Your aim is to create a feeling of fear</w:t>
      </w:r>
      <w:r w:rsidR="00095D73">
        <w:rPr>
          <w:lang w:eastAsia="zh-CN"/>
        </w:rPr>
        <w:t xml:space="preserve"> - </w:t>
      </w:r>
      <w:r w:rsidRPr="00CD0A9E">
        <w:rPr>
          <w:lang w:eastAsia="zh-CN"/>
        </w:rPr>
        <w:t>This could include for example a fear of alienation, nightmares, death, vulnerability, pain, being</w:t>
      </w:r>
      <w:r w:rsidR="00095D73">
        <w:rPr>
          <w:lang w:eastAsia="zh-CN"/>
        </w:rPr>
        <w:t xml:space="preserve"> </w:t>
      </w:r>
      <w:r w:rsidRPr="00CD0A9E">
        <w:rPr>
          <w:lang w:eastAsia="zh-CN"/>
        </w:rPr>
        <w:t>unable to escape, loss of identity.</w:t>
      </w:r>
      <w:r w:rsidR="003B3C35">
        <w:rPr>
          <w:lang w:eastAsia="zh-CN"/>
        </w:rPr>
        <w:t xml:space="preserve"> </w:t>
      </w:r>
      <w:r w:rsidRPr="00CD0A9E">
        <w:rPr>
          <w:lang w:eastAsia="zh-CN"/>
        </w:rPr>
        <w:t>Circle one or two fears you will focus on in your story</w:t>
      </w:r>
      <w:r w:rsidR="00426782">
        <w:rPr>
          <w:lang w:eastAsia="zh-CN"/>
        </w:rPr>
        <w:t>.</w:t>
      </w:r>
    </w:p>
    <w:p w14:paraId="2A85DED3" w14:textId="48F070C6" w:rsidR="00CD0A9E" w:rsidRDefault="00426782" w:rsidP="009A09B1">
      <w:pPr>
        <w:pStyle w:val="ListNumber"/>
        <w:rPr>
          <w:lang w:eastAsia="zh-CN"/>
        </w:rPr>
      </w:pPr>
      <w:r>
        <w:rPr>
          <w:lang w:eastAsia="zh-CN"/>
        </w:rPr>
        <w:t>Creating a v</w:t>
      </w:r>
      <w:r w:rsidR="00CD0A9E" w:rsidRPr="00CD0A9E">
        <w:rPr>
          <w:lang w:eastAsia="zh-CN"/>
        </w:rPr>
        <w:t>illain</w:t>
      </w:r>
      <w:r w:rsidR="001E4FDE">
        <w:rPr>
          <w:lang w:eastAsia="zh-CN"/>
        </w:rPr>
        <w:t xml:space="preserve"> -</w:t>
      </w:r>
      <w:r>
        <w:rPr>
          <w:lang w:eastAsia="zh-CN"/>
        </w:rPr>
        <w:t xml:space="preserve"> S</w:t>
      </w:r>
      <w:r w:rsidR="00CD0A9E" w:rsidRPr="00CD0A9E">
        <w:rPr>
          <w:lang w:eastAsia="zh-CN"/>
        </w:rPr>
        <w:t xml:space="preserve">cary stories usually </w:t>
      </w:r>
      <w:r>
        <w:rPr>
          <w:lang w:eastAsia="zh-CN"/>
        </w:rPr>
        <w:t>have a hero and a villain. The v</w:t>
      </w:r>
      <w:r w:rsidR="00CD0A9E" w:rsidRPr="00CD0A9E">
        <w:rPr>
          <w:lang w:eastAsia="zh-CN"/>
        </w:rPr>
        <w:t>illain will usually have distinctive</w:t>
      </w:r>
      <w:r w:rsidR="001E4FDE">
        <w:rPr>
          <w:lang w:eastAsia="zh-CN"/>
        </w:rPr>
        <w:t xml:space="preserve"> </w:t>
      </w:r>
      <w:r w:rsidR="00CD0A9E" w:rsidRPr="00CD0A9E">
        <w:rPr>
          <w:lang w:eastAsia="zh-CN"/>
        </w:rPr>
        <w:t xml:space="preserve">physical features or powers. Read the extract from </w:t>
      </w:r>
      <w:r w:rsidR="00CD0A9E" w:rsidRPr="0063107E">
        <w:t>Dracula</w:t>
      </w:r>
      <w:r w:rsidR="00CD0A9E" w:rsidRPr="00CD0A9E">
        <w:rPr>
          <w:lang w:eastAsia="zh-CN"/>
        </w:rPr>
        <w:t xml:space="preserve"> where the prot</w:t>
      </w:r>
      <w:r>
        <w:rPr>
          <w:lang w:eastAsia="zh-CN"/>
        </w:rPr>
        <w:t>agonist describes Count Dracula</w:t>
      </w:r>
      <w:r w:rsidR="00CD0A9E" w:rsidRPr="00CD0A9E">
        <w:rPr>
          <w:lang w:eastAsia="zh-CN"/>
        </w:rPr>
        <w:t>.</w:t>
      </w:r>
      <w:r w:rsidR="001E4FDE">
        <w:rPr>
          <w:lang w:eastAsia="zh-CN"/>
        </w:rPr>
        <w:t xml:space="preserve"> Write a paragraph where your villain’s features are described from the viewpoint of the protagonist.</w:t>
      </w:r>
    </w:p>
    <w:p w14:paraId="6396681E" w14:textId="77777777" w:rsidR="00426782" w:rsidRDefault="00426782" w:rsidP="009A09B1">
      <w:pPr>
        <w:pStyle w:val="FeatureBox2"/>
      </w:pPr>
      <w:r w:rsidRPr="00CD0A9E">
        <w:t>Hitherto I had noticed the backs of his hands as they lay on his knees in the firelight, and they</w:t>
      </w:r>
      <w:r>
        <w:t xml:space="preserve"> </w:t>
      </w:r>
      <w:r w:rsidRPr="00CD0A9E">
        <w:t>had seemed rather white and fine: but seeing them now close to me, I could not but notice they were rather coarse – broad, with squat fingers. Strange to say, there were hairs in the centre of his palm. The nails were long and fine, and cut to a sharp point. As the Count learned</w:t>
      </w:r>
      <w:r>
        <w:t xml:space="preserve"> </w:t>
      </w:r>
      <w:r w:rsidRPr="00CD0A9E">
        <w:t>over me and his hands touched me, I could not repress a shudder. It may have ben that his breath was rank, but a horrible feeling of nausea came over me.</w:t>
      </w:r>
    </w:p>
    <w:p w14:paraId="68B22C2B" w14:textId="75236DE5" w:rsidR="00426782" w:rsidRDefault="00426782" w:rsidP="009A09B1">
      <w:pPr>
        <w:pStyle w:val="FeatureBox2"/>
      </w:pPr>
      <w:r>
        <w:t xml:space="preserve">Dracula </w:t>
      </w:r>
      <w:r w:rsidRPr="001E4FDE">
        <w:t xml:space="preserve">by Bram Stoker </w:t>
      </w:r>
      <w:r>
        <w:t>(</w:t>
      </w:r>
      <w:hyperlink r:id="rId8" w:history="1">
        <w:r w:rsidRPr="0063107E">
          <w:rPr>
            <w:rStyle w:val="Hyperlink"/>
            <w:sz w:val="22"/>
          </w:rPr>
          <w:t>gutenberg.org</w:t>
        </w:r>
      </w:hyperlink>
      <w:r w:rsidRPr="001E4FDE">
        <w:t>)</w:t>
      </w:r>
    </w:p>
    <w:p w14:paraId="098B8474" w14:textId="77777777" w:rsidR="00426782" w:rsidRPr="00CD0A9E" w:rsidRDefault="00426782" w:rsidP="00426782">
      <w:pPr>
        <w:rPr>
          <w:lang w:eastAsia="zh-CN"/>
        </w:rPr>
      </w:pPr>
      <w:r w:rsidRPr="00CD0A9E">
        <w:rPr>
          <w:lang w:eastAsia="zh-CN"/>
        </w:rPr>
        <w:t>Notice that the Count at first appears normal but on closer inspection has something sinister about him</w:t>
      </w:r>
      <w:r w:rsidRPr="00CD0A9E">
        <w:rPr>
          <w:b/>
          <w:bCs/>
          <w:lang w:eastAsia="zh-CN"/>
        </w:rPr>
        <w:t>.</w:t>
      </w:r>
    </w:p>
    <w:p w14:paraId="74964C88" w14:textId="23D81803" w:rsidR="00426782" w:rsidRDefault="00426782" w:rsidP="00426782">
      <w:pPr>
        <w:rPr>
          <w:lang w:eastAsia="zh-CN"/>
        </w:rPr>
      </w:pPr>
      <w:r w:rsidRPr="00CD0A9E">
        <w:rPr>
          <w:b/>
          <w:bCs/>
          <w:lang w:eastAsia="zh-CN"/>
        </w:rPr>
        <w:t>Your task</w:t>
      </w:r>
      <w:r>
        <w:rPr>
          <w:b/>
          <w:bCs/>
          <w:lang w:eastAsia="zh-CN"/>
        </w:rPr>
        <w:t xml:space="preserve">: </w:t>
      </w:r>
      <w:r w:rsidRPr="00CD0A9E">
        <w:rPr>
          <w:lang w:eastAsia="zh-CN"/>
        </w:rPr>
        <w:t>Write a paragraph where your villain's features are described from the viewpoint of the protagonist.</w:t>
      </w:r>
    </w:p>
    <w:p w14:paraId="2C4E95AA" w14:textId="43659CD7" w:rsidR="00CD0A9E" w:rsidRDefault="00CD0A9E" w:rsidP="00CD0A9E">
      <w:pPr>
        <w:pStyle w:val="ListParagraph"/>
        <w:numPr>
          <w:ilvl w:val="0"/>
          <w:numId w:val="30"/>
        </w:numPr>
        <w:rPr>
          <w:lang w:eastAsia="zh-CN"/>
        </w:rPr>
      </w:pPr>
      <w:r w:rsidRPr="00CD0A9E">
        <w:rPr>
          <w:lang w:eastAsia="zh-CN"/>
        </w:rPr>
        <w:t>Creating your hero</w:t>
      </w:r>
      <w:r w:rsidR="00095D73">
        <w:rPr>
          <w:lang w:eastAsia="zh-CN"/>
        </w:rPr>
        <w:t xml:space="preserve"> - </w:t>
      </w:r>
      <w:r w:rsidRPr="00CD0A9E">
        <w:rPr>
          <w:lang w:eastAsia="zh-CN"/>
        </w:rPr>
        <w:t>Now you need to create your protagonist – what does he look like, how does he act and speak?</w:t>
      </w:r>
      <w:r w:rsidR="00095D73">
        <w:rPr>
          <w:lang w:eastAsia="zh-CN"/>
        </w:rPr>
        <w:t xml:space="preserve"> </w:t>
      </w:r>
      <w:r w:rsidRPr="00CD0A9E">
        <w:rPr>
          <w:lang w:eastAsia="zh-CN"/>
        </w:rPr>
        <w:t>Is he brave, likeable? In 5-6 lines describe your hero. Think about whether he will defeat the</w:t>
      </w:r>
      <w:r>
        <w:rPr>
          <w:lang w:eastAsia="zh-CN"/>
        </w:rPr>
        <w:t xml:space="preserve"> </w:t>
      </w:r>
      <w:r w:rsidRPr="00CD0A9E">
        <w:rPr>
          <w:lang w:eastAsia="zh-CN"/>
        </w:rPr>
        <w:t>villain or ultimately be destroyed himself.</w:t>
      </w:r>
    </w:p>
    <w:p w14:paraId="18135C4E" w14:textId="23963F19" w:rsidR="00CD0A9E" w:rsidRPr="00CD0A9E" w:rsidRDefault="00CD0A9E" w:rsidP="00CD0A9E">
      <w:pPr>
        <w:pStyle w:val="ListParagraph"/>
        <w:numPr>
          <w:ilvl w:val="0"/>
          <w:numId w:val="30"/>
        </w:numPr>
        <w:rPr>
          <w:lang w:eastAsia="zh-CN"/>
        </w:rPr>
      </w:pPr>
      <w:r w:rsidRPr="00CD0A9E">
        <w:rPr>
          <w:lang w:eastAsia="zh-CN"/>
        </w:rPr>
        <w:t>Setting the scene</w:t>
      </w:r>
      <w:r w:rsidR="00095D73">
        <w:rPr>
          <w:lang w:eastAsia="zh-CN"/>
        </w:rPr>
        <w:t xml:space="preserve"> - </w:t>
      </w:r>
      <w:r w:rsidRPr="00CD0A9E">
        <w:rPr>
          <w:lang w:eastAsia="zh-CN"/>
        </w:rPr>
        <w:t>It is important that there are hints right from the start that something is sinister or 'not quite right' as the scene is described for the story. This could be the weather, suddenly changing, an isolated spot, darkness, a sense that someone is watching.</w:t>
      </w:r>
      <w:r w:rsidR="00095D73">
        <w:rPr>
          <w:lang w:eastAsia="zh-CN"/>
        </w:rPr>
        <w:t xml:space="preserve"> </w:t>
      </w:r>
      <w:r w:rsidRPr="00CD0A9E">
        <w:rPr>
          <w:lang w:eastAsia="zh-CN"/>
        </w:rPr>
        <w:t>Write your own introduction to your story, setting the scene and slowly introducing a feeling of suspense.</w:t>
      </w:r>
    </w:p>
    <w:p w14:paraId="7283A6E4" w14:textId="50F47CFE" w:rsidR="00D87F4B" w:rsidRPr="00D87F4B" w:rsidRDefault="003279A1" w:rsidP="00D87F4B">
      <w:pPr>
        <w:pStyle w:val="FeatureBox2"/>
        <w:numPr>
          <w:ilvl w:val="1"/>
          <w:numId w:val="30"/>
        </w:numPr>
        <w:rPr>
          <w:bCs/>
        </w:rPr>
      </w:pPr>
      <w:r w:rsidRPr="003279A1">
        <w:rPr>
          <w:rStyle w:val="Strong"/>
        </w:rPr>
        <w:t xml:space="preserve">Follow up </w:t>
      </w:r>
      <w:r>
        <w:rPr>
          <w:rStyle w:val="Strong"/>
        </w:rPr>
        <w:t>activity</w:t>
      </w:r>
      <w:r w:rsidRPr="003279A1">
        <w:rPr>
          <w:rStyle w:val="Strong"/>
        </w:rPr>
        <w:t>:</w:t>
      </w:r>
      <w:r w:rsidR="00D32F46" w:rsidRPr="00D32F46">
        <w:rPr>
          <w:b/>
          <w:color w:val="000000" w:themeColor="text1"/>
        </w:rPr>
        <w:t xml:space="preserve"> </w:t>
      </w:r>
      <w:r w:rsidR="00D32F46" w:rsidRPr="00D32F46">
        <w:rPr>
          <w:bCs/>
        </w:rPr>
        <w:t>Writing your own scary story - you have set the scene, created a villain and worked out which fears you will focus on in your story. You also understand the importance of language in creating suspense and a feeling of fear. Now write your own scary story aiming for a length of 2 to 3 pages. </w:t>
      </w:r>
    </w:p>
    <w:p w14:paraId="74E2B4D0" w14:textId="77777777" w:rsidR="0063107E" w:rsidRPr="009A09B1" w:rsidRDefault="0063107E" w:rsidP="009A09B1">
      <w:r>
        <w:br w:type="page"/>
      </w:r>
    </w:p>
    <w:p w14:paraId="33D8FD3C" w14:textId="11DA0AF3" w:rsidR="003279A1" w:rsidRDefault="003279A1" w:rsidP="00D87F4B">
      <w:pPr>
        <w:pStyle w:val="Heading2"/>
      </w:pPr>
      <w:r>
        <w:lastRenderedPageBreak/>
        <w:t>NSW teacher notes</w:t>
      </w:r>
    </w:p>
    <w:p w14:paraId="2677B0FA" w14:textId="77777777" w:rsidR="003279A1" w:rsidRDefault="003279A1" w:rsidP="003279A1">
      <w:pPr>
        <w:rPr>
          <w:lang w:eastAsia="zh-CN"/>
        </w:rPr>
      </w:pPr>
      <w:r>
        <w:rPr>
          <w:lang w:eastAsia="zh-CN"/>
        </w:rPr>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8CD39EA" w14:textId="77777777" w:rsidR="003279A1" w:rsidRDefault="003279A1" w:rsidP="003279A1">
      <w:pPr>
        <w:pStyle w:val="Heading3"/>
      </w:pPr>
      <w:r>
        <w:t>Learning intentions</w:t>
      </w:r>
    </w:p>
    <w:p w14:paraId="5433B0B4" w14:textId="4E77736F" w:rsidR="003279A1" w:rsidRDefault="001C4A37" w:rsidP="003279A1">
      <w:pPr>
        <w:pStyle w:val="ListBullet"/>
        <w:rPr>
          <w:lang w:eastAsia="zh-CN"/>
        </w:rPr>
      </w:pPr>
      <w:r>
        <w:rPr>
          <w:lang w:eastAsia="zh-CN"/>
        </w:rPr>
        <w:t xml:space="preserve">Students will develop understanding of </w:t>
      </w:r>
      <w:r w:rsidR="003B3C35">
        <w:rPr>
          <w:lang w:eastAsia="zh-CN"/>
        </w:rPr>
        <w:t>why people like scary movies</w:t>
      </w:r>
      <w:r w:rsidR="001A566B">
        <w:rPr>
          <w:lang w:eastAsia="zh-CN"/>
        </w:rPr>
        <w:t>.</w:t>
      </w:r>
    </w:p>
    <w:p w14:paraId="5E0EDC67" w14:textId="33438A96" w:rsidR="003279A1" w:rsidRDefault="003B3C35" w:rsidP="003279A1">
      <w:pPr>
        <w:pStyle w:val="ListBullet"/>
        <w:rPr>
          <w:lang w:eastAsia="zh-CN"/>
        </w:rPr>
      </w:pPr>
      <w:r>
        <w:rPr>
          <w:lang w:eastAsia="zh-CN"/>
        </w:rPr>
        <w:t>Students will experiment creatively with their composition of a scary story.</w:t>
      </w:r>
    </w:p>
    <w:p w14:paraId="7B2A54A6" w14:textId="5438F351" w:rsidR="003279A1" w:rsidRDefault="003279A1" w:rsidP="003279A1">
      <w:pPr>
        <w:pStyle w:val="Heading3"/>
      </w:pPr>
      <w:r>
        <w:t>Resources</w:t>
      </w:r>
    </w:p>
    <w:p w14:paraId="27DB5187" w14:textId="44F4D2A9" w:rsidR="00790447" w:rsidRPr="00790447" w:rsidRDefault="002A2155" w:rsidP="00790447">
      <w:pPr>
        <w:rPr>
          <w:lang w:eastAsia="zh-CN"/>
        </w:rPr>
      </w:pPr>
      <w:r>
        <w:rPr>
          <w:lang w:eastAsia="zh-CN"/>
        </w:rPr>
        <w:t>Additional extracts from scary stories or movies of your choice.</w:t>
      </w:r>
    </w:p>
    <w:p w14:paraId="36C767F5" w14:textId="72F59195" w:rsidR="003279A1" w:rsidRDefault="00D32F46" w:rsidP="003279A1">
      <w:pPr>
        <w:pStyle w:val="Heading3"/>
      </w:pPr>
      <w:r>
        <w:t>NSW English</w:t>
      </w:r>
      <w:r w:rsidR="003279A1">
        <w:t xml:space="preserve"> K-10 Syllabus outcomes</w:t>
      </w:r>
    </w:p>
    <w:tbl>
      <w:tblPr>
        <w:tblStyle w:val="Tableheader"/>
        <w:tblW w:w="0" w:type="auto"/>
        <w:tblLook w:val="0420" w:firstRow="1" w:lastRow="0" w:firstColumn="0" w:lastColumn="0" w:noHBand="0" w:noVBand="1"/>
        <w:tblCaption w:val="Syllabus outcomes"/>
      </w:tblPr>
      <w:tblGrid>
        <w:gridCol w:w="3193"/>
        <w:gridCol w:w="3189"/>
        <w:gridCol w:w="3190"/>
      </w:tblGrid>
      <w:tr w:rsidR="003279A1" w14:paraId="35C5F5B2" w14:textId="77777777" w:rsidTr="0063107E">
        <w:trPr>
          <w:cnfStyle w:val="100000000000" w:firstRow="1" w:lastRow="0" w:firstColumn="0" w:lastColumn="0" w:oddVBand="0" w:evenVBand="0" w:oddHBand="0" w:evenHBand="0" w:firstRowFirstColumn="0" w:firstRowLastColumn="0" w:lastRowFirstColumn="0" w:lastRowLastColumn="0"/>
        </w:trPr>
        <w:tc>
          <w:tcPr>
            <w:tcW w:w="3193" w:type="dxa"/>
          </w:tcPr>
          <w:p w14:paraId="2450E644" w14:textId="6220C614" w:rsidR="003279A1" w:rsidRDefault="003279A1" w:rsidP="003279A1">
            <w:pPr>
              <w:spacing w:before="192" w:after="192"/>
              <w:rPr>
                <w:lang w:eastAsia="zh-CN"/>
              </w:rPr>
            </w:pPr>
            <w:r>
              <w:rPr>
                <w:lang w:eastAsia="zh-CN"/>
              </w:rPr>
              <w:t>Outcome</w:t>
            </w:r>
          </w:p>
        </w:tc>
        <w:tc>
          <w:tcPr>
            <w:tcW w:w="3189" w:type="dxa"/>
          </w:tcPr>
          <w:p w14:paraId="4E9E8FDA" w14:textId="3E82C107" w:rsidR="003279A1" w:rsidRDefault="003279A1" w:rsidP="003279A1">
            <w:pPr>
              <w:rPr>
                <w:lang w:eastAsia="zh-CN"/>
              </w:rPr>
            </w:pPr>
            <w:r>
              <w:rPr>
                <w:lang w:eastAsia="zh-CN"/>
              </w:rPr>
              <w:t xml:space="preserve">Stage </w:t>
            </w:r>
            <w:r w:rsidR="00A5565F">
              <w:rPr>
                <w:lang w:eastAsia="zh-CN"/>
              </w:rPr>
              <w:t>4</w:t>
            </w:r>
          </w:p>
        </w:tc>
        <w:tc>
          <w:tcPr>
            <w:tcW w:w="3190" w:type="dxa"/>
          </w:tcPr>
          <w:p w14:paraId="34016D2C" w14:textId="1D24A4BF" w:rsidR="003279A1" w:rsidRDefault="003279A1" w:rsidP="003279A1">
            <w:pPr>
              <w:rPr>
                <w:lang w:eastAsia="zh-CN"/>
              </w:rPr>
            </w:pPr>
            <w:r>
              <w:rPr>
                <w:lang w:eastAsia="zh-CN"/>
              </w:rPr>
              <w:t xml:space="preserve">Stage </w:t>
            </w:r>
            <w:r w:rsidR="00A5565F">
              <w:rPr>
                <w:lang w:eastAsia="zh-CN"/>
              </w:rPr>
              <w:t>5</w:t>
            </w:r>
          </w:p>
        </w:tc>
      </w:tr>
      <w:tr w:rsidR="003279A1" w14:paraId="7410CC0D" w14:textId="77777777" w:rsidTr="0063107E">
        <w:trPr>
          <w:cnfStyle w:val="000000100000" w:firstRow="0" w:lastRow="0" w:firstColumn="0" w:lastColumn="0" w:oddVBand="0" w:evenVBand="0" w:oddHBand="1" w:evenHBand="0" w:firstRowFirstColumn="0" w:firstRowLastColumn="0" w:lastRowFirstColumn="0" w:lastRowLastColumn="0"/>
        </w:trPr>
        <w:tc>
          <w:tcPr>
            <w:tcW w:w="3193" w:type="dxa"/>
            <w:vAlign w:val="top"/>
          </w:tcPr>
          <w:p w14:paraId="066F76CC" w14:textId="22BF8A6C" w:rsidR="003279A1" w:rsidRPr="00A5565F" w:rsidRDefault="00A5565F" w:rsidP="0063107E">
            <w:pPr>
              <w:rPr>
                <w:b/>
                <w:lang w:eastAsia="zh-CN"/>
              </w:rPr>
            </w:pPr>
            <w:r w:rsidRPr="00A5565F">
              <w:rPr>
                <w:lang w:val="en-GB"/>
              </w:rPr>
              <w:t>think in ways that are imaginative, creative, interpretive and critical</w:t>
            </w:r>
          </w:p>
        </w:tc>
        <w:tc>
          <w:tcPr>
            <w:tcW w:w="3189" w:type="dxa"/>
            <w:vAlign w:val="top"/>
          </w:tcPr>
          <w:p w14:paraId="7D2D2E5F" w14:textId="627599B9" w:rsidR="003279A1" w:rsidRPr="006536A0" w:rsidRDefault="006536A0" w:rsidP="0063107E">
            <w:pPr>
              <w:rPr>
                <w:lang w:eastAsia="zh-CN"/>
              </w:rPr>
            </w:pPr>
            <w:r w:rsidRPr="006536A0">
              <w:rPr>
                <w:lang w:val="en-GB"/>
              </w:rPr>
              <w:t>EN4-5C A student thinks imaginatively, creatively, interpretively and critically about information, ideas and arguments to respond to and compose texts</w:t>
            </w:r>
          </w:p>
        </w:tc>
        <w:tc>
          <w:tcPr>
            <w:tcW w:w="3190" w:type="dxa"/>
            <w:vAlign w:val="top"/>
          </w:tcPr>
          <w:p w14:paraId="4958F08A" w14:textId="648C8801" w:rsidR="003279A1" w:rsidRPr="006536A0" w:rsidRDefault="006536A0" w:rsidP="0063107E">
            <w:pPr>
              <w:rPr>
                <w:lang w:eastAsia="zh-CN"/>
              </w:rPr>
            </w:pPr>
            <w:r w:rsidRPr="006536A0">
              <w:rPr>
                <w:lang w:val="en-GB"/>
              </w:rPr>
              <w:t>EN5-5C A student thinks imaginatively, creatively, interpretively and critically about information and increasingly complex ideas and arguments to respond to and compose texts in a range of contexts</w:t>
            </w:r>
          </w:p>
        </w:tc>
      </w:tr>
      <w:tr w:rsidR="003279A1" w14:paraId="3C8DFAA8" w14:textId="77777777" w:rsidTr="0063107E">
        <w:trPr>
          <w:cnfStyle w:val="000000010000" w:firstRow="0" w:lastRow="0" w:firstColumn="0" w:lastColumn="0" w:oddVBand="0" w:evenVBand="0" w:oddHBand="0" w:evenHBand="1" w:firstRowFirstColumn="0" w:firstRowLastColumn="0" w:lastRowFirstColumn="0" w:lastRowLastColumn="0"/>
        </w:trPr>
        <w:tc>
          <w:tcPr>
            <w:tcW w:w="3193" w:type="dxa"/>
            <w:vAlign w:val="top"/>
          </w:tcPr>
          <w:p w14:paraId="4370FA78" w14:textId="1BF43736" w:rsidR="003279A1" w:rsidRPr="008449BF" w:rsidRDefault="008449BF" w:rsidP="0063107E">
            <w:pPr>
              <w:rPr>
                <w:b/>
                <w:lang w:eastAsia="zh-CN"/>
              </w:rPr>
            </w:pPr>
            <w:r w:rsidRPr="008449BF">
              <w:rPr>
                <w:lang w:val="en-GB"/>
              </w:rPr>
              <w:t>express themselves and their relationships with others and their world</w:t>
            </w:r>
          </w:p>
        </w:tc>
        <w:tc>
          <w:tcPr>
            <w:tcW w:w="3189" w:type="dxa"/>
            <w:vAlign w:val="top"/>
          </w:tcPr>
          <w:p w14:paraId="6045AF39" w14:textId="27E903B9" w:rsidR="003279A1" w:rsidRPr="008449BF" w:rsidRDefault="008449BF" w:rsidP="0063107E">
            <w:pPr>
              <w:rPr>
                <w:lang w:eastAsia="zh-CN"/>
              </w:rPr>
            </w:pPr>
            <w:r w:rsidRPr="008449BF">
              <w:rPr>
                <w:lang w:val="en-GB"/>
              </w:rPr>
              <w:t>EN4-7D A student demonstrates understanding of how texts can express aspects of their broadening world and their relationships within it</w:t>
            </w:r>
          </w:p>
        </w:tc>
        <w:tc>
          <w:tcPr>
            <w:tcW w:w="3190" w:type="dxa"/>
            <w:vAlign w:val="top"/>
          </w:tcPr>
          <w:p w14:paraId="6C60118B" w14:textId="3EE68AC1" w:rsidR="003279A1" w:rsidRPr="008449BF" w:rsidRDefault="008449BF" w:rsidP="0063107E">
            <w:pPr>
              <w:rPr>
                <w:lang w:eastAsia="zh-CN"/>
              </w:rPr>
            </w:pPr>
            <w:r w:rsidRPr="008449BF">
              <w:rPr>
                <w:lang w:val="en-GB"/>
              </w:rPr>
              <w:t>EN5 –7D A student understands and evaluates the diverse ways texts can represent personal and public worlds</w:t>
            </w:r>
          </w:p>
        </w:tc>
      </w:tr>
    </w:tbl>
    <w:p w14:paraId="45FA7011" w14:textId="393B429C" w:rsidR="00972477" w:rsidRDefault="00607D31" w:rsidP="0063107E">
      <w:pPr>
        <w:pStyle w:val="FeatureBox"/>
      </w:pPr>
      <w:hyperlink r:id="rId9" w:history="1">
        <w:r w:rsidR="002A2155" w:rsidRPr="0063107E">
          <w:rPr>
            <w:rStyle w:val="Hyperlink"/>
            <w:sz w:val="22"/>
          </w:rPr>
          <w:t>NSW English K-10</w:t>
        </w:r>
        <w:r w:rsidR="00D32F46" w:rsidRPr="0063107E">
          <w:rPr>
            <w:rStyle w:val="Hyperlink"/>
            <w:sz w:val="22"/>
          </w:rPr>
          <w:t xml:space="preserve"> Syllabus</w:t>
        </w:r>
      </w:hyperlink>
      <w:r w:rsidR="0063107E">
        <w:rPr>
          <w:rStyle w:val="SubtleReference"/>
        </w:rPr>
        <w:t xml:space="preserve"> ©</w:t>
      </w:r>
      <w:r w:rsidR="00D32F46" w:rsidRPr="0063107E">
        <w:rPr>
          <w:rStyle w:val="SubtleReference"/>
        </w:rPr>
        <w:t xml:space="preserve"> </w:t>
      </w:r>
      <w:r w:rsidR="002A2155" w:rsidRPr="0063107E">
        <w:rPr>
          <w:rStyle w:val="SubtleReference"/>
        </w:rPr>
        <w:t>NSW Education Standards Authority (NESA) for and on behalf of the Crown in right of the State of New South Wales</w:t>
      </w:r>
      <w:r w:rsidR="00D32F46" w:rsidRPr="0063107E">
        <w:rPr>
          <w:rStyle w:val="SubtleReference"/>
        </w:rPr>
        <w:t xml:space="preserve"> 2012</w:t>
      </w:r>
      <w:r w:rsidR="002A2155" w:rsidRPr="0063107E">
        <w:rPr>
          <w:rStyle w:val="SubtleReference"/>
        </w:rPr>
        <w:t xml:space="preserve">. </w:t>
      </w:r>
    </w:p>
    <w:sectPr w:rsidR="00972477"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09657" w14:textId="77777777" w:rsidR="00607D31" w:rsidRDefault="00607D31">
      <w:r>
        <w:separator/>
      </w:r>
    </w:p>
    <w:p w14:paraId="097489E9" w14:textId="77777777" w:rsidR="00607D31" w:rsidRDefault="00607D31"/>
  </w:endnote>
  <w:endnote w:type="continuationSeparator" w:id="0">
    <w:p w14:paraId="38BE7636" w14:textId="77777777" w:rsidR="00607D31" w:rsidRDefault="00607D31">
      <w:r>
        <w:continuationSeparator/>
      </w:r>
    </w:p>
    <w:p w14:paraId="7DC9CA35" w14:textId="77777777" w:rsidR="00607D31" w:rsidRDefault="00607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8A0559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23D6E">
      <w:rPr>
        <w:noProof/>
      </w:rPr>
      <w:t>2</w:t>
    </w:r>
    <w:r w:rsidRPr="002810D3">
      <w:fldChar w:fldCharType="end"/>
    </w:r>
    <w:r w:rsidRPr="002810D3">
      <w:tab/>
    </w:r>
    <w:r w:rsidR="00743F0C" w:rsidRPr="00743F0C">
      <w:t>ABC TV Education resources – BTN Explainers – Why Do People Like Scary Movies?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761C4F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23D6E">
      <w:rPr>
        <w:noProof/>
      </w:rPr>
      <w:t>Jun-20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D23D6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BC90" w14:textId="77777777" w:rsidR="00607D31" w:rsidRDefault="00607D31">
      <w:r>
        <w:separator/>
      </w:r>
    </w:p>
    <w:p w14:paraId="0416AF5E" w14:textId="77777777" w:rsidR="00607D31" w:rsidRDefault="00607D31"/>
  </w:footnote>
  <w:footnote w:type="continuationSeparator" w:id="0">
    <w:p w14:paraId="7198F03D" w14:textId="77777777" w:rsidR="00607D31" w:rsidRDefault="00607D31">
      <w:r>
        <w:continuationSeparator/>
      </w:r>
    </w:p>
    <w:p w14:paraId="1345393E" w14:textId="77777777" w:rsidR="00607D31" w:rsidRDefault="00607D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509A" w14:textId="77777777" w:rsidR="00743F0C" w:rsidRDefault="00743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29CA" w14:textId="77777777" w:rsidR="00743F0C" w:rsidRDefault="00743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F7C3A24"/>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815DD8"/>
    <w:multiLevelType w:val="hybridMultilevel"/>
    <w:tmpl w:val="F44498F8"/>
    <w:lvl w:ilvl="0" w:tplc="CF543F40">
      <w:start w:val="1"/>
      <w:numFmt w:val="upperLetter"/>
      <w:lvlText w:val="%1."/>
      <w:lvlJc w:val="left"/>
      <w:pPr>
        <w:ind w:left="1012" w:hanging="360"/>
      </w:pPr>
      <w:rPr>
        <w:rFonts w:hint="default"/>
      </w:rPr>
    </w:lvl>
    <w:lvl w:ilvl="1" w:tplc="08090019" w:tentative="1">
      <w:start w:val="1"/>
      <w:numFmt w:val="lowerLetter"/>
      <w:lvlText w:val="%2."/>
      <w:lvlJc w:val="left"/>
      <w:pPr>
        <w:ind w:left="1732" w:hanging="360"/>
      </w:pPr>
    </w:lvl>
    <w:lvl w:ilvl="2" w:tplc="0809001B" w:tentative="1">
      <w:start w:val="1"/>
      <w:numFmt w:val="lowerRoman"/>
      <w:lvlText w:val="%3."/>
      <w:lvlJc w:val="right"/>
      <w:pPr>
        <w:ind w:left="2452" w:hanging="180"/>
      </w:pPr>
    </w:lvl>
    <w:lvl w:ilvl="3" w:tplc="0809000F" w:tentative="1">
      <w:start w:val="1"/>
      <w:numFmt w:val="decimal"/>
      <w:lvlText w:val="%4."/>
      <w:lvlJc w:val="left"/>
      <w:pPr>
        <w:ind w:left="3172" w:hanging="360"/>
      </w:pPr>
    </w:lvl>
    <w:lvl w:ilvl="4" w:tplc="08090019" w:tentative="1">
      <w:start w:val="1"/>
      <w:numFmt w:val="lowerLetter"/>
      <w:lvlText w:val="%5."/>
      <w:lvlJc w:val="left"/>
      <w:pPr>
        <w:ind w:left="3892" w:hanging="360"/>
      </w:pPr>
    </w:lvl>
    <w:lvl w:ilvl="5" w:tplc="0809001B" w:tentative="1">
      <w:start w:val="1"/>
      <w:numFmt w:val="lowerRoman"/>
      <w:lvlText w:val="%6."/>
      <w:lvlJc w:val="right"/>
      <w:pPr>
        <w:ind w:left="4612" w:hanging="180"/>
      </w:pPr>
    </w:lvl>
    <w:lvl w:ilvl="6" w:tplc="0809000F" w:tentative="1">
      <w:start w:val="1"/>
      <w:numFmt w:val="decimal"/>
      <w:lvlText w:val="%7."/>
      <w:lvlJc w:val="left"/>
      <w:pPr>
        <w:ind w:left="5332" w:hanging="360"/>
      </w:pPr>
    </w:lvl>
    <w:lvl w:ilvl="7" w:tplc="08090019" w:tentative="1">
      <w:start w:val="1"/>
      <w:numFmt w:val="lowerLetter"/>
      <w:lvlText w:val="%8."/>
      <w:lvlJc w:val="left"/>
      <w:pPr>
        <w:ind w:left="6052" w:hanging="360"/>
      </w:pPr>
    </w:lvl>
    <w:lvl w:ilvl="8" w:tplc="0809001B" w:tentative="1">
      <w:start w:val="1"/>
      <w:numFmt w:val="lowerRoman"/>
      <w:lvlText w:val="%9."/>
      <w:lvlJc w:val="right"/>
      <w:pPr>
        <w:ind w:left="6772" w:hanging="180"/>
      </w:pPr>
    </w:lvl>
  </w:abstractNum>
  <w:abstractNum w:abstractNumId="9" w15:restartNumberingAfterBreak="0">
    <w:nsid w:val="0A6578CD"/>
    <w:multiLevelType w:val="hybridMultilevel"/>
    <w:tmpl w:val="61963942"/>
    <w:lvl w:ilvl="0" w:tplc="2BF6ECAC">
      <w:start w:val="1"/>
      <w:numFmt w:val="decimal"/>
      <w:lvlText w:val="%1."/>
      <w:lvlJc w:val="left"/>
      <w:pPr>
        <w:tabs>
          <w:tab w:val="num" w:pos="720"/>
        </w:tabs>
        <w:ind w:left="720" w:hanging="360"/>
      </w:pPr>
    </w:lvl>
    <w:lvl w:ilvl="1" w:tplc="0AB052F4" w:tentative="1">
      <w:start w:val="1"/>
      <w:numFmt w:val="decimal"/>
      <w:lvlText w:val="%2."/>
      <w:lvlJc w:val="left"/>
      <w:pPr>
        <w:tabs>
          <w:tab w:val="num" w:pos="1440"/>
        </w:tabs>
        <w:ind w:left="1440" w:hanging="360"/>
      </w:pPr>
    </w:lvl>
    <w:lvl w:ilvl="2" w:tplc="AF3E5696" w:tentative="1">
      <w:start w:val="1"/>
      <w:numFmt w:val="decimal"/>
      <w:lvlText w:val="%3."/>
      <w:lvlJc w:val="left"/>
      <w:pPr>
        <w:tabs>
          <w:tab w:val="num" w:pos="2160"/>
        </w:tabs>
        <w:ind w:left="2160" w:hanging="360"/>
      </w:pPr>
    </w:lvl>
    <w:lvl w:ilvl="3" w:tplc="10CC9EEC" w:tentative="1">
      <w:start w:val="1"/>
      <w:numFmt w:val="decimal"/>
      <w:lvlText w:val="%4."/>
      <w:lvlJc w:val="left"/>
      <w:pPr>
        <w:tabs>
          <w:tab w:val="num" w:pos="2880"/>
        </w:tabs>
        <w:ind w:left="2880" w:hanging="360"/>
      </w:pPr>
    </w:lvl>
    <w:lvl w:ilvl="4" w:tplc="677C841C" w:tentative="1">
      <w:start w:val="1"/>
      <w:numFmt w:val="decimal"/>
      <w:lvlText w:val="%5."/>
      <w:lvlJc w:val="left"/>
      <w:pPr>
        <w:tabs>
          <w:tab w:val="num" w:pos="3600"/>
        </w:tabs>
        <w:ind w:left="3600" w:hanging="360"/>
      </w:pPr>
    </w:lvl>
    <w:lvl w:ilvl="5" w:tplc="8D5A3C76" w:tentative="1">
      <w:start w:val="1"/>
      <w:numFmt w:val="decimal"/>
      <w:lvlText w:val="%6."/>
      <w:lvlJc w:val="left"/>
      <w:pPr>
        <w:tabs>
          <w:tab w:val="num" w:pos="4320"/>
        </w:tabs>
        <w:ind w:left="4320" w:hanging="360"/>
      </w:pPr>
    </w:lvl>
    <w:lvl w:ilvl="6" w:tplc="FB6E308C" w:tentative="1">
      <w:start w:val="1"/>
      <w:numFmt w:val="decimal"/>
      <w:lvlText w:val="%7."/>
      <w:lvlJc w:val="left"/>
      <w:pPr>
        <w:tabs>
          <w:tab w:val="num" w:pos="5040"/>
        </w:tabs>
        <w:ind w:left="5040" w:hanging="360"/>
      </w:pPr>
    </w:lvl>
    <w:lvl w:ilvl="7" w:tplc="ECC854B6" w:tentative="1">
      <w:start w:val="1"/>
      <w:numFmt w:val="decimal"/>
      <w:lvlText w:val="%8."/>
      <w:lvlJc w:val="left"/>
      <w:pPr>
        <w:tabs>
          <w:tab w:val="num" w:pos="5760"/>
        </w:tabs>
        <w:ind w:left="5760" w:hanging="360"/>
      </w:pPr>
    </w:lvl>
    <w:lvl w:ilvl="8" w:tplc="3586A5E0" w:tentative="1">
      <w:start w:val="1"/>
      <w:numFmt w:val="decimal"/>
      <w:lvlText w:val="%9."/>
      <w:lvlJc w:val="left"/>
      <w:pPr>
        <w:tabs>
          <w:tab w:val="num" w:pos="6480"/>
        </w:tabs>
        <w:ind w:left="6480" w:hanging="36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9FE486C"/>
    <w:multiLevelType w:val="hybridMultilevel"/>
    <w:tmpl w:val="4C468F2E"/>
    <w:lvl w:ilvl="0" w:tplc="08090001">
      <w:start w:val="1"/>
      <w:numFmt w:val="bullet"/>
      <w:lvlText w:val=""/>
      <w:lvlJc w:val="left"/>
      <w:pPr>
        <w:ind w:left="1732" w:hanging="360"/>
      </w:pPr>
      <w:rPr>
        <w:rFonts w:ascii="Symbol" w:hAnsi="Symbol" w:cs="Symbol" w:hint="default"/>
      </w:rPr>
    </w:lvl>
    <w:lvl w:ilvl="1" w:tplc="08090003" w:tentative="1">
      <w:start w:val="1"/>
      <w:numFmt w:val="bullet"/>
      <w:lvlText w:val="o"/>
      <w:lvlJc w:val="left"/>
      <w:pPr>
        <w:ind w:left="2452" w:hanging="360"/>
      </w:pPr>
      <w:rPr>
        <w:rFonts w:ascii="Courier New" w:hAnsi="Courier New" w:cs="Courier New" w:hint="default"/>
      </w:rPr>
    </w:lvl>
    <w:lvl w:ilvl="2" w:tplc="08090005" w:tentative="1">
      <w:start w:val="1"/>
      <w:numFmt w:val="bullet"/>
      <w:lvlText w:val=""/>
      <w:lvlJc w:val="left"/>
      <w:pPr>
        <w:ind w:left="3172" w:hanging="360"/>
      </w:pPr>
      <w:rPr>
        <w:rFonts w:ascii="Wingdings" w:hAnsi="Wingdings" w:cs="Wingdings" w:hint="default"/>
      </w:rPr>
    </w:lvl>
    <w:lvl w:ilvl="3" w:tplc="08090001" w:tentative="1">
      <w:start w:val="1"/>
      <w:numFmt w:val="bullet"/>
      <w:lvlText w:val=""/>
      <w:lvlJc w:val="left"/>
      <w:pPr>
        <w:ind w:left="3892" w:hanging="360"/>
      </w:pPr>
      <w:rPr>
        <w:rFonts w:ascii="Symbol" w:hAnsi="Symbol" w:cs="Symbol" w:hint="default"/>
      </w:rPr>
    </w:lvl>
    <w:lvl w:ilvl="4" w:tplc="08090003" w:tentative="1">
      <w:start w:val="1"/>
      <w:numFmt w:val="bullet"/>
      <w:lvlText w:val="o"/>
      <w:lvlJc w:val="left"/>
      <w:pPr>
        <w:ind w:left="4612" w:hanging="360"/>
      </w:pPr>
      <w:rPr>
        <w:rFonts w:ascii="Courier New" w:hAnsi="Courier New" w:cs="Courier New" w:hint="default"/>
      </w:rPr>
    </w:lvl>
    <w:lvl w:ilvl="5" w:tplc="08090005" w:tentative="1">
      <w:start w:val="1"/>
      <w:numFmt w:val="bullet"/>
      <w:lvlText w:val=""/>
      <w:lvlJc w:val="left"/>
      <w:pPr>
        <w:ind w:left="5332" w:hanging="360"/>
      </w:pPr>
      <w:rPr>
        <w:rFonts w:ascii="Wingdings" w:hAnsi="Wingdings" w:cs="Wingdings" w:hint="default"/>
      </w:rPr>
    </w:lvl>
    <w:lvl w:ilvl="6" w:tplc="08090001" w:tentative="1">
      <w:start w:val="1"/>
      <w:numFmt w:val="bullet"/>
      <w:lvlText w:val=""/>
      <w:lvlJc w:val="left"/>
      <w:pPr>
        <w:ind w:left="6052" w:hanging="360"/>
      </w:pPr>
      <w:rPr>
        <w:rFonts w:ascii="Symbol" w:hAnsi="Symbol" w:cs="Symbol" w:hint="default"/>
      </w:rPr>
    </w:lvl>
    <w:lvl w:ilvl="7" w:tplc="08090003" w:tentative="1">
      <w:start w:val="1"/>
      <w:numFmt w:val="bullet"/>
      <w:lvlText w:val="o"/>
      <w:lvlJc w:val="left"/>
      <w:pPr>
        <w:ind w:left="6772" w:hanging="360"/>
      </w:pPr>
      <w:rPr>
        <w:rFonts w:ascii="Courier New" w:hAnsi="Courier New" w:cs="Courier New" w:hint="default"/>
      </w:rPr>
    </w:lvl>
    <w:lvl w:ilvl="8" w:tplc="08090005" w:tentative="1">
      <w:start w:val="1"/>
      <w:numFmt w:val="bullet"/>
      <w:lvlText w:val=""/>
      <w:lvlJc w:val="left"/>
      <w:pPr>
        <w:ind w:left="7492" w:hanging="360"/>
      </w:pPr>
      <w:rPr>
        <w:rFonts w:ascii="Wingdings" w:hAnsi="Wingdings" w:cs="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8570FDB"/>
    <w:multiLevelType w:val="hybridMultilevel"/>
    <w:tmpl w:val="E4D2FB12"/>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1"/>
  </w:num>
  <w:num w:numId="11">
    <w:abstractNumId w:val="16"/>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4"/>
  </w:num>
  <w:num w:numId="33">
    <w:abstractNumId w:val="19"/>
  </w:num>
  <w:num w:numId="34">
    <w:abstractNumId w:val="2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8"/>
  </w:num>
  <w:num w:numId="43">
    <w:abstractNumId w:val="14"/>
    <w:lvlOverride w:ilvl="0">
      <w:startOverride w:val="3"/>
    </w:lvlOverride>
  </w:num>
  <w:num w:numId="44">
    <w:abstractNumId w:val="15"/>
  </w:num>
  <w:num w:numId="45">
    <w:abstractNumId w:val="2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GB" w:vendorID="64" w:dllVersion="4096" w:nlCheck="1" w:checkStyle="0"/>
  <w:activeWritingStyle w:appName="MSWord" w:lang="en-AU" w:vendorID="64" w:dllVersion="131078" w:nlCheck="1" w:checkStyle="1"/>
  <w:activeWritingStyle w:appName="MSWord" w:lang="en-GB"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D73"/>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0AB"/>
    <w:rsid w:val="00187FFC"/>
    <w:rsid w:val="00191D2F"/>
    <w:rsid w:val="00191F45"/>
    <w:rsid w:val="00193503"/>
    <w:rsid w:val="001939CA"/>
    <w:rsid w:val="00193B82"/>
    <w:rsid w:val="0019600C"/>
    <w:rsid w:val="00196CF1"/>
    <w:rsid w:val="00197B41"/>
    <w:rsid w:val="001A03EA"/>
    <w:rsid w:val="001A3627"/>
    <w:rsid w:val="001A566B"/>
    <w:rsid w:val="001A7A7B"/>
    <w:rsid w:val="001B3065"/>
    <w:rsid w:val="001B33C0"/>
    <w:rsid w:val="001B4A46"/>
    <w:rsid w:val="001B5E34"/>
    <w:rsid w:val="001B65E4"/>
    <w:rsid w:val="001C2997"/>
    <w:rsid w:val="001C4A37"/>
    <w:rsid w:val="001C4DB7"/>
    <w:rsid w:val="001C6C9B"/>
    <w:rsid w:val="001D10B2"/>
    <w:rsid w:val="001D3092"/>
    <w:rsid w:val="001D4CD1"/>
    <w:rsid w:val="001D66C2"/>
    <w:rsid w:val="001E0FFC"/>
    <w:rsid w:val="001E1F93"/>
    <w:rsid w:val="001E24CF"/>
    <w:rsid w:val="001E3097"/>
    <w:rsid w:val="001E4B06"/>
    <w:rsid w:val="001E4FDE"/>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287"/>
    <w:rsid w:val="002870F2"/>
    <w:rsid w:val="00287650"/>
    <w:rsid w:val="0029008E"/>
    <w:rsid w:val="00290154"/>
    <w:rsid w:val="00294F88"/>
    <w:rsid w:val="00294FCC"/>
    <w:rsid w:val="00295516"/>
    <w:rsid w:val="002A10A1"/>
    <w:rsid w:val="002A2155"/>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35"/>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782"/>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3546"/>
    <w:rsid w:val="005F78DD"/>
    <w:rsid w:val="005F7A4D"/>
    <w:rsid w:val="00601B68"/>
    <w:rsid w:val="0060359B"/>
    <w:rsid w:val="00603F69"/>
    <w:rsid w:val="006040DA"/>
    <w:rsid w:val="006047BD"/>
    <w:rsid w:val="00607675"/>
    <w:rsid w:val="00607D31"/>
    <w:rsid w:val="00610F53"/>
    <w:rsid w:val="00612E3F"/>
    <w:rsid w:val="00613208"/>
    <w:rsid w:val="00616767"/>
    <w:rsid w:val="0061698B"/>
    <w:rsid w:val="00616F61"/>
    <w:rsid w:val="00620917"/>
    <w:rsid w:val="0062163D"/>
    <w:rsid w:val="00623A9E"/>
    <w:rsid w:val="00624A20"/>
    <w:rsid w:val="00624C9B"/>
    <w:rsid w:val="00630BB3"/>
    <w:rsid w:val="0063107E"/>
    <w:rsid w:val="00632182"/>
    <w:rsid w:val="006335DF"/>
    <w:rsid w:val="00634717"/>
    <w:rsid w:val="0063670E"/>
    <w:rsid w:val="00637181"/>
    <w:rsid w:val="006378F5"/>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6A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580"/>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3A3F"/>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F0C"/>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447"/>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9BF"/>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09B1"/>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BB4"/>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65F"/>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6B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0D4"/>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A9E"/>
    <w:rsid w:val="00CD6E8E"/>
    <w:rsid w:val="00CE161F"/>
    <w:rsid w:val="00CE2CC6"/>
    <w:rsid w:val="00CE3529"/>
    <w:rsid w:val="00CE4320"/>
    <w:rsid w:val="00CE4F03"/>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3D6E"/>
    <w:rsid w:val="00D2574C"/>
    <w:rsid w:val="00D26D79"/>
    <w:rsid w:val="00D27C2B"/>
    <w:rsid w:val="00D32F46"/>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A99"/>
    <w:rsid w:val="00D85133"/>
    <w:rsid w:val="00D87F4B"/>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28BE"/>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A50"/>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9DD"/>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9A09B1"/>
    <w:pPr>
      <w:numPr>
        <w:numId w:val="32"/>
      </w:numPr>
      <w:adjustRightInd w:val="0"/>
      <w:snapToGrid w:val="0"/>
      <w:spacing w:after="120"/>
      <w:ind w:left="653"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9A09B1"/>
    <w:pPr>
      <w:numPr>
        <w:numId w:val="31"/>
      </w:numPr>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ListParagraph">
    <w:name w:val="List Paragraph"/>
    <w:basedOn w:val="Normal"/>
    <w:uiPriority w:val="99"/>
    <w:unhideWhenUsed/>
    <w:qFormat/>
    <w:rsid w:val="00095D73"/>
    <w:pPr>
      <w:ind w:left="720"/>
      <w:contextualSpacing/>
    </w:pPr>
  </w:style>
  <w:style w:type="character" w:customStyle="1" w:styleId="apple-converted-space">
    <w:name w:val="apple-converted-space"/>
    <w:basedOn w:val="DefaultParagraphFont"/>
    <w:rsid w:val="002A2155"/>
  </w:style>
  <w:style w:type="character" w:styleId="FollowedHyperlink">
    <w:name w:val="FollowedHyperlink"/>
    <w:basedOn w:val="DefaultParagraphFont"/>
    <w:uiPriority w:val="99"/>
    <w:semiHidden/>
    <w:unhideWhenUsed/>
    <w:rsid w:val="00631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9000">
      <w:bodyDiv w:val="1"/>
      <w:marLeft w:val="0"/>
      <w:marRight w:val="0"/>
      <w:marTop w:val="0"/>
      <w:marBottom w:val="0"/>
      <w:divBdr>
        <w:top w:val="none" w:sz="0" w:space="0" w:color="auto"/>
        <w:left w:val="none" w:sz="0" w:space="0" w:color="auto"/>
        <w:bottom w:val="none" w:sz="0" w:space="0" w:color="auto"/>
        <w:right w:val="none" w:sz="0" w:space="0" w:color="auto"/>
      </w:divBdr>
    </w:div>
    <w:div w:id="292179709">
      <w:bodyDiv w:val="1"/>
      <w:marLeft w:val="0"/>
      <w:marRight w:val="0"/>
      <w:marTop w:val="0"/>
      <w:marBottom w:val="0"/>
      <w:divBdr>
        <w:top w:val="none" w:sz="0" w:space="0" w:color="auto"/>
        <w:left w:val="none" w:sz="0" w:space="0" w:color="auto"/>
        <w:bottom w:val="none" w:sz="0" w:space="0" w:color="auto"/>
        <w:right w:val="none" w:sz="0" w:space="0" w:color="auto"/>
      </w:divBdr>
    </w:div>
    <w:div w:id="337781696">
      <w:bodyDiv w:val="1"/>
      <w:marLeft w:val="0"/>
      <w:marRight w:val="0"/>
      <w:marTop w:val="0"/>
      <w:marBottom w:val="0"/>
      <w:divBdr>
        <w:top w:val="none" w:sz="0" w:space="0" w:color="auto"/>
        <w:left w:val="none" w:sz="0" w:space="0" w:color="auto"/>
        <w:bottom w:val="none" w:sz="0" w:space="0" w:color="auto"/>
        <w:right w:val="none" w:sz="0" w:space="0" w:color="auto"/>
      </w:divBdr>
    </w:div>
    <w:div w:id="651177017">
      <w:bodyDiv w:val="1"/>
      <w:marLeft w:val="0"/>
      <w:marRight w:val="0"/>
      <w:marTop w:val="0"/>
      <w:marBottom w:val="0"/>
      <w:divBdr>
        <w:top w:val="none" w:sz="0" w:space="0" w:color="auto"/>
        <w:left w:val="none" w:sz="0" w:space="0" w:color="auto"/>
        <w:bottom w:val="none" w:sz="0" w:space="0" w:color="auto"/>
        <w:right w:val="none" w:sz="0" w:space="0" w:color="auto"/>
      </w:divBdr>
    </w:div>
    <w:div w:id="716399254">
      <w:bodyDiv w:val="1"/>
      <w:marLeft w:val="0"/>
      <w:marRight w:val="0"/>
      <w:marTop w:val="0"/>
      <w:marBottom w:val="0"/>
      <w:divBdr>
        <w:top w:val="none" w:sz="0" w:space="0" w:color="auto"/>
        <w:left w:val="none" w:sz="0" w:space="0" w:color="auto"/>
        <w:bottom w:val="none" w:sz="0" w:space="0" w:color="auto"/>
        <w:right w:val="none" w:sz="0" w:space="0" w:color="auto"/>
      </w:divBdr>
    </w:div>
    <w:div w:id="819007739">
      <w:bodyDiv w:val="1"/>
      <w:marLeft w:val="0"/>
      <w:marRight w:val="0"/>
      <w:marTop w:val="0"/>
      <w:marBottom w:val="0"/>
      <w:divBdr>
        <w:top w:val="none" w:sz="0" w:space="0" w:color="auto"/>
        <w:left w:val="none" w:sz="0" w:space="0" w:color="auto"/>
        <w:bottom w:val="none" w:sz="0" w:space="0" w:color="auto"/>
        <w:right w:val="none" w:sz="0" w:space="0" w:color="auto"/>
      </w:divBdr>
    </w:div>
    <w:div w:id="1262761462">
      <w:bodyDiv w:val="1"/>
      <w:marLeft w:val="0"/>
      <w:marRight w:val="0"/>
      <w:marTop w:val="0"/>
      <w:marBottom w:val="0"/>
      <w:divBdr>
        <w:top w:val="none" w:sz="0" w:space="0" w:color="auto"/>
        <w:left w:val="none" w:sz="0" w:space="0" w:color="auto"/>
        <w:bottom w:val="none" w:sz="0" w:space="0" w:color="auto"/>
        <w:right w:val="none" w:sz="0" w:space="0" w:color="auto"/>
      </w:divBdr>
      <w:divsChild>
        <w:div w:id="109395494">
          <w:marLeft w:val="360"/>
          <w:marRight w:val="0"/>
          <w:marTop w:val="0"/>
          <w:marBottom w:val="0"/>
          <w:divBdr>
            <w:top w:val="none" w:sz="0" w:space="0" w:color="auto"/>
            <w:left w:val="none" w:sz="0" w:space="0" w:color="auto"/>
            <w:bottom w:val="none" w:sz="0" w:space="0" w:color="auto"/>
            <w:right w:val="none" w:sz="0" w:space="0" w:color="auto"/>
          </w:divBdr>
        </w:div>
      </w:divsChild>
    </w:div>
    <w:div w:id="1590969682">
      <w:bodyDiv w:val="1"/>
      <w:marLeft w:val="0"/>
      <w:marRight w:val="0"/>
      <w:marTop w:val="0"/>
      <w:marBottom w:val="0"/>
      <w:divBdr>
        <w:top w:val="none" w:sz="0" w:space="0" w:color="auto"/>
        <w:left w:val="none" w:sz="0" w:space="0" w:color="auto"/>
        <w:bottom w:val="none" w:sz="0" w:space="0" w:color="auto"/>
        <w:right w:val="none" w:sz="0" w:space="0" w:color="auto"/>
      </w:divBdr>
    </w:div>
    <w:div w:id="1730422746">
      <w:bodyDiv w:val="1"/>
      <w:marLeft w:val="0"/>
      <w:marRight w:val="0"/>
      <w:marTop w:val="0"/>
      <w:marBottom w:val="0"/>
      <w:divBdr>
        <w:top w:val="none" w:sz="0" w:space="0" w:color="auto"/>
        <w:left w:val="none" w:sz="0" w:space="0" w:color="auto"/>
        <w:bottom w:val="none" w:sz="0" w:space="0" w:color="auto"/>
        <w:right w:val="none" w:sz="0" w:space="0" w:color="auto"/>
      </w:divBdr>
    </w:div>
    <w:div w:id="184701688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6145027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345/345-h/345-h.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bc.net.au/tveducation/programs/btn-explainers/1213835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 Explainers – Why Do People Like Scary Movies?</dc:title>
  <dc:subject/>
  <dc:creator>NSW Department of Education</dc:creator>
  <cp:keywords/>
  <dc:description/>
  <cp:lastModifiedBy/>
  <cp:revision>1</cp:revision>
  <dcterms:created xsi:type="dcterms:W3CDTF">2020-06-03T04:59:00Z</dcterms:created>
  <dcterms:modified xsi:type="dcterms:W3CDTF">2020-06-03T04:59:00Z</dcterms:modified>
  <cp:category/>
</cp:coreProperties>
</file>