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3011A1DB" w:rsidR="00856CD8" w:rsidRDefault="008C0EF6" w:rsidP="00856CD8">
      <w:pPr>
        <w:pStyle w:val="Heading1"/>
      </w:pPr>
      <w:bookmarkStart w:id="0" w:name="_GoBack"/>
      <w:bookmarkEnd w:id="0"/>
      <w:r>
        <w:t>Pocket Compass – Ramadan: Break-Fast A</w:t>
      </w:r>
      <w:r w:rsidR="00032489">
        <w:t>t Mobinah’s</w:t>
      </w:r>
    </w:p>
    <w:p w14:paraId="6ABB658F" w14:textId="14B908A3"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032489">
        <w:rPr>
          <w:rStyle w:val="Strong"/>
          <w:b w:val="0"/>
        </w:rPr>
        <w:t>Thurs</w:t>
      </w:r>
      <w:r w:rsidR="007D3B29">
        <w:rPr>
          <w:rStyle w:val="Strong"/>
          <w:b w:val="0"/>
        </w:rPr>
        <w:t>day</w:t>
      </w:r>
      <w:r w:rsidR="007D3B29">
        <w:t xml:space="preserve"> </w:t>
      </w:r>
      <w:r w:rsidR="00032489">
        <w:t>4</w:t>
      </w:r>
      <w:r w:rsidR="00250E49" w:rsidRPr="00250E49">
        <w:t xml:space="preserve"> </w:t>
      </w:r>
      <w:r w:rsidR="00032489">
        <w:t>June</w:t>
      </w:r>
      <w:r w:rsidR="00076473">
        <w:t xml:space="preserve">, 2020 at </w:t>
      </w:r>
      <w:r w:rsidR="00032489">
        <w:t>2</w:t>
      </w:r>
      <w:r w:rsidR="007D3B29">
        <w:t>:</w:t>
      </w:r>
      <w:r w:rsidR="00455C0B">
        <w:t>2</w:t>
      </w:r>
      <w:r w:rsidR="00032489">
        <w:t>5p</w:t>
      </w:r>
      <w:r w:rsidR="00250E49">
        <w:t>m</w:t>
      </w:r>
    </w:p>
    <w:p w14:paraId="7FCE5DDE" w14:textId="5ED06D05" w:rsidR="0026503F" w:rsidRDefault="0026503F" w:rsidP="0026503F">
      <w:pPr>
        <w:pStyle w:val="FeatureBox"/>
      </w:pPr>
      <w:r>
        <w:t xml:space="preserve">This episode can also be viewed on </w:t>
      </w:r>
      <w:hyperlink r:id="rId8" w:history="1">
        <w:r w:rsidRPr="00F071CD">
          <w:rPr>
            <w:rStyle w:val="Hyperlink"/>
          </w:rPr>
          <w:t>ABC iView</w:t>
        </w:r>
      </w:hyperlink>
    </w:p>
    <w:p w14:paraId="4C2FB171" w14:textId="131C14D8" w:rsidR="00F071CD" w:rsidRDefault="00F071CD" w:rsidP="0026503F">
      <w:pPr>
        <w:pStyle w:val="FeatureBox"/>
      </w:pPr>
      <w:r>
        <w:rPr>
          <w:rStyle w:val="Strong"/>
        </w:rPr>
        <w:t xml:space="preserve">Key learning areas: </w:t>
      </w:r>
      <w:r w:rsidR="00032489">
        <w:t>HSIE</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02E4ED1E" w:rsidR="005203DC" w:rsidRDefault="005203DC" w:rsidP="0026503F">
      <w:pPr>
        <w:pStyle w:val="FeatureBox"/>
      </w:pPr>
      <w:r w:rsidRPr="4525DF94">
        <w:rPr>
          <w:rStyle w:val="Strong"/>
        </w:rPr>
        <w:t xml:space="preserve">About: </w:t>
      </w:r>
      <w:r w:rsidR="00032489">
        <w:t>Ramadan is the most important event on the Islamic calendar. Follow two local families to see how this month of fasting and feasting is practiced in Australia. Students will learn about the motivation, meaning and challenges.</w:t>
      </w:r>
    </w:p>
    <w:p w14:paraId="33808BD4" w14:textId="08828501" w:rsidR="00BE5959" w:rsidRDefault="00BE5959" w:rsidP="00BE5959">
      <w:pPr>
        <w:pStyle w:val="Heading2"/>
      </w:pPr>
      <w:r>
        <w:t>Before the episode</w:t>
      </w:r>
    </w:p>
    <w:p w14:paraId="463187E4" w14:textId="77777777" w:rsidR="00032489" w:rsidRDefault="00032489" w:rsidP="00032489">
      <w:pPr>
        <w:pStyle w:val="ListNumber"/>
        <w:numPr>
          <w:ilvl w:val="0"/>
          <w:numId w:val="35"/>
        </w:numPr>
        <w:rPr>
          <w:lang w:eastAsia="zh-CN"/>
        </w:rPr>
      </w:pPr>
      <w:r>
        <w:rPr>
          <w:lang w:eastAsia="zh-CN"/>
        </w:rPr>
        <w:t xml:space="preserve">What is Ramadan? </w:t>
      </w:r>
    </w:p>
    <w:p w14:paraId="75371E17" w14:textId="77777777" w:rsidR="00032489" w:rsidRDefault="00032489" w:rsidP="00032489">
      <w:pPr>
        <w:pStyle w:val="ListNumber"/>
        <w:numPr>
          <w:ilvl w:val="0"/>
          <w:numId w:val="35"/>
        </w:numPr>
        <w:rPr>
          <w:lang w:eastAsia="zh-CN"/>
        </w:rPr>
      </w:pPr>
      <w:r>
        <w:rPr>
          <w:lang w:eastAsia="zh-CN"/>
        </w:rPr>
        <w:t>What do you think a typical day is like during Ramadan?</w:t>
      </w:r>
    </w:p>
    <w:p w14:paraId="4DF805B6" w14:textId="535ECDDC" w:rsidR="00BE5959" w:rsidRDefault="00BE5959" w:rsidP="00BE5959">
      <w:pPr>
        <w:pStyle w:val="Heading2"/>
      </w:pPr>
      <w:r>
        <w:t>During</w:t>
      </w:r>
      <w:r w:rsidRPr="00BE5959">
        <w:t xml:space="preserve"> the episode</w:t>
      </w:r>
    </w:p>
    <w:p w14:paraId="42AE13EB" w14:textId="65108135" w:rsidR="00032489" w:rsidRDefault="00032489" w:rsidP="00032489">
      <w:pPr>
        <w:pStyle w:val="ListNumber"/>
        <w:numPr>
          <w:ilvl w:val="0"/>
          <w:numId w:val="39"/>
        </w:numPr>
      </w:pPr>
      <w:r>
        <w:t xml:space="preserve">During Ramadan, when and for how long will Islamic families be fasting? </w:t>
      </w:r>
    </w:p>
    <w:p w14:paraId="2B3EF18B" w14:textId="77777777" w:rsidR="00032489" w:rsidRDefault="00032489" w:rsidP="00032489">
      <w:pPr>
        <w:pStyle w:val="ListNumber"/>
        <w:numPr>
          <w:ilvl w:val="0"/>
          <w:numId w:val="35"/>
        </w:numPr>
      </w:pPr>
      <w:r>
        <w:t xml:space="preserve">Who is not required to fast? </w:t>
      </w:r>
    </w:p>
    <w:p w14:paraId="28C52CCD" w14:textId="77777777" w:rsidR="00032489" w:rsidRDefault="00032489" w:rsidP="00032489">
      <w:pPr>
        <w:pStyle w:val="ListNumber"/>
        <w:numPr>
          <w:ilvl w:val="0"/>
          <w:numId w:val="35"/>
        </w:numPr>
      </w:pPr>
      <w:r>
        <w:t>When does Ramadan occur? Why?</w:t>
      </w:r>
    </w:p>
    <w:p w14:paraId="2F547D01" w14:textId="77777777" w:rsidR="00032489" w:rsidRDefault="00032489" w:rsidP="00032489">
      <w:pPr>
        <w:pStyle w:val="ListNumber"/>
        <w:numPr>
          <w:ilvl w:val="0"/>
          <w:numId w:val="35"/>
        </w:numPr>
      </w:pPr>
      <w:r>
        <w:t xml:space="preserve">In the table below, record key information about what men and women are encouraged to do during Ramadan in the following headings? </w:t>
      </w:r>
    </w:p>
    <w:tbl>
      <w:tblPr>
        <w:tblStyle w:val="Tableheader"/>
        <w:tblW w:w="10035" w:type="dxa"/>
        <w:tblLook w:val="0420" w:firstRow="1" w:lastRow="0" w:firstColumn="0" w:lastColumn="0" w:noHBand="0" w:noVBand="1"/>
        <w:tblCaption w:val="Answer space"/>
      </w:tblPr>
      <w:tblGrid>
        <w:gridCol w:w="3089"/>
        <w:gridCol w:w="3969"/>
        <w:gridCol w:w="2977"/>
      </w:tblGrid>
      <w:tr w:rsidR="00032489" w14:paraId="407C57C6" w14:textId="77777777" w:rsidTr="00532F5B">
        <w:trPr>
          <w:cnfStyle w:val="100000000000" w:firstRow="1" w:lastRow="0" w:firstColumn="0" w:lastColumn="0" w:oddVBand="0" w:evenVBand="0" w:oddHBand="0" w:evenHBand="0" w:firstRowFirstColumn="0" w:firstRowLastColumn="0" w:lastRowFirstColumn="0" w:lastRowLastColumn="0"/>
          <w:cantSplit w:val="0"/>
        </w:trPr>
        <w:tc>
          <w:tcPr>
            <w:tcW w:w="3089" w:type="dxa"/>
            <w:hideMark/>
          </w:tcPr>
          <w:p w14:paraId="574C629C" w14:textId="77777777" w:rsidR="00032489" w:rsidRDefault="00032489">
            <w:pPr>
              <w:spacing w:before="192" w:after="192"/>
              <w:rPr>
                <w:lang w:val="en-US"/>
              </w:rPr>
            </w:pPr>
            <w:r>
              <w:rPr>
                <w:lang w:val="en-US"/>
              </w:rPr>
              <w:t>During Suhur</w:t>
            </w:r>
          </w:p>
        </w:tc>
        <w:tc>
          <w:tcPr>
            <w:tcW w:w="3969" w:type="dxa"/>
            <w:hideMark/>
          </w:tcPr>
          <w:p w14:paraId="286FCCF2" w14:textId="77777777" w:rsidR="00032489" w:rsidRDefault="00032489">
            <w:pPr>
              <w:rPr>
                <w:lang w:val="en-US"/>
              </w:rPr>
            </w:pPr>
            <w:r>
              <w:rPr>
                <w:lang w:val="en-US"/>
              </w:rPr>
              <w:t>During daylight</w:t>
            </w:r>
          </w:p>
        </w:tc>
        <w:tc>
          <w:tcPr>
            <w:tcW w:w="2977" w:type="dxa"/>
            <w:hideMark/>
          </w:tcPr>
          <w:p w14:paraId="64162452" w14:textId="77777777" w:rsidR="00032489" w:rsidRDefault="00032489">
            <w:pPr>
              <w:rPr>
                <w:lang w:val="en-US"/>
              </w:rPr>
            </w:pPr>
            <w:r>
              <w:rPr>
                <w:lang w:val="en-US"/>
              </w:rPr>
              <w:t>During Iftar</w:t>
            </w:r>
          </w:p>
        </w:tc>
      </w:tr>
      <w:tr w:rsidR="00032489" w14:paraId="384E292E" w14:textId="77777777" w:rsidTr="00532F5B">
        <w:trPr>
          <w:cnfStyle w:val="000000100000" w:firstRow="0" w:lastRow="0" w:firstColumn="0" w:lastColumn="0" w:oddVBand="0" w:evenVBand="0" w:oddHBand="1" w:evenHBand="0" w:firstRowFirstColumn="0" w:firstRowLastColumn="0" w:lastRowFirstColumn="0" w:lastRowLastColumn="0"/>
        </w:trPr>
        <w:tc>
          <w:tcPr>
            <w:tcW w:w="3089" w:type="dxa"/>
          </w:tcPr>
          <w:p w14:paraId="7D4015AD" w14:textId="77777777" w:rsidR="00032489" w:rsidRDefault="00032489">
            <w:pPr>
              <w:rPr>
                <w:lang w:val="en-US"/>
              </w:rPr>
            </w:pPr>
          </w:p>
        </w:tc>
        <w:tc>
          <w:tcPr>
            <w:tcW w:w="3969" w:type="dxa"/>
          </w:tcPr>
          <w:p w14:paraId="1E8C8A61" w14:textId="77777777" w:rsidR="00032489" w:rsidRDefault="00032489">
            <w:pPr>
              <w:rPr>
                <w:lang w:val="en-US"/>
              </w:rPr>
            </w:pPr>
          </w:p>
        </w:tc>
        <w:tc>
          <w:tcPr>
            <w:tcW w:w="2977" w:type="dxa"/>
          </w:tcPr>
          <w:p w14:paraId="10A580E2" w14:textId="77777777" w:rsidR="00032489" w:rsidRDefault="00032489">
            <w:pPr>
              <w:rPr>
                <w:lang w:val="en-US"/>
              </w:rPr>
            </w:pPr>
          </w:p>
        </w:tc>
      </w:tr>
      <w:tr w:rsidR="00032489" w14:paraId="058C35C3" w14:textId="77777777" w:rsidTr="00532F5B">
        <w:trPr>
          <w:cnfStyle w:val="000000010000" w:firstRow="0" w:lastRow="0" w:firstColumn="0" w:lastColumn="0" w:oddVBand="0" w:evenVBand="0" w:oddHBand="0" w:evenHBand="1" w:firstRowFirstColumn="0" w:firstRowLastColumn="0" w:lastRowFirstColumn="0" w:lastRowLastColumn="0"/>
        </w:trPr>
        <w:tc>
          <w:tcPr>
            <w:tcW w:w="3089" w:type="dxa"/>
          </w:tcPr>
          <w:p w14:paraId="298EA3B4" w14:textId="77777777" w:rsidR="00032489" w:rsidRDefault="00032489">
            <w:pPr>
              <w:rPr>
                <w:lang w:val="en-US"/>
              </w:rPr>
            </w:pPr>
          </w:p>
        </w:tc>
        <w:tc>
          <w:tcPr>
            <w:tcW w:w="3969" w:type="dxa"/>
          </w:tcPr>
          <w:p w14:paraId="602AE9A2" w14:textId="77777777" w:rsidR="00032489" w:rsidRDefault="00032489">
            <w:pPr>
              <w:rPr>
                <w:lang w:val="en-US"/>
              </w:rPr>
            </w:pPr>
          </w:p>
        </w:tc>
        <w:tc>
          <w:tcPr>
            <w:tcW w:w="2977" w:type="dxa"/>
          </w:tcPr>
          <w:p w14:paraId="6951E35C" w14:textId="77777777" w:rsidR="00032489" w:rsidRDefault="00032489">
            <w:pPr>
              <w:rPr>
                <w:lang w:val="en-US"/>
              </w:rPr>
            </w:pPr>
          </w:p>
        </w:tc>
      </w:tr>
      <w:tr w:rsidR="00032489" w14:paraId="38BB74D2" w14:textId="77777777" w:rsidTr="00532F5B">
        <w:trPr>
          <w:cnfStyle w:val="000000100000" w:firstRow="0" w:lastRow="0" w:firstColumn="0" w:lastColumn="0" w:oddVBand="0" w:evenVBand="0" w:oddHBand="1" w:evenHBand="0" w:firstRowFirstColumn="0" w:firstRowLastColumn="0" w:lastRowFirstColumn="0" w:lastRowLastColumn="0"/>
        </w:trPr>
        <w:tc>
          <w:tcPr>
            <w:tcW w:w="3089" w:type="dxa"/>
          </w:tcPr>
          <w:p w14:paraId="6EF73E8C" w14:textId="77777777" w:rsidR="00032489" w:rsidRDefault="00032489">
            <w:pPr>
              <w:rPr>
                <w:lang w:val="en-US"/>
              </w:rPr>
            </w:pPr>
          </w:p>
        </w:tc>
        <w:tc>
          <w:tcPr>
            <w:tcW w:w="3969" w:type="dxa"/>
          </w:tcPr>
          <w:p w14:paraId="1E27705B" w14:textId="77777777" w:rsidR="00032489" w:rsidRDefault="00032489">
            <w:pPr>
              <w:rPr>
                <w:lang w:val="en-US"/>
              </w:rPr>
            </w:pPr>
          </w:p>
        </w:tc>
        <w:tc>
          <w:tcPr>
            <w:tcW w:w="2977" w:type="dxa"/>
          </w:tcPr>
          <w:p w14:paraId="6A0E1152" w14:textId="77777777" w:rsidR="00032489" w:rsidRDefault="00032489">
            <w:pPr>
              <w:rPr>
                <w:lang w:val="en-US"/>
              </w:rPr>
            </w:pPr>
          </w:p>
        </w:tc>
      </w:tr>
      <w:tr w:rsidR="00032489" w14:paraId="4CC8405D" w14:textId="77777777" w:rsidTr="00532F5B">
        <w:trPr>
          <w:cnfStyle w:val="000000010000" w:firstRow="0" w:lastRow="0" w:firstColumn="0" w:lastColumn="0" w:oddVBand="0" w:evenVBand="0" w:oddHBand="0" w:evenHBand="1" w:firstRowFirstColumn="0" w:firstRowLastColumn="0" w:lastRowFirstColumn="0" w:lastRowLastColumn="0"/>
        </w:trPr>
        <w:tc>
          <w:tcPr>
            <w:tcW w:w="3089" w:type="dxa"/>
          </w:tcPr>
          <w:p w14:paraId="0A7D63B3" w14:textId="77777777" w:rsidR="00032489" w:rsidRDefault="00032489">
            <w:pPr>
              <w:rPr>
                <w:lang w:val="en-US"/>
              </w:rPr>
            </w:pPr>
          </w:p>
        </w:tc>
        <w:tc>
          <w:tcPr>
            <w:tcW w:w="3969" w:type="dxa"/>
          </w:tcPr>
          <w:p w14:paraId="0766817A" w14:textId="77777777" w:rsidR="00032489" w:rsidRDefault="00032489">
            <w:pPr>
              <w:rPr>
                <w:lang w:val="en-US"/>
              </w:rPr>
            </w:pPr>
          </w:p>
        </w:tc>
        <w:tc>
          <w:tcPr>
            <w:tcW w:w="2977" w:type="dxa"/>
          </w:tcPr>
          <w:p w14:paraId="0281E8AF" w14:textId="72954F4F" w:rsidR="00032489" w:rsidRDefault="00032489">
            <w:pPr>
              <w:rPr>
                <w:lang w:val="en-US"/>
              </w:rPr>
            </w:pPr>
          </w:p>
        </w:tc>
      </w:tr>
      <w:tr w:rsidR="00032489" w14:paraId="1114F877" w14:textId="77777777" w:rsidTr="00532F5B">
        <w:trPr>
          <w:cnfStyle w:val="000000100000" w:firstRow="0" w:lastRow="0" w:firstColumn="0" w:lastColumn="0" w:oddVBand="0" w:evenVBand="0" w:oddHBand="1" w:evenHBand="0" w:firstRowFirstColumn="0" w:firstRowLastColumn="0" w:lastRowFirstColumn="0" w:lastRowLastColumn="0"/>
        </w:trPr>
        <w:tc>
          <w:tcPr>
            <w:tcW w:w="3089" w:type="dxa"/>
          </w:tcPr>
          <w:p w14:paraId="1CC8669D" w14:textId="77777777" w:rsidR="00032489" w:rsidRDefault="00032489">
            <w:pPr>
              <w:rPr>
                <w:lang w:val="en-US"/>
              </w:rPr>
            </w:pPr>
          </w:p>
        </w:tc>
        <w:tc>
          <w:tcPr>
            <w:tcW w:w="3969" w:type="dxa"/>
          </w:tcPr>
          <w:p w14:paraId="4F1562BC" w14:textId="77777777" w:rsidR="00032489" w:rsidRDefault="00032489">
            <w:pPr>
              <w:rPr>
                <w:lang w:val="en-US"/>
              </w:rPr>
            </w:pPr>
          </w:p>
        </w:tc>
        <w:tc>
          <w:tcPr>
            <w:tcW w:w="2977" w:type="dxa"/>
          </w:tcPr>
          <w:p w14:paraId="0279AE00" w14:textId="77777777" w:rsidR="00032489" w:rsidRDefault="00032489">
            <w:pPr>
              <w:rPr>
                <w:lang w:val="en-US"/>
              </w:rPr>
            </w:pPr>
          </w:p>
        </w:tc>
      </w:tr>
      <w:tr w:rsidR="00032489" w14:paraId="44B03F88" w14:textId="77777777" w:rsidTr="00532F5B">
        <w:trPr>
          <w:cnfStyle w:val="000000010000" w:firstRow="0" w:lastRow="0" w:firstColumn="0" w:lastColumn="0" w:oddVBand="0" w:evenVBand="0" w:oddHBand="0" w:evenHBand="1" w:firstRowFirstColumn="0" w:firstRowLastColumn="0" w:lastRowFirstColumn="0" w:lastRowLastColumn="0"/>
        </w:trPr>
        <w:tc>
          <w:tcPr>
            <w:tcW w:w="3089" w:type="dxa"/>
          </w:tcPr>
          <w:p w14:paraId="6C8CA520" w14:textId="77777777" w:rsidR="00032489" w:rsidRDefault="00032489">
            <w:pPr>
              <w:rPr>
                <w:lang w:val="en-US"/>
              </w:rPr>
            </w:pPr>
          </w:p>
        </w:tc>
        <w:tc>
          <w:tcPr>
            <w:tcW w:w="3969" w:type="dxa"/>
          </w:tcPr>
          <w:p w14:paraId="6AA7C0CC" w14:textId="77777777" w:rsidR="00032489" w:rsidRDefault="00032489">
            <w:pPr>
              <w:rPr>
                <w:lang w:val="en-US"/>
              </w:rPr>
            </w:pPr>
          </w:p>
        </w:tc>
        <w:tc>
          <w:tcPr>
            <w:tcW w:w="2977" w:type="dxa"/>
          </w:tcPr>
          <w:p w14:paraId="409C3BD5" w14:textId="77777777" w:rsidR="00032489" w:rsidRDefault="00032489">
            <w:pPr>
              <w:rPr>
                <w:lang w:val="en-US"/>
              </w:rPr>
            </w:pPr>
          </w:p>
        </w:tc>
      </w:tr>
    </w:tbl>
    <w:p w14:paraId="4FF929B5" w14:textId="50F2A54C" w:rsidR="00F071CD" w:rsidRDefault="00F071CD" w:rsidP="00BE5959">
      <w:pPr>
        <w:pStyle w:val="ListNumber"/>
        <w:numPr>
          <w:ilvl w:val="0"/>
          <w:numId w:val="0"/>
        </w:numPr>
        <w:rPr>
          <w:lang w:eastAsia="zh-CN"/>
        </w:rPr>
      </w:pPr>
    </w:p>
    <w:p w14:paraId="3F9E4DCB" w14:textId="77777777" w:rsidR="00FC6D86" w:rsidRDefault="00FC6D86">
      <w:pPr>
        <w:spacing w:after="0"/>
        <w:rPr>
          <w:rFonts w:ascii="Arial Rounded MT Bold" w:eastAsia="SimSun" w:hAnsi="Arial Rounded MT Bold" w:cs="Arial"/>
          <w:color w:val="1C438B"/>
          <w:sz w:val="28"/>
          <w:szCs w:val="36"/>
          <w:lang w:eastAsia="zh-CN"/>
        </w:rPr>
      </w:pPr>
      <w:r>
        <w:br w:type="page"/>
      </w:r>
    </w:p>
    <w:p w14:paraId="78D48525" w14:textId="2D701339" w:rsidR="00BE5959" w:rsidRDefault="00BE5959" w:rsidP="00BE5959">
      <w:pPr>
        <w:pStyle w:val="Heading2"/>
      </w:pPr>
      <w:r>
        <w:lastRenderedPageBreak/>
        <w:t>After the episode</w:t>
      </w:r>
    </w:p>
    <w:p w14:paraId="40AA88D0" w14:textId="77777777" w:rsidR="00032489" w:rsidRDefault="00032489" w:rsidP="00032489">
      <w:pPr>
        <w:pStyle w:val="ListNumber"/>
        <w:numPr>
          <w:ilvl w:val="0"/>
          <w:numId w:val="40"/>
        </w:numPr>
      </w:pPr>
      <w:r>
        <w:t xml:space="preserve">Describe Selma Chami’s daily routine during Ramadan? </w:t>
      </w:r>
    </w:p>
    <w:p w14:paraId="694F5D5D" w14:textId="260522B3" w:rsidR="00032489" w:rsidRDefault="00801229" w:rsidP="00801229">
      <w:pPr>
        <w:pStyle w:val="ListNumber"/>
        <w:numPr>
          <w:ilvl w:val="0"/>
          <w:numId w:val="0"/>
        </w:numPr>
      </w:pPr>
      <w:r w:rsidRPr="009861DB">
        <w:rPr>
          <w:noProof/>
          <w:lang w:eastAsia="en-AU"/>
        </w:rPr>
        <mc:AlternateContent>
          <mc:Choice Requires="wps">
            <w:drawing>
              <wp:inline distT="0" distB="0" distL="0" distR="0" wp14:anchorId="2CE2BB0B" wp14:editId="335E777B">
                <wp:extent cx="6116320" cy="1506828"/>
                <wp:effectExtent l="0" t="0" r="17780" b="1778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06828"/>
                        </a:xfrm>
                        <a:prstGeom prst="rect">
                          <a:avLst/>
                        </a:prstGeom>
                        <a:solidFill>
                          <a:srgbClr val="FFFFFF"/>
                        </a:solidFill>
                        <a:ln w="9525">
                          <a:solidFill>
                            <a:srgbClr val="000000"/>
                          </a:solidFill>
                          <a:miter lim="800000"/>
                          <a:headEnd/>
                          <a:tailEnd/>
                        </a:ln>
                      </wps:spPr>
                      <wps:txbx>
                        <w:txbxContent>
                          <w:p w14:paraId="0CF69E0A" w14:textId="77777777" w:rsidR="00801229" w:rsidRDefault="00801229" w:rsidP="00801229">
                            <w:pPr>
                              <w:spacing w:before="120"/>
                            </w:pPr>
                          </w:p>
                        </w:txbxContent>
                      </wps:txbx>
                      <wps:bodyPr rot="0" vert="horz" wrap="square" lIns="91440" tIns="45720" rIns="91440" bIns="45720" anchor="t" anchorCtr="0">
                        <a:noAutofit/>
                      </wps:bodyPr>
                    </wps:wsp>
                  </a:graphicData>
                </a:graphic>
              </wp:inline>
            </w:drawing>
          </mc:Choice>
          <mc:Fallback>
            <w:pict>
              <v:shapetype w14:anchorId="2CE2BB0B" id="_x0000_t202" coordsize="21600,21600" o:spt="202" path="m,l,21600r21600,l21600,xe">
                <v:stroke joinstyle="miter"/>
                <v:path gradientshapeok="t" o:connecttype="rect"/>
              </v:shapetype>
              <v:shape id="Text Box 2" o:spid="_x0000_s1026" type="#_x0000_t202" alt="A blank text box for students to respond" style="width:481.6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">
                <v:textbox>
                  <w:txbxContent>
                    <w:p w14:paraId="0CF69E0A" w14:textId="77777777" w:rsidR="00801229" w:rsidRDefault="00801229" w:rsidP="00801229">
                      <w:pPr>
                        <w:spacing w:before="120"/>
                      </w:pPr>
                    </w:p>
                  </w:txbxContent>
                </v:textbox>
                <w10:anchorlock/>
              </v:shape>
            </w:pict>
          </mc:Fallback>
        </mc:AlternateContent>
      </w:r>
    </w:p>
    <w:p w14:paraId="24BDB5C4" w14:textId="1586A41A" w:rsidR="00032489" w:rsidRDefault="007B7BFB" w:rsidP="00032489">
      <w:pPr>
        <w:pStyle w:val="ListNumber"/>
        <w:numPr>
          <w:ilvl w:val="0"/>
          <w:numId w:val="35"/>
        </w:numPr>
      </w:pPr>
      <w:r>
        <w:t>Using examples from the episode</w:t>
      </w:r>
      <w:r w:rsidR="00032489">
        <w:t xml:space="preserve">, explain the purpose of Ramadan and what it teaches Muslims? </w:t>
      </w:r>
    </w:p>
    <w:p w14:paraId="1CF2F925" w14:textId="42919271" w:rsidR="00032489" w:rsidRDefault="00801229" w:rsidP="00801229">
      <w:pPr>
        <w:pStyle w:val="ListNumber"/>
        <w:numPr>
          <w:ilvl w:val="0"/>
          <w:numId w:val="0"/>
        </w:numPr>
        <w:rPr>
          <w:lang w:eastAsia="zh-CN"/>
        </w:rPr>
      </w:pPr>
      <w:r w:rsidRPr="009861DB">
        <w:rPr>
          <w:noProof/>
          <w:lang w:eastAsia="en-AU"/>
        </w:rPr>
        <mc:AlternateContent>
          <mc:Choice Requires="wps">
            <w:drawing>
              <wp:inline distT="0" distB="0" distL="0" distR="0" wp14:anchorId="77A81394" wp14:editId="356F6880">
                <wp:extent cx="6116320" cy="1712891"/>
                <wp:effectExtent l="0" t="0" r="17780" b="20955"/>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712891"/>
                        </a:xfrm>
                        <a:prstGeom prst="rect">
                          <a:avLst/>
                        </a:prstGeom>
                        <a:solidFill>
                          <a:srgbClr val="FFFFFF"/>
                        </a:solidFill>
                        <a:ln w="9525">
                          <a:solidFill>
                            <a:srgbClr val="000000"/>
                          </a:solidFill>
                          <a:miter lim="800000"/>
                          <a:headEnd/>
                          <a:tailEnd/>
                        </a:ln>
                      </wps:spPr>
                      <wps:txbx>
                        <w:txbxContent>
                          <w:p w14:paraId="0B4BE3F0" w14:textId="77777777" w:rsidR="00801229" w:rsidRDefault="00801229" w:rsidP="00801229">
                            <w:pPr>
                              <w:spacing w:before="120"/>
                            </w:pPr>
                          </w:p>
                        </w:txbxContent>
                      </wps:txbx>
                      <wps:bodyPr rot="0" vert="horz" wrap="square" lIns="91440" tIns="45720" rIns="91440" bIns="45720" anchor="t" anchorCtr="0">
                        <a:noAutofit/>
                      </wps:bodyPr>
                    </wps:wsp>
                  </a:graphicData>
                </a:graphic>
              </wp:inline>
            </w:drawing>
          </mc:Choice>
          <mc:Fallback>
            <w:pict>
              <v:shape w14:anchorId="77A81394" id="_x0000_s1027" type="#_x0000_t202" alt="A blank text box for students to respond" style="width:481.6pt;height:1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">
                <v:textbox>
                  <w:txbxContent>
                    <w:p w14:paraId="0B4BE3F0" w14:textId="77777777" w:rsidR="00801229" w:rsidRDefault="00801229" w:rsidP="00801229">
                      <w:pPr>
                        <w:spacing w:before="120"/>
                      </w:pPr>
                    </w:p>
                  </w:txbxContent>
                </v:textbox>
                <w10:anchorlock/>
              </v:shape>
            </w:pict>
          </mc:Fallback>
        </mc:AlternateContent>
      </w:r>
    </w:p>
    <w:p w14:paraId="3E917C51" w14:textId="575BF371" w:rsidR="007D3B29" w:rsidRDefault="00032489" w:rsidP="00801229">
      <w:pPr>
        <w:pStyle w:val="ListNumber"/>
        <w:numPr>
          <w:ilvl w:val="0"/>
          <w:numId w:val="35"/>
        </w:numPr>
        <w:rPr>
          <w:lang w:eastAsia="zh-CN"/>
        </w:rPr>
      </w:pPr>
      <w:r>
        <w:rPr>
          <w:lang w:eastAsia="zh-CN"/>
        </w:rPr>
        <w:t xml:space="preserve">Eid al-Fitr marks the worldwide end of Ramadan, how do Muslims celebrate Eid al-Fitr in Australia? </w:t>
      </w:r>
    </w:p>
    <w:p w14:paraId="7D972158" w14:textId="4728EE10" w:rsidR="00801229" w:rsidRPr="00EB3638" w:rsidRDefault="00801229" w:rsidP="00801229">
      <w:pPr>
        <w:pStyle w:val="ListNumber"/>
        <w:numPr>
          <w:ilvl w:val="0"/>
          <w:numId w:val="0"/>
        </w:numPr>
        <w:rPr>
          <w:lang w:eastAsia="zh-CN"/>
        </w:rPr>
      </w:pPr>
      <w:r w:rsidRPr="009861DB">
        <w:rPr>
          <w:noProof/>
          <w:lang w:eastAsia="en-AU"/>
        </w:rPr>
        <mc:AlternateContent>
          <mc:Choice Requires="wps">
            <w:drawing>
              <wp:inline distT="0" distB="0" distL="0" distR="0" wp14:anchorId="3733ED66" wp14:editId="3AD25B4A">
                <wp:extent cx="6116320" cy="1996225"/>
                <wp:effectExtent l="0" t="0" r="17780" b="23495"/>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996225"/>
                        </a:xfrm>
                        <a:prstGeom prst="rect">
                          <a:avLst/>
                        </a:prstGeom>
                        <a:solidFill>
                          <a:srgbClr val="FFFFFF"/>
                        </a:solidFill>
                        <a:ln w="9525">
                          <a:solidFill>
                            <a:srgbClr val="000000"/>
                          </a:solidFill>
                          <a:miter lim="800000"/>
                          <a:headEnd/>
                          <a:tailEnd/>
                        </a:ln>
                      </wps:spPr>
                      <wps:txbx>
                        <w:txbxContent>
                          <w:p w14:paraId="4BE527C9" w14:textId="77777777" w:rsidR="00801229" w:rsidRDefault="00801229" w:rsidP="00801229">
                            <w:pPr>
                              <w:spacing w:before="120"/>
                            </w:pPr>
                          </w:p>
                        </w:txbxContent>
                      </wps:txbx>
                      <wps:bodyPr rot="0" vert="horz" wrap="square" lIns="91440" tIns="45720" rIns="91440" bIns="45720" anchor="t" anchorCtr="0">
                        <a:noAutofit/>
                      </wps:bodyPr>
                    </wps:wsp>
                  </a:graphicData>
                </a:graphic>
              </wp:inline>
            </w:drawing>
          </mc:Choice>
          <mc:Fallback>
            <w:pict>
              <v:shape w14:anchorId="3733ED66" id="_x0000_s1028" type="#_x0000_t202" alt="A blank text box for students to respond" style="width:481.6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">
                <v:textbox>
                  <w:txbxContent>
                    <w:p w14:paraId="4BE527C9" w14:textId="77777777" w:rsidR="00801229" w:rsidRDefault="00801229" w:rsidP="00801229">
                      <w:pPr>
                        <w:spacing w:before="120"/>
                      </w:pPr>
                    </w:p>
                  </w:txbxContent>
                </v:textbox>
                <w10:anchorlock/>
              </v:shape>
            </w:pict>
          </mc:Fallback>
        </mc:AlternateContent>
      </w:r>
    </w:p>
    <w:p w14:paraId="158E288E" w14:textId="01217052" w:rsidR="00F16BD9" w:rsidRDefault="00BE5959" w:rsidP="00F071CD">
      <w:pPr>
        <w:pStyle w:val="FeatureBox2"/>
      </w:pPr>
      <w:r w:rsidRPr="00BE5959">
        <w:rPr>
          <w:rStyle w:val="Strong"/>
        </w:rPr>
        <w:t>Follow-up activity:</w:t>
      </w:r>
      <w:r w:rsidR="00032489" w:rsidRPr="00032489">
        <w:t xml:space="preserve"> </w:t>
      </w:r>
      <w:r w:rsidR="00032489">
        <w:t>Many people are not familiar with many different religious practices. Using the table from ‘during the activity’ and information from the episode, develop a fact sheet that explains the religious practices of Muslims during Ramadan.</w:t>
      </w:r>
    </w:p>
    <w:p w14:paraId="0ED57F53" w14:textId="77777777" w:rsidR="00032489" w:rsidRDefault="00032489">
      <w:pPr>
        <w:spacing w:after="0"/>
        <w:rPr>
          <w:rFonts w:ascii="Arial Rounded MT Bold" w:eastAsiaTheme="majorEastAsia" w:hAnsi="Arial Rounded MT Bold" w:cstheme="majorBidi"/>
          <w:color w:val="1C438B"/>
          <w:sz w:val="48"/>
          <w:szCs w:val="32"/>
          <w:lang w:eastAsia="zh-CN"/>
        </w:rPr>
      </w:pPr>
      <w:r>
        <w:rPr>
          <w:lang w:eastAsia="zh-CN"/>
        </w:rPr>
        <w:br w:type="page"/>
      </w:r>
    </w:p>
    <w:p w14:paraId="77C9B45D" w14:textId="5C0D8C8A"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4F0C9A44" w14:textId="77777777" w:rsidR="00865F47" w:rsidRDefault="00865F47" w:rsidP="00865F47">
      <w:pPr>
        <w:pStyle w:val="ListBullet"/>
        <w:rPr>
          <w:lang w:eastAsia="zh-CN"/>
        </w:rPr>
      </w:pPr>
      <w:r>
        <w:rPr>
          <w:lang w:eastAsia="zh-CN"/>
        </w:rPr>
        <w:t xml:space="preserve">Explain the changing interactions between people and places. </w:t>
      </w:r>
    </w:p>
    <w:p w14:paraId="3186F50D" w14:textId="77777777" w:rsidR="00865F47" w:rsidRDefault="00865F47" w:rsidP="00865F47">
      <w:pPr>
        <w:pStyle w:val="ListBullet"/>
        <w:rPr>
          <w:lang w:eastAsia="zh-CN"/>
        </w:rPr>
      </w:pPr>
      <w:r>
        <w:rPr>
          <w:lang w:eastAsia="zh-CN"/>
        </w:rPr>
        <w:t xml:space="preserve">To examine different perspectives of people and organisations. </w:t>
      </w:r>
    </w:p>
    <w:p w14:paraId="03A9BAAC" w14:textId="20D188D7" w:rsidR="00F16BD9" w:rsidRDefault="00250E49" w:rsidP="756A41F0">
      <w:pPr>
        <w:pStyle w:val="Heading2"/>
      </w:pPr>
      <w:r>
        <w:t xml:space="preserve">NSW </w:t>
      </w:r>
      <w:r w:rsidR="00865F47">
        <w:t xml:space="preserve">Geography </w:t>
      </w:r>
      <w:r>
        <w:t>K-10 S</w:t>
      </w:r>
      <w:r w:rsidR="00F16BD9">
        <w:t xml:space="preserve">yllabus </w:t>
      </w:r>
      <w:r w:rsidR="005435FF">
        <w:t>outcomes</w:t>
      </w:r>
    </w:p>
    <w:tbl>
      <w:tblPr>
        <w:tblStyle w:val="Tableheader"/>
        <w:tblW w:w="5000" w:type="pct"/>
        <w:tblLook w:val="04A0" w:firstRow="1" w:lastRow="0" w:firstColumn="1" w:lastColumn="0" w:noHBand="0" w:noVBand="1"/>
        <w:tblDescription w:val="Syllabus outcomes"/>
      </w:tblPr>
      <w:tblGrid>
        <w:gridCol w:w="4816"/>
        <w:gridCol w:w="4816"/>
      </w:tblGrid>
      <w:tr w:rsidR="00865F47" w14:paraId="21D67CD6" w14:textId="77777777" w:rsidTr="00865F47">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500" w:type="pct"/>
            <w:hideMark/>
          </w:tcPr>
          <w:p w14:paraId="2EAC28BC" w14:textId="77777777" w:rsidR="00865F47" w:rsidRDefault="00865F47">
            <w:pPr>
              <w:spacing w:before="192" w:after="192"/>
              <w:rPr>
                <w:lang w:val="en-US" w:eastAsia="zh-CN"/>
              </w:rPr>
            </w:pPr>
            <w:r>
              <w:rPr>
                <w:lang w:val="en-US" w:eastAsia="zh-CN"/>
              </w:rPr>
              <w:t>Stage 4</w:t>
            </w:r>
          </w:p>
        </w:tc>
        <w:tc>
          <w:tcPr>
            <w:tcW w:w="2500" w:type="pct"/>
            <w:hideMark/>
          </w:tcPr>
          <w:p w14:paraId="1DA36E98" w14:textId="77777777" w:rsidR="00865F47" w:rsidRDefault="00865F47">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Stage 5</w:t>
            </w:r>
          </w:p>
        </w:tc>
      </w:tr>
      <w:tr w:rsidR="00865F47" w14:paraId="58693FEC" w14:textId="77777777" w:rsidTr="00865F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00" w:type="pct"/>
            <w:hideMark/>
          </w:tcPr>
          <w:p w14:paraId="3C7FD963" w14:textId="77777777" w:rsidR="00865F47" w:rsidRDefault="00865F47">
            <w:pPr>
              <w:rPr>
                <w:lang w:val="en-US" w:eastAsia="zh-CN"/>
              </w:rPr>
            </w:pPr>
            <w:r>
              <w:rPr>
                <w:b/>
                <w:lang w:val="en-US"/>
              </w:rPr>
              <w:t>GE4-3</w:t>
            </w:r>
            <w:r>
              <w:rPr>
                <w:lang w:val="en-US"/>
              </w:rPr>
              <w:t xml:space="preserve"> explains how interactions and connections between people, places and environments result in change</w:t>
            </w:r>
          </w:p>
        </w:tc>
        <w:tc>
          <w:tcPr>
            <w:tcW w:w="2500" w:type="pct"/>
            <w:hideMark/>
          </w:tcPr>
          <w:p w14:paraId="0FC374EC" w14:textId="77777777" w:rsidR="00865F47" w:rsidRDefault="00865F47">
            <w:pPr>
              <w:cnfStyle w:val="000000100000" w:firstRow="0" w:lastRow="0" w:firstColumn="0" w:lastColumn="0" w:oddVBand="0" w:evenVBand="0" w:oddHBand="1" w:evenHBand="0" w:firstRowFirstColumn="0" w:firstRowLastColumn="0" w:lastRowFirstColumn="0" w:lastRowLastColumn="0"/>
              <w:rPr>
                <w:lang w:val="en-US" w:eastAsia="zh-CN"/>
              </w:rPr>
            </w:pPr>
            <w:r>
              <w:rPr>
                <w:b/>
                <w:lang w:val="en-US"/>
              </w:rPr>
              <w:t xml:space="preserve">GE5-3 </w:t>
            </w:r>
            <w:r>
              <w:rPr>
                <w:lang w:val="en-US"/>
              </w:rPr>
              <w:t>analyses the effect of interactions and connections between people, places and environments</w:t>
            </w:r>
          </w:p>
        </w:tc>
      </w:tr>
      <w:tr w:rsidR="00865F47" w14:paraId="2839C78D" w14:textId="77777777" w:rsidTr="00865F47">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500" w:type="pct"/>
          </w:tcPr>
          <w:p w14:paraId="58C637CB" w14:textId="77777777" w:rsidR="00865F47" w:rsidRDefault="00865F47">
            <w:pPr>
              <w:spacing w:before="0" w:after="0"/>
              <w:contextualSpacing/>
              <w:rPr>
                <w:lang w:val="en-US"/>
              </w:rPr>
            </w:pPr>
            <w:r>
              <w:rPr>
                <w:b/>
                <w:lang w:val="en-US"/>
              </w:rPr>
              <w:t>GE4-4</w:t>
            </w:r>
            <w:r>
              <w:rPr>
                <w:lang w:val="en-US"/>
              </w:rPr>
              <w:t xml:space="preserve"> examines perspectives of people and organisations on a range of geographical issues</w:t>
            </w:r>
          </w:p>
          <w:p w14:paraId="475758A3" w14:textId="77777777" w:rsidR="00865F47" w:rsidRDefault="00865F47">
            <w:pPr>
              <w:spacing w:before="0" w:after="0"/>
              <w:contextualSpacing/>
              <w:rPr>
                <w:lang w:val="en-US"/>
              </w:rPr>
            </w:pPr>
          </w:p>
        </w:tc>
        <w:tc>
          <w:tcPr>
            <w:tcW w:w="2500" w:type="pct"/>
            <w:hideMark/>
          </w:tcPr>
          <w:p w14:paraId="7CF042A6" w14:textId="77777777" w:rsidR="00865F47" w:rsidRDefault="00865F47">
            <w:pPr>
              <w:spacing w:before="0" w:after="0"/>
              <w:contextualSpacing/>
              <w:cnfStyle w:val="000000010000" w:firstRow="0" w:lastRow="0" w:firstColumn="0" w:lastColumn="0" w:oddVBand="0" w:evenVBand="0" w:oddHBand="0" w:evenHBand="1" w:firstRowFirstColumn="0" w:firstRowLastColumn="0" w:lastRowFirstColumn="0" w:lastRowLastColumn="0"/>
              <w:rPr>
                <w:lang w:val="en-US"/>
              </w:rPr>
            </w:pPr>
            <w:r>
              <w:rPr>
                <w:b/>
                <w:lang w:val="en-US"/>
              </w:rPr>
              <w:t>GE5-4</w:t>
            </w:r>
            <w:r>
              <w:rPr>
                <w:lang w:val="en-US"/>
              </w:rPr>
              <w:t xml:space="preserve"> accounts for perspectives of people and organisations on a range of geographical issues</w:t>
            </w:r>
          </w:p>
        </w:tc>
      </w:tr>
    </w:tbl>
    <w:p w14:paraId="217B69D6" w14:textId="77777777" w:rsidR="00865F47" w:rsidRPr="00865F47" w:rsidRDefault="00865F47" w:rsidP="00865F47">
      <w:pPr>
        <w:rPr>
          <w:lang w:eastAsia="zh-CN"/>
        </w:rPr>
      </w:pPr>
    </w:p>
    <w:p w14:paraId="7DCD6FAB" w14:textId="145829CE" w:rsidR="006307F4" w:rsidRPr="00F16BD9" w:rsidRDefault="00BC3205" w:rsidP="5AE43CC4">
      <w:pPr>
        <w:pStyle w:val="Copyright"/>
      </w:pPr>
      <w:hyperlink r:id="rId9" w:history="1">
        <w:r w:rsidR="00494978" w:rsidRPr="00DD6993">
          <w:rPr>
            <w:rStyle w:val="Hyperlink"/>
            <w:sz w:val="20"/>
          </w:rPr>
          <w:t xml:space="preserve">NSW </w:t>
        </w:r>
        <w:r w:rsidR="00865F47" w:rsidRPr="00DD6993">
          <w:rPr>
            <w:rStyle w:val="Hyperlink"/>
            <w:sz w:val="20"/>
          </w:rPr>
          <w:t>Geography K-10 Syllabus</w:t>
        </w:r>
      </w:hyperlink>
      <w:r w:rsidR="00494978" w:rsidRPr="007D3B29">
        <w:t xml:space="preserve"> © </w:t>
      </w:r>
      <w:r w:rsidR="009437D2">
        <w:t>NSW Education Standards Authority (NESA) for and on behalf of the Crown in right of the State of New South Wales</w:t>
      </w:r>
      <w:r w:rsidR="00865F47">
        <w:t xml:space="preserve"> 2015</w:t>
      </w:r>
      <w:r w:rsidR="009437D2">
        <w:t>.</w:t>
      </w:r>
      <w:r w:rsidR="002407FC">
        <w:t xml:space="preserve"> See the </w:t>
      </w:r>
      <w:hyperlink r:id="rId10">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7D51" w14:textId="77777777" w:rsidR="00BC3205" w:rsidRDefault="00BC3205">
      <w:r>
        <w:separator/>
      </w:r>
    </w:p>
    <w:p w14:paraId="1BE26FA2" w14:textId="77777777" w:rsidR="00BC3205" w:rsidRDefault="00BC3205"/>
  </w:endnote>
  <w:endnote w:type="continuationSeparator" w:id="0">
    <w:p w14:paraId="5934C099" w14:textId="77777777" w:rsidR="00BC3205" w:rsidRDefault="00BC3205">
      <w:r>
        <w:continuationSeparator/>
      </w:r>
    </w:p>
    <w:p w14:paraId="57CD8446" w14:textId="77777777" w:rsidR="00BC3205" w:rsidRDefault="00BC3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15F3B77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834F8">
      <w:rPr>
        <w:noProof/>
      </w:rPr>
      <w:t>2</w:t>
    </w:r>
    <w:r w:rsidRPr="002810D3">
      <w:fldChar w:fldCharType="end"/>
    </w:r>
    <w:r w:rsidRPr="002810D3">
      <w:tab/>
    </w:r>
    <w:r w:rsidR="00A057B9">
      <w:t>ABC TV Education resources</w:t>
    </w:r>
    <w:r w:rsidR="00DD6993">
      <w:t xml:space="preserve">-Pocket Compass-Ramadan: Break-Fast At Mobinah’s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5F48C9A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F2D5D">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B834F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158A" w14:textId="77777777" w:rsidR="00BC3205" w:rsidRDefault="00BC3205">
      <w:r>
        <w:separator/>
      </w:r>
    </w:p>
    <w:p w14:paraId="40B7151E" w14:textId="77777777" w:rsidR="00BC3205" w:rsidRDefault="00BC3205"/>
  </w:footnote>
  <w:footnote w:type="continuationSeparator" w:id="0">
    <w:p w14:paraId="26C6F05B" w14:textId="77777777" w:rsidR="00BC3205" w:rsidRDefault="00BC3205">
      <w:r>
        <w:continuationSeparator/>
      </w:r>
    </w:p>
    <w:p w14:paraId="38FF8ABB" w14:textId="77777777" w:rsidR="00BC3205" w:rsidRDefault="00BC3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2489"/>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0C13"/>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CAF"/>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B64"/>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D5D"/>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C0B"/>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2F5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3554"/>
    <w:rsid w:val="007B50E4"/>
    <w:rsid w:val="007B5236"/>
    <w:rsid w:val="007B6B2F"/>
    <w:rsid w:val="007B7BFB"/>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229"/>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5F47"/>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EF6"/>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4F8"/>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205"/>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D6993"/>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1DBA"/>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D86"/>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B7BFB"/>
    <w:rPr>
      <w:sz w:val="16"/>
      <w:szCs w:val="16"/>
    </w:rPr>
  </w:style>
  <w:style w:type="paragraph" w:styleId="CommentText">
    <w:name w:val="annotation text"/>
    <w:basedOn w:val="Normal"/>
    <w:link w:val="CommentTextChar"/>
    <w:uiPriority w:val="99"/>
    <w:semiHidden/>
    <w:rsid w:val="007B7BFB"/>
    <w:pPr>
      <w:spacing w:line="240" w:lineRule="auto"/>
    </w:pPr>
    <w:rPr>
      <w:sz w:val="20"/>
      <w:szCs w:val="20"/>
    </w:rPr>
  </w:style>
  <w:style w:type="character" w:customStyle="1" w:styleId="CommentTextChar">
    <w:name w:val="Comment Text Char"/>
    <w:basedOn w:val="DefaultParagraphFont"/>
    <w:link w:val="CommentText"/>
    <w:uiPriority w:val="99"/>
    <w:semiHidden/>
    <w:rsid w:val="007B7BF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B7BFB"/>
    <w:rPr>
      <w:b/>
      <w:bCs/>
    </w:rPr>
  </w:style>
  <w:style w:type="character" w:customStyle="1" w:styleId="CommentSubjectChar">
    <w:name w:val="Comment Subject Char"/>
    <w:basedOn w:val="CommentTextChar"/>
    <w:link w:val="CommentSubject"/>
    <w:uiPriority w:val="99"/>
    <w:semiHidden/>
    <w:rsid w:val="007B7BFB"/>
    <w:rPr>
      <w:rFonts w:ascii="Arial" w:hAnsi="Arial"/>
      <w:b/>
      <w:bCs/>
      <w:sz w:val="20"/>
      <w:szCs w:val="20"/>
      <w:lang w:val="en-AU"/>
    </w:rPr>
  </w:style>
  <w:style w:type="character" w:styleId="FollowedHyperlink">
    <w:name w:val="FollowedHyperlink"/>
    <w:basedOn w:val="DefaultParagraphFont"/>
    <w:uiPriority w:val="99"/>
    <w:semiHidden/>
    <w:unhideWhenUsed/>
    <w:rsid w:val="00455C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31534">
      <w:bodyDiv w:val="1"/>
      <w:marLeft w:val="0"/>
      <w:marRight w:val="0"/>
      <w:marTop w:val="0"/>
      <w:marBottom w:val="0"/>
      <w:divBdr>
        <w:top w:val="none" w:sz="0" w:space="0" w:color="auto"/>
        <w:left w:val="none" w:sz="0" w:space="0" w:color="auto"/>
        <w:bottom w:val="none" w:sz="0" w:space="0" w:color="auto"/>
        <w:right w:val="none" w:sz="0" w:space="0" w:color="auto"/>
      </w:divBdr>
    </w:div>
    <w:div w:id="956646174">
      <w:bodyDiv w:val="1"/>
      <w:marLeft w:val="0"/>
      <w:marRight w:val="0"/>
      <w:marTop w:val="0"/>
      <w:marBottom w:val="0"/>
      <w:divBdr>
        <w:top w:val="none" w:sz="0" w:space="0" w:color="auto"/>
        <w:left w:val="none" w:sz="0" w:space="0" w:color="auto"/>
        <w:bottom w:val="none" w:sz="0" w:space="0" w:color="auto"/>
        <w:right w:val="none" w:sz="0" w:space="0" w:color="auto"/>
      </w:divBdr>
    </w:div>
    <w:div w:id="1375346452">
      <w:bodyDiv w:val="1"/>
      <w:marLeft w:val="0"/>
      <w:marRight w:val="0"/>
      <w:marTop w:val="0"/>
      <w:marBottom w:val="0"/>
      <w:divBdr>
        <w:top w:val="none" w:sz="0" w:space="0" w:color="auto"/>
        <w:left w:val="none" w:sz="0" w:space="0" w:color="auto"/>
        <w:bottom w:val="none" w:sz="0" w:space="0" w:color="auto"/>
        <w:right w:val="none" w:sz="0" w:space="0" w:color="auto"/>
      </w:divBdr>
    </w:div>
    <w:div w:id="140649318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416911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08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pocket-compa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geography-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3D18-A3CE-49B4-98D6-0A266739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Pocket Compass – Ramadan: Break-Fast At Mobinah's</dc:title>
  <dc:subject/>
  <dc:creator>NSW Department of Education</dc:creator>
  <cp:keywords/>
  <dc:description/>
  <cp:lastModifiedBy/>
  <cp:revision>1</cp:revision>
  <dcterms:created xsi:type="dcterms:W3CDTF">2020-05-18T20:25:00Z</dcterms:created>
  <dcterms:modified xsi:type="dcterms:W3CDTF">2020-05-18T20:25:00Z</dcterms:modified>
  <cp:category/>
</cp:coreProperties>
</file>