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5D8E" w14:textId="310E7509" w:rsidR="00546F02" w:rsidRPr="009975E7" w:rsidRDefault="00664349" w:rsidP="005203DC">
      <w:pPr>
        <w:pStyle w:val="Heading1"/>
        <w:rPr>
          <w:sz w:val="44"/>
          <w:szCs w:val="44"/>
        </w:rPr>
      </w:pPr>
      <w:r>
        <w:rPr>
          <w:sz w:val="44"/>
          <w:szCs w:val="44"/>
        </w:rPr>
        <w:t xml:space="preserve">Art with </w:t>
      </w:r>
      <w:proofErr w:type="spellStart"/>
      <w:r>
        <w:rPr>
          <w:sz w:val="44"/>
          <w:szCs w:val="44"/>
        </w:rPr>
        <w:t>Mati</w:t>
      </w:r>
      <w:proofErr w:type="spellEnd"/>
      <w:r>
        <w:rPr>
          <w:sz w:val="44"/>
          <w:szCs w:val="44"/>
        </w:rPr>
        <w:t xml:space="preserve"> and Dada</w:t>
      </w:r>
      <w:r w:rsidR="00F071CD" w:rsidRPr="009975E7">
        <w:rPr>
          <w:sz w:val="44"/>
          <w:szCs w:val="44"/>
        </w:rPr>
        <w:t xml:space="preserve"> –</w:t>
      </w:r>
      <w:r w:rsidR="008914B9" w:rsidRPr="009975E7">
        <w:rPr>
          <w:sz w:val="44"/>
          <w:szCs w:val="44"/>
        </w:rPr>
        <w:t xml:space="preserve"> </w:t>
      </w:r>
      <w:r>
        <w:rPr>
          <w:sz w:val="44"/>
          <w:szCs w:val="44"/>
        </w:rPr>
        <w:t>Dorothea Lange</w:t>
      </w:r>
    </w:p>
    <w:p w14:paraId="5372F391" w14:textId="6602B192"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664349">
        <w:rPr>
          <w:rStyle w:val="Strong"/>
          <w:b w:val="0"/>
        </w:rPr>
        <w:t>Monday</w:t>
      </w:r>
      <w:r w:rsidR="00664349">
        <w:t xml:space="preserve"> 25</w:t>
      </w:r>
      <w:r w:rsidR="00250E49" w:rsidRPr="00250E49">
        <w:t xml:space="preserve"> </w:t>
      </w:r>
      <w:r w:rsidR="009975E7">
        <w:t>May</w:t>
      </w:r>
      <w:r w:rsidR="001B1604">
        <w:t xml:space="preserve"> 2020</w:t>
      </w:r>
      <w:r w:rsidR="00F87096">
        <w:t xml:space="preserve"> at</w:t>
      </w:r>
      <w:r w:rsidR="001B1604">
        <w:t xml:space="preserve"> </w:t>
      </w:r>
      <w:r w:rsidR="00664349">
        <w:t>10:35</w:t>
      </w:r>
      <w:r w:rsidR="00250E49">
        <w:t>am</w:t>
      </w:r>
    </w:p>
    <w:p w14:paraId="7BF6D97D" w14:textId="172765B3"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48028C1E" w14:textId="20BD1955" w:rsidR="009975E7" w:rsidRDefault="00F071CD" w:rsidP="008518D6">
      <w:pPr>
        <w:pStyle w:val="FeatureBox"/>
      </w:pPr>
      <w:r>
        <w:rPr>
          <w:rStyle w:val="Strong"/>
        </w:rPr>
        <w:t xml:space="preserve">Key learning areas: </w:t>
      </w:r>
      <w:r w:rsidR="00EE3B4B">
        <w:t>Creative arts</w:t>
      </w:r>
    </w:p>
    <w:p w14:paraId="24C6308B" w14:textId="77777777" w:rsidR="008518D6" w:rsidRPr="008518D6" w:rsidRDefault="008518D6" w:rsidP="008518D6">
      <w:pPr>
        <w:pStyle w:val="FeatureBox"/>
      </w:pPr>
      <w:r w:rsidRPr="008518D6">
        <w:rPr>
          <w:rStyle w:val="Strong"/>
        </w:rPr>
        <w:t>Level:</w:t>
      </w:r>
      <w:r w:rsidR="00461EEE">
        <w:t xml:space="preserve"> </w:t>
      </w:r>
      <w:r w:rsidR="009975E7">
        <w:t xml:space="preserve">lower primary </w:t>
      </w:r>
    </w:p>
    <w:p w14:paraId="62410F93" w14:textId="51EA863E" w:rsidR="00E975B8" w:rsidRPr="00EE3B4B" w:rsidRDefault="005203DC" w:rsidP="00E975B8">
      <w:pPr>
        <w:pStyle w:val="FeatureBox"/>
      </w:pPr>
      <w:r w:rsidRPr="005203DC">
        <w:rPr>
          <w:rStyle w:val="Strong"/>
        </w:rPr>
        <w:t>About:</w:t>
      </w:r>
      <w:r>
        <w:rPr>
          <w:rStyle w:val="Strong"/>
        </w:rPr>
        <w:t xml:space="preserve"> </w:t>
      </w:r>
      <w:r w:rsidR="00EE3B4B" w:rsidRPr="00EE3B4B">
        <w:t xml:space="preserve">The </w:t>
      </w:r>
      <w:r w:rsidR="00EE3B4B">
        <w:t>right moment...</w:t>
      </w:r>
      <w:r w:rsidR="00EE3B4B" w:rsidRPr="00EE3B4B">
        <w:t xml:space="preserve">take the picture now, </w:t>
      </w:r>
      <w:proofErr w:type="spellStart"/>
      <w:r w:rsidR="00EE3B4B" w:rsidRPr="00EE3B4B">
        <w:t>Mati</w:t>
      </w:r>
      <w:proofErr w:type="spellEnd"/>
      <w:r w:rsidR="00EE3B4B" w:rsidRPr="00EE3B4B">
        <w:t>! Learn</w:t>
      </w:r>
      <w:r w:rsidR="00EE3B4B">
        <w:t>ing</w:t>
      </w:r>
      <w:r w:rsidR="00EE3B4B" w:rsidRPr="00EE3B4B">
        <w:t xml:space="preserve"> how to do a perfect composition with a camera is something easy with Dorothea beside you.</w:t>
      </w:r>
    </w:p>
    <w:p w14:paraId="204E4B56" w14:textId="77777777" w:rsidR="00BE5959" w:rsidRDefault="00BE5959" w:rsidP="00BE5959">
      <w:pPr>
        <w:pStyle w:val="Heading2"/>
      </w:pPr>
      <w:r>
        <w:t>After the episode</w:t>
      </w:r>
    </w:p>
    <w:p w14:paraId="1C5220B5" w14:textId="31AC0B24" w:rsidR="00145CC1" w:rsidRPr="00020C45" w:rsidRDefault="00DA35B9" w:rsidP="00020C45">
      <w:pPr>
        <w:pStyle w:val="ListNumber"/>
      </w:pPr>
      <w:r w:rsidRPr="00020C45">
        <w:t xml:space="preserve">We learnt that Dorothea Lange was a photographer. </w:t>
      </w:r>
      <w:r w:rsidR="00B3156A" w:rsidRPr="00020C45">
        <w:t>Look</w:t>
      </w:r>
      <w:r w:rsidRPr="00020C45">
        <w:t xml:space="preserve"> at her photograph</w:t>
      </w:r>
      <w:r w:rsidR="57AA1D19" w:rsidRPr="00020C45">
        <w:t xml:space="preserve"> below</w:t>
      </w:r>
      <w:r w:rsidR="00C70C5A" w:rsidRPr="00020C45">
        <w:t>:</w:t>
      </w:r>
    </w:p>
    <w:p w14:paraId="470D7113" w14:textId="32A0D8A9" w:rsidR="00107714" w:rsidRDefault="00B3156A" w:rsidP="00B3156A">
      <w:pPr>
        <w:tabs>
          <w:tab w:val="center" w:pos="4816"/>
          <w:tab w:val="left" w:pos="8042"/>
        </w:tabs>
      </w:pPr>
      <w:r>
        <w:tab/>
      </w:r>
      <w:r w:rsidR="00DA35B9">
        <w:rPr>
          <w:noProof/>
          <w:lang w:eastAsia="en-AU"/>
        </w:rPr>
        <w:drawing>
          <wp:inline distT="0" distB="0" distL="0" distR="0" wp14:anchorId="06AEE461" wp14:editId="4FF6D6C9">
            <wp:extent cx="2533650" cy="2460864"/>
            <wp:effectExtent l="0" t="0" r="0" b="0"/>
            <wp:docPr id="1" name="Picture 1" descr="A photo taken by Dorothea Lange of three children looking out from a tent. The photo is titled, 'Lighthearted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othea Lange: Lighthearted kids in Merrill FSA camp, Kla… | Flickr"/>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571148" cy="2497285"/>
                    </a:xfrm>
                    <a:prstGeom prst="rect">
                      <a:avLst/>
                    </a:prstGeom>
                    <a:noFill/>
                    <a:ln>
                      <a:noFill/>
                    </a:ln>
                  </pic:spPr>
                </pic:pic>
              </a:graphicData>
            </a:graphic>
          </wp:inline>
        </w:drawing>
      </w:r>
    </w:p>
    <w:p w14:paraId="6CA87621" w14:textId="65A7A5CA" w:rsidR="6A5064FB" w:rsidRPr="00020C45" w:rsidRDefault="6A5064FB" w:rsidP="00020C45">
      <w:pPr>
        <w:pStyle w:val="ListNumber"/>
      </w:pPr>
      <w:r w:rsidRPr="00020C45">
        <w:t xml:space="preserve">Discuss these questions with a friend or family member. </w:t>
      </w:r>
    </w:p>
    <w:p w14:paraId="0CAAC47F" w14:textId="77777777" w:rsidR="00B3156A" w:rsidRDefault="00B3156A" w:rsidP="00B3156A">
      <w:pPr>
        <w:pStyle w:val="ListBullet"/>
      </w:pPr>
      <w:r>
        <w:t xml:space="preserve">What did you look at first in the photo? </w:t>
      </w:r>
    </w:p>
    <w:p w14:paraId="2D014305" w14:textId="3A3E8CC2" w:rsidR="00B3156A" w:rsidRDefault="00B3156A" w:rsidP="00B3156A">
      <w:pPr>
        <w:pStyle w:val="ListBullet"/>
      </w:pPr>
      <w:r>
        <w:t>What is happening in the photo? What do you think could be happening around the children that the photo does not show?</w:t>
      </w:r>
    </w:p>
    <w:p w14:paraId="2E300534" w14:textId="7A46F79B" w:rsidR="00B3156A" w:rsidRDefault="00B3156A" w:rsidP="00B3156A">
      <w:pPr>
        <w:pStyle w:val="ListBullet"/>
      </w:pPr>
      <w:r>
        <w:t>Why do you think Dorothea did not include the whole tent in the photo?</w:t>
      </w:r>
      <w:r w:rsidR="000F63E5" w:rsidRPr="000F63E5">
        <w:t xml:space="preserve"> </w:t>
      </w:r>
      <w:r w:rsidR="000F63E5">
        <w:t>How are the children positioned in the tent?</w:t>
      </w:r>
    </w:p>
    <w:p w14:paraId="6696FE4A" w14:textId="04D8E4A1" w:rsidR="00B3156A" w:rsidRDefault="00B3156A" w:rsidP="00B3156A">
      <w:pPr>
        <w:pStyle w:val="ListBullet"/>
      </w:pPr>
      <w:r>
        <w:t>What does the photo tell you about the children’s lives? Do their facial expressions give you any clues?</w:t>
      </w:r>
    </w:p>
    <w:p w14:paraId="7FF5DC15" w14:textId="77777777" w:rsidR="005F7F50" w:rsidRDefault="00B3156A" w:rsidP="00EB4434">
      <w:pPr>
        <w:pStyle w:val="ListBullet"/>
      </w:pPr>
      <w:r>
        <w:t xml:space="preserve">Do you think the effect of the photo would change if </w:t>
      </w:r>
      <w:r w:rsidR="00CB0E5F">
        <w:t>i</w:t>
      </w:r>
      <w:r w:rsidR="000F63E5">
        <w:t xml:space="preserve">t was a </w:t>
      </w:r>
      <w:r>
        <w:t xml:space="preserve">colour </w:t>
      </w:r>
      <w:r w:rsidR="000F63E5">
        <w:t xml:space="preserve">photo? </w:t>
      </w:r>
      <w:r>
        <w:t>Why or why not?</w:t>
      </w:r>
    </w:p>
    <w:p w14:paraId="5120C6A2" w14:textId="4E968840" w:rsidR="00B3156A" w:rsidRDefault="00B3156A" w:rsidP="00EB4434">
      <w:pPr>
        <w:pStyle w:val="ListBullet"/>
      </w:pPr>
      <w:r>
        <w:t xml:space="preserve">Can you find the light and dark parts in the photo? </w:t>
      </w:r>
    </w:p>
    <w:p w14:paraId="43FD7883" w14:textId="4DE7A370" w:rsidR="0074127B" w:rsidRDefault="00B3156A" w:rsidP="003D4C92">
      <w:pPr>
        <w:pStyle w:val="ListNumber"/>
      </w:pPr>
      <w:r w:rsidRPr="003D4C92">
        <w:lastRenderedPageBreak/>
        <w:t>Dorothea</w:t>
      </w:r>
      <w:r w:rsidR="003D4C92">
        <w:t xml:space="preserve"> taught us</w:t>
      </w:r>
      <w:r>
        <w:t xml:space="preserve"> about framing your photo before taking it. </w:t>
      </w:r>
      <w:r w:rsidR="003D4C92">
        <w:t>Try</w:t>
      </w:r>
      <w:r>
        <w:t xml:space="preserve"> it out. Create a frame out of paper by gluing </w:t>
      </w:r>
      <w:r w:rsidR="003D4C92">
        <w:t xml:space="preserve">or stapling </w:t>
      </w:r>
      <w:r>
        <w:t xml:space="preserve">four </w:t>
      </w:r>
      <w:r w:rsidR="003D4C92">
        <w:t xml:space="preserve">long </w:t>
      </w:r>
      <w:r>
        <w:t xml:space="preserve">strips </w:t>
      </w:r>
      <w:r w:rsidR="003D4C92">
        <w:t xml:space="preserve">of </w:t>
      </w:r>
      <w:r w:rsidR="002A0E98">
        <w:t xml:space="preserve">cardboard or </w:t>
      </w:r>
      <w:r w:rsidR="003D4C92">
        <w:t>paper to make a square</w:t>
      </w:r>
      <w:r w:rsidR="00CB0E5F">
        <w:t xml:space="preserve"> outline</w:t>
      </w:r>
      <w:r w:rsidR="00C70C5A">
        <w:t>.</w:t>
      </w:r>
    </w:p>
    <w:p w14:paraId="1E55FC0D" w14:textId="53BD7377" w:rsidR="00204931" w:rsidRDefault="00344B5A" w:rsidP="00820A2F">
      <w:pPr>
        <w:pStyle w:val="ListNumber"/>
      </w:pPr>
      <w:r>
        <w:t xml:space="preserve">Collect two </w:t>
      </w:r>
      <w:r w:rsidR="003D4C92">
        <w:t xml:space="preserve">interesting </w:t>
      </w:r>
      <w:r>
        <w:t>small objects</w:t>
      </w:r>
      <w:r w:rsidR="003D4C92">
        <w:t xml:space="preserve">, </w:t>
      </w:r>
      <w:r>
        <w:t>such as a leave and a piece of fruit.</w:t>
      </w:r>
      <w:r w:rsidR="003D4C92">
        <w:t xml:space="preserve"> </w:t>
      </w:r>
      <w:r>
        <w:t>Choose a</w:t>
      </w:r>
      <w:r w:rsidR="003D4C92">
        <w:t xml:space="preserve"> fun way to</w:t>
      </w:r>
      <w:r>
        <w:t xml:space="preserve"> position them on the floor, maybe one on top of another. Place your </w:t>
      </w:r>
      <w:r w:rsidR="00080829">
        <w:t xml:space="preserve">paper </w:t>
      </w:r>
      <w:r w:rsidR="00CB0E5F">
        <w:t xml:space="preserve">frame around them. </w:t>
      </w:r>
      <w:r w:rsidR="00CE5163">
        <w:t>Take a picture of your frame with a camera phone if you can.</w:t>
      </w:r>
      <w:r w:rsidR="00CB0E5F">
        <w:t xml:space="preserve"> </w:t>
      </w:r>
      <w:r w:rsidR="450F3688">
        <w:t>Here are s</w:t>
      </w:r>
      <w:r w:rsidR="00C70C5A">
        <w:t>ome examples of ‘frame photos’.</w:t>
      </w:r>
    </w:p>
    <w:tbl>
      <w:tblPr>
        <w:tblStyle w:val="TableGridLight"/>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containing two framed artworks; one with a number nine and the other with various bric-a-brac"/>
      </w:tblPr>
      <w:tblGrid>
        <w:gridCol w:w="4654"/>
        <w:gridCol w:w="4654"/>
      </w:tblGrid>
      <w:tr w:rsidR="00C70C5A" w14:paraId="5883E470" w14:textId="77777777" w:rsidTr="00B739CA">
        <w:trPr>
          <w:trHeight w:val="6344"/>
          <w:tblHeader/>
        </w:trPr>
        <w:tc>
          <w:tcPr>
            <w:tcW w:w="4654" w:type="dxa"/>
          </w:tcPr>
          <w:p w14:paraId="3BFECC73" w14:textId="70DEF510" w:rsidR="00B739CA" w:rsidRDefault="00C70C5A" w:rsidP="008C11D9">
            <w:pPr>
              <w:jc w:val="center"/>
            </w:pPr>
            <w:r>
              <w:rPr>
                <w:noProof/>
                <w:lang w:eastAsia="en-AU"/>
              </w:rPr>
              <w:drawing>
                <wp:inline distT="0" distB="0" distL="0" distR="0" wp14:anchorId="57AE5FE7" wp14:editId="78AF96B8">
                  <wp:extent cx="2272427" cy="3430577"/>
                  <wp:effectExtent l="0" t="0" r="0" b="0"/>
                  <wp:docPr id="1673871359" name="Picture 1673871359" descr="A photo of a white cardboard frame with a painted number 9 and a rock placed inside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hqprint">
                            <a:extLst>
                              <a:ext uri="{28A0092B-C50C-407E-A947-70E740481C1C}">
                                <a14:useLocalDpi xmlns:a14="http://schemas.microsoft.com/office/drawing/2010/main" val="0"/>
                              </a:ext>
                            </a:extLst>
                          </a:blip>
                          <a:srcRect/>
                          <a:stretch>
                            <a:fillRect/>
                          </a:stretch>
                        </pic:blipFill>
                        <pic:spPr>
                          <a:xfrm>
                            <a:off x="0" y="0"/>
                            <a:ext cx="2282669" cy="3446039"/>
                          </a:xfrm>
                          <a:prstGeom prst="rect">
                            <a:avLst/>
                          </a:prstGeom>
                        </pic:spPr>
                      </pic:pic>
                    </a:graphicData>
                  </a:graphic>
                </wp:inline>
              </w:drawing>
            </w:r>
          </w:p>
          <w:p w14:paraId="346C6C69" w14:textId="7494E1B2" w:rsidR="00C70C5A" w:rsidRPr="00B739CA" w:rsidRDefault="00B739CA" w:rsidP="00B739CA">
            <w:pPr>
              <w:tabs>
                <w:tab w:val="left" w:pos="526"/>
              </w:tabs>
            </w:pPr>
            <w:r>
              <w:tab/>
            </w:r>
          </w:p>
        </w:tc>
        <w:tc>
          <w:tcPr>
            <w:tcW w:w="4654" w:type="dxa"/>
          </w:tcPr>
          <w:p w14:paraId="38F6360A" w14:textId="77C15DA0" w:rsidR="00C70C5A" w:rsidRDefault="00C70C5A" w:rsidP="008C11D9">
            <w:pPr>
              <w:jc w:val="center"/>
            </w:pPr>
            <w:r>
              <w:rPr>
                <w:noProof/>
                <w:lang w:eastAsia="en-AU"/>
              </w:rPr>
              <w:drawing>
                <wp:inline distT="0" distB="0" distL="0" distR="0" wp14:anchorId="227BDA59" wp14:editId="41824F83">
                  <wp:extent cx="3352579" cy="2367893"/>
                  <wp:effectExtent l="35243" t="21907" r="35877" b="35878"/>
                  <wp:docPr id="1765052695" name="Picture 1765052695" descr="A photo of a cardboard white frame with 2 rocks and two plastic l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hqprint">
                            <a:extLst>
                              <a:ext uri="{28A0092B-C50C-407E-A947-70E740481C1C}">
                                <a14:useLocalDpi xmlns:a14="http://schemas.microsoft.com/office/drawing/2010/main" val="0"/>
                              </a:ext>
                            </a:extLst>
                          </a:blip>
                          <a:srcRect/>
                          <a:stretch>
                            <a:fillRect/>
                          </a:stretch>
                        </pic:blipFill>
                        <pic:spPr>
                          <a:xfrm rot="16140000">
                            <a:off x="0" y="0"/>
                            <a:ext cx="3365362" cy="2376921"/>
                          </a:xfrm>
                          <a:prstGeom prst="rect">
                            <a:avLst/>
                          </a:prstGeom>
                        </pic:spPr>
                      </pic:pic>
                    </a:graphicData>
                  </a:graphic>
                </wp:inline>
              </w:drawing>
            </w:r>
          </w:p>
        </w:tc>
      </w:tr>
    </w:tbl>
    <w:p w14:paraId="1B3874DC" w14:textId="155CFB69" w:rsidR="00CE5163" w:rsidRDefault="00344B5A" w:rsidP="00B739CA">
      <w:pPr>
        <w:pStyle w:val="ListNumber"/>
        <w:numPr>
          <w:ilvl w:val="0"/>
          <w:numId w:val="0"/>
        </w:numPr>
      </w:pPr>
      <w:r>
        <w:t>Experiment with angles</w:t>
      </w:r>
      <w:r w:rsidR="003D4C92">
        <w:t xml:space="preserve">, light and </w:t>
      </w:r>
      <w:r>
        <w:t>position.</w:t>
      </w:r>
    </w:p>
    <w:p w14:paraId="72A6FAF7" w14:textId="3748C156" w:rsidR="00CE5163" w:rsidRDefault="00344B5A" w:rsidP="00B739CA">
      <w:pPr>
        <w:pStyle w:val="ListBullet"/>
      </w:pPr>
      <w:r>
        <w:t xml:space="preserve">Move your objects around. </w:t>
      </w:r>
      <w:r w:rsidR="003D4C92">
        <w:t>Place</w:t>
      </w:r>
      <w:r>
        <w:t xml:space="preserve"> your frame at a different ang</w:t>
      </w:r>
      <w:r w:rsidR="003D4C92">
        <w:t xml:space="preserve">le around your objects. </w:t>
      </w:r>
    </w:p>
    <w:p w14:paraId="32EB5535" w14:textId="1DD0ED65" w:rsidR="00CE5163" w:rsidRDefault="003D4C92" w:rsidP="00CE5163">
      <w:pPr>
        <w:pStyle w:val="ListBullet"/>
      </w:pPr>
      <w:r>
        <w:t>Are your objects</w:t>
      </w:r>
      <w:r w:rsidR="00344B5A">
        <w:t xml:space="preserve"> in a dark or light space? </w:t>
      </w:r>
      <w:r>
        <w:t>Move to a</w:t>
      </w:r>
      <w:r w:rsidR="005F7F50">
        <w:t xml:space="preserve">nother </w:t>
      </w:r>
      <w:r>
        <w:t xml:space="preserve">part of your floor, maybe near a window. </w:t>
      </w:r>
    </w:p>
    <w:p w14:paraId="7D932C71" w14:textId="77777777" w:rsidR="00CE5163" w:rsidRDefault="00CE5163" w:rsidP="00CE5163">
      <w:pPr>
        <w:pStyle w:val="ListBullet"/>
      </w:pPr>
      <w:r>
        <w:t xml:space="preserve">Take a picture of your frame if you can. </w:t>
      </w:r>
    </w:p>
    <w:p w14:paraId="49806EC9" w14:textId="7E09D790" w:rsidR="007B579C" w:rsidRDefault="00080829" w:rsidP="00CE5163">
      <w:pPr>
        <w:pStyle w:val="ListBullet"/>
      </w:pPr>
      <w:r>
        <w:t>How is it different to your first frame photo?</w:t>
      </w:r>
      <w:r w:rsidR="007B579C">
        <w:t xml:space="preserve"> Which do you pref</w:t>
      </w:r>
      <w:r w:rsidR="00CE5163">
        <w:t>er and why?</w:t>
      </w:r>
    </w:p>
    <w:p w14:paraId="2FD73761" w14:textId="77777777" w:rsidR="00B739CA" w:rsidRDefault="00B739CA" w:rsidP="00B739CA">
      <w:pPr>
        <w:rPr>
          <w:sz w:val="18"/>
          <w:szCs w:val="18"/>
        </w:rPr>
      </w:pPr>
      <w:r w:rsidRPr="00B739CA">
        <w:rPr>
          <w:sz w:val="18"/>
          <w:szCs w:val="18"/>
        </w:rPr>
        <w:t xml:space="preserve">(Adapted from </w:t>
      </w:r>
      <w:proofErr w:type="spellStart"/>
      <w:r w:rsidRPr="00B739CA">
        <w:rPr>
          <w:sz w:val="18"/>
          <w:szCs w:val="18"/>
        </w:rPr>
        <w:t>Camdenville</w:t>
      </w:r>
      <w:proofErr w:type="spellEnd"/>
      <w:r w:rsidRPr="00B739CA">
        <w:rPr>
          <w:sz w:val="18"/>
          <w:szCs w:val="18"/>
        </w:rPr>
        <w:t xml:space="preserve"> </w:t>
      </w:r>
      <w:bookmarkStart w:id="0" w:name="_GoBack"/>
      <w:bookmarkEnd w:id="0"/>
      <w:r w:rsidRPr="00B739CA">
        <w:rPr>
          <w:sz w:val="18"/>
          <w:szCs w:val="18"/>
        </w:rPr>
        <w:t>Public School)</w:t>
      </w:r>
    </w:p>
    <w:p w14:paraId="735B8548" w14:textId="25D67870" w:rsidR="39C5F0A7" w:rsidRDefault="00BE5959" w:rsidP="00B739CA">
      <w:pPr>
        <w:pStyle w:val="FeatureBox2"/>
      </w:pPr>
      <w:r w:rsidRPr="39C5F0A7">
        <w:rPr>
          <w:rStyle w:val="Strong"/>
        </w:rPr>
        <w:t>Follow-up activity:</w:t>
      </w:r>
      <w:r w:rsidR="00204931" w:rsidRPr="39C5F0A7">
        <w:rPr>
          <w:rStyle w:val="Strong"/>
        </w:rPr>
        <w:t xml:space="preserve"> </w:t>
      </w:r>
      <w:r w:rsidR="00344B5A">
        <w:t>Take a photo of a friend or family member with a camera. Remember what Dorothea said, ‘frame it and make them smile.’ Experiment w</w:t>
      </w:r>
      <w:r w:rsidR="003D4C92">
        <w:t>ith different camera angles</w:t>
      </w:r>
      <w:r w:rsidR="007B579C">
        <w:t xml:space="preserve"> and standing in light or </w:t>
      </w:r>
      <w:r w:rsidR="003D4C92">
        <w:t>dark space</w:t>
      </w:r>
      <w:r w:rsidR="005F7F50">
        <w:t>s</w:t>
      </w:r>
      <w:r w:rsidR="003D4C92">
        <w:t xml:space="preserve">. Remember to ask them to </w:t>
      </w:r>
      <w:r w:rsidR="00344B5A">
        <w:t xml:space="preserve">smile. </w:t>
      </w:r>
    </w:p>
    <w:p w14:paraId="3FC705E4" w14:textId="1825191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5139D25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7BFC850" w14:textId="10DCCEA0" w:rsidR="00FF70A2" w:rsidRDefault="00420DE7" w:rsidP="00820A2F">
      <w:pPr>
        <w:pStyle w:val="Heading2"/>
      </w:pPr>
      <w:r w:rsidRPr="00F6494C">
        <w:t xml:space="preserve">Learning </w:t>
      </w:r>
      <w:r w:rsidR="00AF4D0B" w:rsidRPr="00F6494C">
        <w:t>intentions</w:t>
      </w:r>
      <w:r w:rsidR="00342806">
        <w:t xml:space="preserve"> </w:t>
      </w:r>
    </w:p>
    <w:p w14:paraId="01C99499" w14:textId="1B0D07D0" w:rsidR="003D4C92" w:rsidRDefault="003D4C92" w:rsidP="003D4C92">
      <w:pPr>
        <w:pStyle w:val="ListBullet"/>
      </w:pPr>
      <w:r w:rsidRPr="32906865">
        <w:t xml:space="preserve">To share ideas about </w:t>
      </w:r>
      <w:r>
        <w:t>a photograph.</w:t>
      </w:r>
    </w:p>
    <w:p w14:paraId="2D56503B" w14:textId="705C954B" w:rsidR="003D4C92" w:rsidRDefault="003D4C92" w:rsidP="003D4C92">
      <w:pPr>
        <w:pStyle w:val="ListBullet"/>
      </w:pPr>
      <w:r w:rsidRPr="32906865">
        <w:t xml:space="preserve">To </w:t>
      </w:r>
      <w:r>
        <w:t>experiment with framing objects.</w:t>
      </w:r>
    </w:p>
    <w:p w14:paraId="2C21E192" w14:textId="7B65753C" w:rsidR="003D4C92" w:rsidRDefault="003D4C92" w:rsidP="003D4C92">
      <w:pPr>
        <w:pStyle w:val="ListBullet"/>
      </w:pPr>
      <w:r>
        <w:t xml:space="preserve">To experiment with angles, positioning and light when taking a photo. </w:t>
      </w:r>
    </w:p>
    <w:p w14:paraId="24BE8812" w14:textId="681202D2" w:rsidR="00F16BD9" w:rsidRDefault="00250E49" w:rsidP="00AD7533">
      <w:pPr>
        <w:pStyle w:val="Heading2"/>
        <w:spacing w:after="240"/>
      </w:pPr>
      <w:r>
        <w:t xml:space="preserve">NSW </w:t>
      </w:r>
      <w:r w:rsidR="003D4C92">
        <w:t>Creative arts K-6</w:t>
      </w:r>
      <w:r>
        <w:t xml:space="preserve">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6307F4" w14:paraId="1D2DEDDE" w14:textId="77777777" w:rsidTr="00FF70A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C76D86E" w14:textId="6362F6D3" w:rsidR="006307F4" w:rsidRDefault="00371FD4" w:rsidP="00F16BD9">
            <w:pPr>
              <w:spacing w:before="192" w:after="192"/>
              <w:rPr>
                <w:lang w:eastAsia="zh-CN"/>
              </w:rPr>
            </w:pPr>
            <w:r>
              <w:rPr>
                <w:lang w:eastAsia="zh-CN"/>
              </w:rPr>
              <w:t>Artform</w:t>
            </w:r>
          </w:p>
        </w:tc>
        <w:tc>
          <w:tcPr>
            <w:tcW w:w="3745" w:type="dxa"/>
          </w:tcPr>
          <w:p w14:paraId="3659CF26" w14:textId="3A59A9C6" w:rsidR="006307F4" w:rsidRDefault="00713489"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2E6CC0D1" w14:textId="6B58B786" w:rsidR="006307F4" w:rsidRDefault="00713489"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3D4C92" w14:paraId="75C1D419" w14:textId="77777777" w:rsidTr="00FF70A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148" w:type="dxa"/>
          </w:tcPr>
          <w:p w14:paraId="43DE1AB6" w14:textId="71516539" w:rsidR="003D4C92" w:rsidRDefault="003D4C92" w:rsidP="003D4C92">
            <w:pPr>
              <w:spacing w:before="192" w:after="192"/>
              <w:rPr>
                <w:lang w:eastAsia="zh-CN"/>
              </w:rPr>
            </w:pPr>
            <w:r>
              <w:rPr>
                <w:lang w:eastAsia="zh-CN"/>
              </w:rPr>
              <w:t>Visual arts</w:t>
            </w:r>
          </w:p>
        </w:tc>
        <w:tc>
          <w:tcPr>
            <w:tcW w:w="3745" w:type="dxa"/>
          </w:tcPr>
          <w:p w14:paraId="69F4D8A5" w14:textId="77777777"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Making</w:t>
            </w:r>
          </w:p>
          <w:p w14:paraId="71281B23" w14:textId="77777777"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Makes simple pictures and other kinds of artworks about things and experiences (VAES1.1)</w:t>
            </w:r>
          </w:p>
          <w:p w14:paraId="3AB37E2D" w14:textId="3F934091"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Experiments with a range of media in selected forms (VAES1.2)</w:t>
            </w:r>
          </w:p>
        </w:tc>
        <w:tc>
          <w:tcPr>
            <w:tcW w:w="3746" w:type="dxa"/>
          </w:tcPr>
          <w:p w14:paraId="78D64583" w14:textId="77777777"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Making </w:t>
            </w:r>
          </w:p>
          <w:p w14:paraId="4F35A12F" w14:textId="77777777"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Makes artworks in a particular way about experiences of real and imaginary things (VAS1.1)</w:t>
            </w:r>
          </w:p>
          <w:p w14:paraId="12FC57D2" w14:textId="3567FC93" w:rsidR="003D4C92" w:rsidRDefault="003D4C92" w:rsidP="003D4C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Uses the forms to make artworks according to varying requirements (VAS1.2)</w:t>
            </w:r>
          </w:p>
        </w:tc>
      </w:tr>
      <w:tr w:rsidR="003D4C92" w14:paraId="3C895248" w14:textId="77777777" w:rsidTr="002A0E98">
        <w:trPr>
          <w:cnfStyle w:val="000000010000" w:firstRow="0" w:lastRow="0" w:firstColumn="0" w:lastColumn="0" w:oddVBand="0" w:evenVBand="0" w:oddHBand="0" w:evenHBand="1" w:firstRowFirstColumn="0" w:firstRowLastColumn="0" w:lastRowFirstColumn="0" w:lastRowLastColumn="0"/>
          <w:trHeight w:val="2302"/>
        </w:trPr>
        <w:tc>
          <w:tcPr>
            <w:cnfStyle w:val="001000000000" w:firstRow="0" w:lastRow="0" w:firstColumn="1" w:lastColumn="0" w:oddVBand="0" w:evenVBand="0" w:oddHBand="0" w:evenHBand="0" w:firstRowFirstColumn="0" w:firstRowLastColumn="0" w:lastRowFirstColumn="0" w:lastRowLastColumn="0"/>
            <w:tcW w:w="2148" w:type="dxa"/>
          </w:tcPr>
          <w:p w14:paraId="7ADDC051" w14:textId="27C46BCA" w:rsidR="003D4C92" w:rsidRDefault="003D4C92" w:rsidP="003D4C92">
            <w:pPr>
              <w:spacing w:before="192" w:after="192"/>
              <w:rPr>
                <w:lang w:eastAsia="zh-CN"/>
              </w:rPr>
            </w:pPr>
            <w:r>
              <w:rPr>
                <w:lang w:eastAsia="zh-CN"/>
              </w:rPr>
              <w:t xml:space="preserve">Visual arts </w:t>
            </w:r>
          </w:p>
        </w:tc>
        <w:tc>
          <w:tcPr>
            <w:tcW w:w="3745" w:type="dxa"/>
          </w:tcPr>
          <w:p w14:paraId="3C7A23ED" w14:textId="77777777" w:rsidR="003D4C92" w:rsidRDefault="003D4C92" w:rsidP="003D4C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Appreciating </w:t>
            </w:r>
          </w:p>
          <w:p w14:paraId="34C109C6" w14:textId="77777777" w:rsidR="003D4C92" w:rsidRDefault="003D4C92" w:rsidP="003D4C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Recognises some of the qualities of different artworks and begins to realise that artists make artworks (VAES1.3)</w:t>
            </w:r>
          </w:p>
          <w:p w14:paraId="2827E43B" w14:textId="6CA0C020" w:rsidR="003D4C92" w:rsidRDefault="003D4C92" w:rsidP="003D4C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Communicates their ideas about pictures and other kinds of artworks (VAES1.4)</w:t>
            </w:r>
          </w:p>
        </w:tc>
        <w:tc>
          <w:tcPr>
            <w:tcW w:w="3746" w:type="dxa"/>
          </w:tcPr>
          <w:p w14:paraId="4CB37613" w14:textId="77777777" w:rsidR="003D4C92" w:rsidRDefault="003D4C92" w:rsidP="003D4C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Appreciating</w:t>
            </w:r>
            <w:r>
              <w:rPr>
                <w:lang w:eastAsia="zh-CN"/>
              </w:rPr>
              <w:br/>
              <w:t>Realises what artists do, who they are and what they make (VAS1.3)</w:t>
            </w:r>
          </w:p>
          <w:p w14:paraId="1D6B6834" w14:textId="278155C7" w:rsidR="003D4C92" w:rsidRDefault="003D4C92" w:rsidP="003D4C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Begins to interpret the meaning of artworks, acknowledging the roles of artist and audience (VAS1.4)</w:t>
            </w:r>
          </w:p>
        </w:tc>
      </w:tr>
    </w:tbl>
    <w:p w14:paraId="32664529" w14:textId="7785A518" w:rsidR="00DF13A8" w:rsidRDefault="0094708B" w:rsidP="00AD7533">
      <w:pPr>
        <w:pStyle w:val="Copyright"/>
        <w:spacing w:before="240" w:after="240"/>
      </w:pPr>
      <w:hyperlink r:id="rId12" w:history="1">
        <w:r w:rsidR="00820A2F">
          <w:rPr>
            <w:rStyle w:val="Hyperlink"/>
            <w:sz w:val="20"/>
          </w:rPr>
          <w:t xml:space="preserve">NSW </w:t>
        </w:r>
        <w:r w:rsidR="003D4C92">
          <w:rPr>
            <w:rStyle w:val="Hyperlink"/>
            <w:sz w:val="20"/>
          </w:rPr>
          <w:t xml:space="preserve">Creative Arts K-6 </w:t>
        </w:r>
        <w:r w:rsidR="00AD7533" w:rsidRPr="00AD7533">
          <w:rPr>
            <w:rStyle w:val="Hyperlink"/>
            <w:sz w:val="20"/>
          </w:rPr>
          <w:t>Syllabus</w:t>
        </w:r>
      </w:hyperlink>
      <w:r w:rsidR="00AD7533" w:rsidRPr="00AD7533">
        <w:t xml:space="preserve"> © 20</w:t>
      </w:r>
      <w:r w:rsidR="003D4C92">
        <w:t>06</w:t>
      </w:r>
      <w:r w:rsidR="00AD7533" w:rsidRPr="00AD7533">
        <w:t xml:space="preserve"> NSW Education Standards Authority (NESA) for and on behalf of the Crown in right of the State of New South Wales. See the </w:t>
      </w:r>
      <w:hyperlink r:id="rId13" w:history="1">
        <w:r w:rsidR="00AD7533" w:rsidRPr="00AD7533">
          <w:rPr>
            <w:rStyle w:val="Hyperlink"/>
            <w:sz w:val="20"/>
          </w:rPr>
          <w:t>NESA website</w:t>
        </w:r>
      </w:hyperlink>
      <w:r w:rsidR="00AD7533" w:rsidRPr="00AD7533">
        <w:t xml:space="preserve"> for additional copyright information.</w:t>
      </w:r>
    </w:p>
    <w:sectPr w:rsidR="00DF13A8" w:rsidSect="000B3D08">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EE29" w14:textId="77777777" w:rsidR="0094708B" w:rsidRDefault="0094708B" w:rsidP="00191F45">
      <w:r>
        <w:separator/>
      </w:r>
    </w:p>
    <w:p w14:paraId="183968E6" w14:textId="77777777" w:rsidR="0094708B" w:rsidRDefault="0094708B"/>
    <w:p w14:paraId="6D79F666" w14:textId="77777777" w:rsidR="0094708B" w:rsidRDefault="0094708B"/>
    <w:p w14:paraId="7AEEA5C1" w14:textId="77777777" w:rsidR="0094708B" w:rsidRDefault="0094708B"/>
  </w:endnote>
  <w:endnote w:type="continuationSeparator" w:id="0">
    <w:p w14:paraId="037233D5" w14:textId="77777777" w:rsidR="0094708B" w:rsidRDefault="0094708B" w:rsidP="00191F45">
      <w:r>
        <w:continuationSeparator/>
      </w:r>
    </w:p>
    <w:p w14:paraId="4F3B1598" w14:textId="77777777" w:rsidR="0094708B" w:rsidRDefault="0094708B"/>
    <w:p w14:paraId="28B8504C" w14:textId="77777777" w:rsidR="0094708B" w:rsidRDefault="0094708B"/>
    <w:p w14:paraId="41ED328D" w14:textId="77777777" w:rsidR="0094708B" w:rsidRDefault="00947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6CC0" w14:textId="6618167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85482">
      <w:rPr>
        <w:noProof/>
      </w:rPr>
      <w:t>2</w:t>
    </w:r>
    <w:r w:rsidRPr="002810D3">
      <w:fldChar w:fldCharType="end"/>
    </w:r>
    <w:r w:rsidRPr="002810D3">
      <w:tab/>
    </w:r>
    <w:r w:rsidR="00F071CD" w:rsidRPr="00F071CD">
      <w:t xml:space="preserve">ABC TV Education resources – </w:t>
    </w:r>
    <w:r w:rsidR="003D4C92">
      <w:t xml:space="preserve">Art with </w:t>
    </w:r>
    <w:proofErr w:type="spellStart"/>
    <w:r w:rsidR="003D4C92">
      <w:t>Mati</w:t>
    </w:r>
    <w:proofErr w:type="spellEnd"/>
    <w:r w:rsidR="003D4C92">
      <w:t xml:space="preserve"> and Dada</w:t>
    </w:r>
    <w:r w:rsidR="00F071CD" w:rsidRPr="00F071CD">
      <w:t xml:space="preserve"> –</w:t>
    </w:r>
    <w:r w:rsidR="00342806">
      <w:t xml:space="preserve"> </w:t>
    </w:r>
    <w:r w:rsidR="003D4C92">
      <w:t>Dorothea Lange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A01C" w14:textId="36CB6DA7" w:rsidR="007A3356" w:rsidRPr="004D333E" w:rsidRDefault="003F0878" w:rsidP="004D333E">
    <w:pPr>
      <w:pStyle w:val="Footer"/>
    </w:pPr>
    <w:r>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7260D3">
      <w:rPr>
        <w:noProof/>
      </w:rPr>
      <w:t>May-20</w:t>
    </w:r>
    <w:r w:rsidR="004D333E" w:rsidRPr="002810D3">
      <w:fldChar w:fldCharType="end"/>
    </w:r>
    <w:r>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A85482">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03C6" w14:textId="17EA0A1F" w:rsidR="00493120" w:rsidRPr="003F0878" w:rsidRDefault="003F0878" w:rsidP="003F0878">
    <w:pPr>
      <w:pStyle w:val="Logo"/>
    </w:pPr>
    <w:r w:rsidRPr="00913D40">
      <w:rPr>
        <w:sz w:val="24"/>
      </w:rPr>
      <w:t>education.nsw.gov.au</w:t>
    </w:r>
    <w:r w:rsidRPr="00791B72">
      <w:tab/>
    </w:r>
    <w:r w:rsidRPr="009C69B7">
      <w:rPr>
        <w:noProof/>
        <w:lang w:eastAsia="en-AU"/>
      </w:rPr>
      <w:drawing>
        <wp:inline distT="0" distB="0" distL="0" distR="0" wp14:anchorId="0DFD4AE1" wp14:editId="492E4FB0">
          <wp:extent cx="396000" cy="421276"/>
          <wp:effectExtent l="0" t="0" r="4445"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F455" w14:textId="77777777" w:rsidR="0094708B" w:rsidRDefault="0094708B" w:rsidP="00191F45">
      <w:r>
        <w:separator/>
      </w:r>
    </w:p>
    <w:p w14:paraId="694041E9" w14:textId="77777777" w:rsidR="0094708B" w:rsidRDefault="0094708B"/>
    <w:p w14:paraId="612D6A19" w14:textId="77777777" w:rsidR="0094708B" w:rsidRDefault="0094708B"/>
    <w:p w14:paraId="264C34D9" w14:textId="77777777" w:rsidR="0094708B" w:rsidRDefault="0094708B"/>
  </w:footnote>
  <w:footnote w:type="continuationSeparator" w:id="0">
    <w:p w14:paraId="54B50A57" w14:textId="77777777" w:rsidR="0094708B" w:rsidRDefault="0094708B" w:rsidP="00191F45">
      <w:r>
        <w:continuationSeparator/>
      </w:r>
    </w:p>
    <w:p w14:paraId="405A885E" w14:textId="77777777" w:rsidR="0094708B" w:rsidRDefault="0094708B"/>
    <w:p w14:paraId="6C2E530A" w14:textId="77777777" w:rsidR="0094708B" w:rsidRDefault="0094708B"/>
    <w:p w14:paraId="48349F1E" w14:textId="77777777" w:rsidR="0094708B" w:rsidRDefault="009470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EFC8" w14:textId="17BE7190" w:rsidR="00493120" w:rsidRPr="003F0878" w:rsidRDefault="003F0878" w:rsidP="003F0878">
    <w:pPr>
      <w:pStyle w:val="Header"/>
    </w:pPr>
    <w:r w:rsidRPr="003F0878">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ABE42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39DAC7EC"/>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0"/>
    <w:rsid w:val="0000031A"/>
    <w:rsid w:val="00001C08"/>
    <w:rsid w:val="00002BF1"/>
    <w:rsid w:val="00006220"/>
    <w:rsid w:val="00006CD7"/>
    <w:rsid w:val="000103FC"/>
    <w:rsid w:val="00010746"/>
    <w:rsid w:val="000143DF"/>
    <w:rsid w:val="000151F8"/>
    <w:rsid w:val="00015D43"/>
    <w:rsid w:val="00016801"/>
    <w:rsid w:val="00020C45"/>
    <w:rsid w:val="00021171"/>
    <w:rsid w:val="00023790"/>
    <w:rsid w:val="00024602"/>
    <w:rsid w:val="000252FF"/>
    <w:rsid w:val="000253AE"/>
    <w:rsid w:val="0002653A"/>
    <w:rsid w:val="00030EBC"/>
    <w:rsid w:val="000331B6"/>
    <w:rsid w:val="00034F5E"/>
    <w:rsid w:val="0003541F"/>
    <w:rsid w:val="00040BF3"/>
    <w:rsid w:val="000423E3"/>
    <w:rsid w:val="0004292D"/>
    <w:rsid w:val="00042D30"/>
    <w:rsid w:val="00043F2C"/>
    <w:rsid w:val="00043FA0"/>
    <w:rsid w:val="00044C5D"/>
    <w:rsid w:val="00044D23"/>
    <w:rsid w:val="00046473"/>
    <w:rsid w:val="000507E6"/>
    <w:rsid w:val="0005163D"/>
    <w:rsid w:val="000534F4"/>
    <w:rsid w:val="000535B7"/>
    <w:rsid w:val="00053726"/>
    <w:rsid w:val="000562A7"/>
    <w:rsid w:val="000564F8"/>
    <w:rsid w:val="00057BC8"/>
    <w:rsid w:val="000604B9"/>
    <w:rsid w:val="00060519"/>
    <w:rsid w:val="00061232"/>
    <w:rsid w:val="000613C4"/>
    <w:rsid w:val="000620E8"/>
    <w:rsid w:val="00062708"/>
    <w:rsid w:val="00065A16"/>
    <w:rsid w:val="00071D06"/>
    <w:rsid w:val="0007214A"/>
    <w:rsid w:val="00072B6E"/>
    <w:rsid w:val="00072DFB"/>
    <w:rsid w:val="00075B4E"/>
    <w:rsid w:val="0007769C"/>
    <w:rsid w:val="00077A7C"/>
    <w:rsid w:val="00080829"/>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337"/>
    <w:rsid w:val="000D24EC"/>
    <w:rsid w:val="000D2C3A"/>
    <w:rsid w:val="000D48A8"/>
    <w:rsid w:val="000D4B5A"/>
    <w:rsid w:val="000D55B1"/>
    <w:rsid w:val="000D64D8"/>
    <w:rsid w:val="000E3C1C"/>
    <w:rsid w:val="000E41B7"/>
    <w:rsid w:val="000E6BA0"/>
    <w:rsid w:val="000F174A"/>
    <w:rsid w:val="000F63E5"/>
    <w:rsid w:val="000F7960"/>
    <w:rsid w:val="00100B59"/>
    <w:rsid w:val="00100DC5"/>
    <w:rsid w:val="00100E27"/>
    <w:rsid w:val="00100E5A"/>
    <w:rsid w:val="00101135"/>
    <w:rsid w:val="0010259B"/>
    <w:rsid w:val="00103D80"/>
    <w:rsid w:val="00104A05"/>
    <w:rsid w:val="00106009"/>
    <w:rsid w:val="001061F9"/>
    <w:rsid w:val="001068B3"/>
    <w:rsid w:val="00106A3B"/>
    <w:rsid w:val="00107714"/>
    <w:rsid w:val="001113CC"/>
    <w:rsid w:val="00113763"/>
    <w:rsid w:val="00114B7D"/>
    <w:rsid w:val="0011709A"/>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CC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2F"/>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931"/>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E98"/>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806"/>
    <w:rsid w:val="003429B7"/>
    <w:rsid w:val="00342B92"/>
    <w:rsid w:val="00343B23"/>
    <w:rsid w:val="003444A9"/>
    <w:rsid w:val="003445F2"/>
    <w:rsid w:val="00344B5A"/>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1FD4"/>
    <w:rsid w:val="00372A4F"/>
    <w:rsid w:val="00372B9F"/>
    <w:rsid w:val="00373265"/>
    <w:rsid w:val="0037384B"/>
    <w:rsid w:val="00373892"/>
    <w:rsid w:val="003743CE"/>
    <w:rsid w:val="003807AF"/>
    <w:rsid w:val="00380856"/>
    <w:rsid w:val="00380E60"/>
    <w:rsid w:val="00380EAE"/>
    <w:rsid w:val="0038142B"/>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4C92"/>
    <w:rsid w:val="003D53BF"/>
    <w:rsid w:val="003D6797"/>
    <w:rsid w:val="003D779D"/>
    <w:rsid w:val="003D7846"/>
    <w:rsid w:val="003D78A2"/>
    <w:rsid w:val="003E03FD"/>
    <w:rsid w:val="003E15EE"/>
    <w:rsid w:val="003E6AE0"/>
    <w:rsid w:val="003F0878"/>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F50"/>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349"/>
    <w:rsid w:val="006644C4"/>
    <w:rsid w:val="0066665B"/>
    <w:rsid w:val="00670EE3"/>
    <w:rsid w:val="0067331F"/>
    <w:rsid w:val="006742E8"/>
    <w:rsid w:val="0067482E"/>
    <w:rsid w:val="00675260"/>
    <w:rsid w:val="006757D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655C"/>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3489"/>
    <w:rsid w:val="00714956"/>
    <w:rsid w:val="00715F89"/>
    <w:rsid w:val="00716FB7"/>
    <w:rsid w:val="00717C66"/>
    <w:rsid w:val="0072144B"/>
    <w:rsid w:val="00722D6B"/>
    <w:rsid w:val="00723956"/>
    <w:rsid w:val="00724203"/>
    <w:rsid w:val="00725C3B"/>
    <w:rsid w:val="00725D14"/>
    <w:rsid w:val="007260D3"/>
    <w:rsid w:val="007266FB"/>
    <w:rsid w:val="00730BE5"/>
    <w:rsid w:val="0073212B"/>
    <w:rsid w:val="00733D6A"/>
    <w:rsid w:val="00734065"/>
    <w:rsid w:val="00734894"/>
    <w:rsid w:val="00735327"/>
    <w:rsid w:val="00735451"/>
    <w:rsid w:val="00740573"/>
    <w:rsid w:val="0074127B"/>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1F27"/>
    <w:rsid w:val="007B24C4"/>
    <w:rsid w:val="007B50E4"/>
    <w:rsid w:val="007B5236"/>
    <w:rsid w:val="007B579C"/>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A2F"/>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485"/>
    <w:rsid w:val="008A5DE5"/>
    <w:rsid w:val="008B1FDB"/>
    <w:rsid w:val="008B2A5B"/>
    <w:rsid w:val="008B367A"/>
    <w:rsid w:val="008B430F"/>
    <w:rsid w:val="008B44C9"/>
    <w:rsid w:val="008B4DA3"/>
    <w:rsid w:val="008B4FF4"/>
    <w:rsid w:val="008B6729"/>
    <w:rsid w:val="008B7F83"/>
    <w:rsid w:val="008C085A"/>
    <w:rsid w:val="008C11D9"/>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4708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E7"/>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482"/>
    <w:rsid w:val="00A855FA"/>
    <w:rsid w:val="00A858D7"/>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56A"/>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9CA"/>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183"/>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69DC"/>
    <w:rsid w:val="00C4789C"/>
    <w:rsid w:val="00C52C02"/>
    <w:rsid w:val="00C52DCB"/>
    <w:rsid w:val="00C57EE8"/>
    <w:rsid w:val="00C61072"/>
    <w:rsid w:val="00C6243C"/>
    <w:rsid w:val="00C62F54"/>
    <w:rsid w:val="00C63AEA"/>
    <w:rsid w:val="00C67BBF"/>
    <w:rsid w:val="00C70168"/>
    <w:rsid w:val="00C70C5A"/>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0E5F"/>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163"/>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5B9"/>
    <w:rsid w:val="00DA52F5"/>
    <w:rsid w:val="00DA73A3"/>
    <w:rsid w:val="00DB3080"/>
    <w:rsid w:val="00DB4E12"/>
    <w:rsid w:val="00DB4EF0"/>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B4B"/>
    <w:rsid w:val="00EE3CF3"/>
    <w:rsid w:val="00EE4B21"/>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97DAF"/>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A2"/>
    <w:rsid w:val="00FF7815"/>
    <w:rsid w:val="00FF7892"/>
    <w:rsid w:val="0BD23228"/>
    <w:rsid w:val="1B90FD8F"/>
    <w:rsid w:val="29018257"/>
    <w:rsid w:val="2AC76952"/>
    <w:rsid w:val="39C5F0A7"/>
    <w:rsid w:val="450F3688"/>
    <w:rsid w:val="4997132C"/>
    <w:rsid w:val="543898E1"/>
    <w:rsid w:val="56A6D816"/>
    <w:rsid w:val="57AA1D19"/>
    <w:rsid w:val="5BE73115"/>
    <w:rsid w:val="5DB6043A"/>
    <w:rsid w:val="6A5064FB"/>
    <w:rsid w:val="6C0B7404"/>
    <w:rsid w:val="6E271A6B"/>
    <w:rsid w:val="6E7F1D59"/>
    <w:rsid w:val="7D68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C83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36"/>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art-with-mati-and-dada"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k-10/learning-areas/creative-arts/creative-arts-k-6-syllab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54DA-99EB-4E6C-8CFA-04BF8C56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With Mati And Dada – Dorothea Lange</dc:title>
  <dc:subject/>
  <dc:creator>NSW Department of Education</dc:creator>
  <cp:keywords/>
  <dc:description/>
  <cp:lastModifiedBy/>
  <cp:revision>1</cp:revision>
  <dcterms:created xsi:type="dcterms:W3CDTF">2020-05-18T02:55:00Z</dcterms:created>
  <dcterms:modified xsi:type="dcterms:W3CDTF">2020-05-18T02:55:00Z</dcterms:modified>
  <cp:category/>
</cp:coreProperties>
</file>