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89DC" w14:textId="2AB76A3D" w:rsidR="00E9459A" w:rsidRDefault="003279C3" w:rsidP="00E9459A">
      <w:pPr>
        <w:pStyle w:val="Heading1"/>
      </w:pPr>
      <w:r w:rsidRPr="003279C3">
        <w:t>Checklist for virtual celebrations</w:t>
      </w:r>
    </w:p>
    <w:p w14:paraId="59736F84" w14:textId="28930366" w:rsidR="003279C3" w:rsidRDefault="003279C3" w:rsidP="003279C3">
      <w:r w:rsidRPr="003279C3">
        <w:t>This checklist will help you plan, promote and produce a livestream or pre-recorded Year 12 Graduation event.</w:t>
      </w:r>
    </w:p>
    <w:p w14:paraId="547F61C5" w14:textId="77777777" w:rsidR="003279C3" w:rsidRPr="003279C3" w:rsidRDefault="003279C3" w:rsidP="003279C3">
      <w:pPr>
        <w:pStyle w:val="Heading2"/>
      </w:pPr>
      <w:r w:rsidRPr="003279C3">
        <w:t>Pre-event considerations</w:t>
      </w:r>
    </w:p>
    <w:p w14:paraId="35D6B1C3" w14:textId="77777777" w:rsidR="003279C3" w:rsidRPr="003279C3" w:rsidRDefault="003279C3" w:rsidP="003279C3">
      <w:r w:rsidRPr="003279C3">
        <w:t>School leaders need to communicate with the graduating cohort, their families and determine the technological capacity available to deliver the event.</w:t>
      </w:r>
    </w:p>
    <w:p w14:paraId="086E4E99" w14:textId="77777777" w:rsidR="003279C3" w:rsidRPr="003279C3" w:rsidRDefault="003279C3" w:rsidP="003279C3">
      <w:r w:rsidRPr="003279C3">
        <w:t>Prior to the event your school needs to consider:</w:t>
      </w:r>
    </w:p>
    <w:p w14:paraId="0ACA055F" w14:textId="77777777" w:rsidR="003279C3" w:rsidRPr="003279C3" w:rsidRDefault="003279C3" w:rsidP="003279C3">
      <w:pPr>
        <w:numPr>
          <w:ilvl w:val="0"/>
          <w:numId w:val="36"/>
        </w:numPr>
      </w:pPr>
      <w:r w:rsidRPr="003279C3">
        <w:t>surveying Year 12 cohort families to determine access to technology including internet access and bandwidth capacity</w:t>
      </w:r>
    </w:p>
    <w:p w14:paraId="033CD36D" w14:textId="77777777" w:rsidR="003279C3" w:rsidRPr="003279C3" w:rsidRDefault="003279C3" w:rsidP="003279C3">
      <w:pPr>
        <w:numPr>
          <w:ilvl w:val="0"/>
          <w:numId w:val="36"/>
        </w:numPr>
      </w:pPr>
      <w:r w:rsidRPr="003279C3">
        <w:t>surveying Year 12 cohort families to determine preference for type of event. Would they prefer</w:t>
      </w:r>
    </w:p>
    <w:p w14:paraId="4F879BC4" w14:textId="77777777" w:rsidR="003279C3" w:rsidRPr="003279C3" w:rsidRDefault="003279C3" w:rsidP="003279C3">
      <w:pPr>
        <w:numPr>
          <w:ilvl w:val="1"/>
          <w:numId w:val="36"/>
        </w:numPr>
      </w:pPr>
      <w:r w:rsidRPr="003279C3">
        <w:t>a livestream event</w:t>
      </w:r>
    </w:p>
    <w:p w14:paraId="206F9DA0" w14:textId="77777777" w:rsidR="003279C3" w:rsidRPr="003279C3" w:rsidRDefault="003279C3" w:rsidP="003279C3">
      <w:pPr>
        <w:numPr>
          <w:ilvl w:val="1"/>
          <w:numId w:val="36"/>
        </w:numPr>
      </w:pPr>
      <w:r w:rsidRPr="003279C3">
        <w:t>or a pre-recorded ceremony?</w:t>
      </w:r>
    </w:p>
    <w:p w14:paraId="74FED16C" w14:textId="77777777" w:rsidR="003279C3" w:rsidRPr="003279C3" w:rsidRDefault="003279C3" w:rsidP="003279C3">
      <w:r w:rsidRPr="003279C3">
        <w:t>(To support your understanding of these options visit the </w:t>
      </w:r>
      <w:hyperlink r:id="rId11" w:tgtFrame="_blank" w:history="1">
        <w:r w:rsidRPr="003279C3">
          <w:rPr>
            <w:rStyle w:val="Hyperlink"/>
          </w:rPr>
          <w:t>Live streaming guide on Schools Video page</w:t>
        </w:r>
      </w:hyperlink>
      <w:r w:rsidRPr="003279C3">
        <w:t>.)</w:t>
      </w:r>
    </w:p>
    <w:p w14:paraId="6EB51551" w14:textId="77777777" w:rsidR="003279C3" w:rsidRPr="003279C3" w:rsidRDefault="003279C3" w:rsidP="003279C3">
      <w:pPr>
        <w:numPr>
          <w:ilvl w:val="0"/>
          <w:numId w:val="37"/>
        </w:numPr>
      </w:pPr>
      <w:r w:rsidRPr="003279C3">
        <w:t>speaking with your school’s Technical Support Officer, technology support or audio visual department to determine availability of</w:t>
      </w:r>
    </w:p>
    <w:p w14:paraId="33FFB2A5" w14:textId="77777777" w:rsidR="003279C3" w:rsidRPr="003279C3" w:rsidRDefault="003279C3" w:rsidP="003279C3">
      <w:pPr>
        <w:numPr>
          <w:ilvl w:val="1"/>
          <w:numId w:val="37"/>
        </w:numPr>
      </w:pPr>
      <w:r w:rsidRPr="003279C3">
        <w:t>filming, sound and lighting equipment</w:t>
      </w:r>
    </w:p>
    <w:p w14:paraId="73754545" w14:textId="77777777" w:rsidR="003279C3" w:rsidRPr="003279C3" w:rsidRDefault="003279C3" w:rsidP="003279C3">
      <w:pPr>
        <w:numPr>
          <w:ilvl w:val="1"/>
          <w:numId w:val="37"/>
        </w:numPr>
      </w:pPr>
      <w:r w:rsidRPr="003279C3">
        <w:t>capacity of school internet and bandwidth</w:t>
      </w:r>
    </w:p>
    <w:p w14:paraId="74EF6665" w14:textId="77777777" w:rsidR="003279C3" w:rsidRPr="003279C3" w:rsidRDefault="003279C3" w:rsidP="003279C3">
      <w:pPr>
        <w:numPr>
          <w:ilvl w:val="1"/>
          <w:numId w:val="37"/>
        </w:numPr>
      </w:pPr>
      <w:r w:rsidRPr="003279C3">
        <w:t>school license agreements and web memberships to live stream events. For example, to use Brightcove for livestream an account is required.</w:t>
      </w:r>
    </w:p>
    <w:p w14:paraId="1F381420" w14:textId="77777777" w:rsidR="003279C3" w:rsidRPr="003279C3" w:rsidRDefault="003279C3" w:rsidP="003279C3">
      <w:pPr>
        <w:numPr>
          <w:ilvl w:val="1"/>
          <w:numId w:val="37"/>
        </w:numPr>
      </w:pPr>
      <w:r w:rsidRPr="003279C3">
        <w:t>filming and editing capacity of pre-recorded segments of graduation.</w:t>
      </w:r>
    </w:p>
    <w:p w14:paraId="4568C499" w14:textId="77777777" w:rsidR="003279C3" w:rsidRPr="003279C3" w:rsidRDefault="003279C3" w:rsidP="003279C3">
      <w:pPr>
        <w:numPr>
          <w:ilvl w:val="0"/>
          <w:numId w:val="37"/>
        </w:numPr>
      </w:pPr>
      <w:r w:rsidRPr="003279C3">
        <w:t>redistributing to all Year 12 students permission to be filmed and permission to publish. It is essential students and their families understand that this is a compulsory requirement.</w:t>
      </w:r>
    </w:p>
    <w:p w14:paraId="5F4B0B87" w14:textId="77777777" w:rsidR="003279C3" w:rsidRPr="003279C3" w:rsidRDefault="003279C3" w:rsidP="003279C3">
      <w:pPr>
        <w:numPr>
          <w:ilvl w:val="1"/>
          <w:numId w:val="37"/>
        </w:numPr>
      </w:pPr>
      <w:r w:rsidRPr="003279C3">
        <w:t>Schools are to collect and keep a register of returned permissions.</w:t>
      </w:r>
    </w:p>
    <w:p w14:paraId="5D06341A" w14:textId="77777777" w:rsidR="003279C3" w:rsidRPr="003279C3" w:rsidRDefault="003279C3" w:rsidP="003279C3">
      <w:pPr>
        <w:numPr>
          <w:ilvl w:val="1"/>
          <w:numId w:val="37"/>
        </w:numPr>
      </w:pPr>
      <w:r w:rsidRPr="003279C3">
        <w:lastRenderedPageBreak/>
        <w:t>Students and families who do not give their consent, cannot participate in the filmed event.</w:t>
      </w:r>
    </w:p>
    <w:p w14:paraId="52099F2A" w14:textId="77777777" w:rsidR="003279C3" w:rsidRPr="003279C3" w:rsidRDefault="003279C3" w:rsidP="003279C3">
      <w:pPr>
        <w:numPr>
          <w:ilvl w:val="1"/>
          <w:numId w:val="37"/>
        </w:numPr>
      </w:pPr>
      <w:hyperlink r:id="rId12" w:tgtFrame="_self" w:history="1">
        <w:r w:rsidRPr="003279C3">
          <w:rPr>
            <w:rStyle w:val="Hyperlink"/>
          </w:rPr>
          <w:t>Templates of permission to publish notes</w:t>
        </w:r>
      </w:hyperlink>
      <w:r w:rsidRPr="003279C3">
        <w:t>.</w:t>
      </w:r>
    </w:p>
    <w:p w14:paraId="562BE04E" w14:textId="77777777" w:rsidR="003279C3" w:rsidRPr="003279C3" w:rsidRDefault="003279C3" w:rsidP="003279C3">
      <w:pPr>
        <w:numPr>
          <w:ilvl w:val="0"/>
          <w:numId w:val="37"/>
        </w:numPr>
      </w:pPr>
      <w:hyperlink r:id="rId13" w:tgtFrame="_self" w:history="1">
        <w:r w:rsidRPr="003279C3">
          <w:rPr>
            <w:rStyle w:val="Hyperlink"/>
          </w:rPr>
          <w:t>pre-recorded guest speakers</w:t>
        </w:r>
      </w:hyperlink>
      <w:r w:rsidRPr="003279C3">
        <w:t> require a permission to be filmed and permission to publish. This is a compulsory requirement. Schools are to collect and keep a register of returned permissions.</w:t>
      </w:r>
    </w:p>
    <w:p w14:paraId="6C48E634" w14:textId="77777777" w:rsidR="003279C3" w:rsidRPr="003279C3" w:rsidRDefault="003279C3" w:rsidP="003279C3">
      <w:pPr>
        <w:numPr>
          <w:ilvl w:val="0"/>
          <w:numId w:val="37"/>
        </w:numPr>
      </w:pPr>
      <w:r w:rsidRPr="003279C3">
        <w:t>carrying out a risk assessment.</w:t>
      </w:r>
    </w:p>
    <w:p w14:paraId="43B438E0" w14:textId="77777777" w:rsidR="003279C3" w:rsidRPr="003279C3" w:rsidRDefault="003279C3" w:rsidP="003279C3">
      <w:pPr>
        <w:pStyle w:val="Heading2"/>
      </w:pPr>
      <w:r w:rsidRPr="003279C3">
        <w:t>Graduation Ceremony</w:t>
      </w:r>
    </w:p>
    <w:p w14:paraId="73F6B713" w14:textId="77777777" w:rsidR="003279C3" w:rsidRPr="003279C3" w:rsidRDefault="003279C3" w:rsidP="003279C3">
      <w:r w:rsidRPr="003279C3">
        <w:t>A Year 12 graduation is a traditional event with elements that will need to be adjusted to adhere to social distancing, health and safety requirements</w:t>
      </w:r>
    </w:p>
    <w:p w14:paraId="5ADA3B9A" w14:textId="77777777" w:rsidR="003279C3" w:rsidRPr="003279C3" w:rsidRDefault="003279C3" w:rsidP="003279C3">
      <w:pPr>
        <w:numPr>
          <w:ilvl w:val="0"/>
          <w:numId w:val="38"/>
        </w:numPr>
      </w:pPr>
      <w:r w:rsidRPr="003279C3">
        <w:t>Students must not be at the ceremony if they are sick. For health and safety considerations for school events visit the </w:t>
      </w:r>
      <w:hyperlink r:id="rId14" w:anchor="Guidance1" w:tgtFrame="_blank" w:history="1">
        <w:r w:rsidRPr="003279C3">
          <w:rPr>
            <w:rStyle w:val="Hyperlink"/>
          </w:rPr>
          <w:t>Term 3 learning guidelines for school staff page.</w:t>
        </w:r>
      </w:hyperlink>
    </w:p>
    <w:p w14:paraId="012D6BC6" w14:textId="77777777" w:rsidR="003279C3" w:rsidRPr="003279C3" w:rsidRDefault="003279C3" w:rsidP="003279C3">
      <w:pPr>
        <w:numPr>
          <w:ilvl w:val="0"/>
          <w:numId w:val="38"/>
        </w:numPr>
      </w:pPr>
      <w:r w:rsidRPr="003279C3">
        <w:t>Performances, musical numbers and guest speakers will need to be pre-recorded. For advice on pre-recording performances and speakers visit the </w:t>
      </w:r>
      <w:hyperlink r:id="rId15" w:tgtFrame="_blank" w:history="1">
        <w:r w:rsidRPr="003279C3">
          <w:rPr>
            <w:rStyle w:val="Hyperlink"/>
          </w:rPr>
          <w:t>Pre-recording section of this site</w:t>
        </w:r>
      </w:hyperlink>
      <w:r w:rsidRPr="003279C3">
        <w:t>.</w:t>
      </w:r>
    </w:p>
    <w:p w14:paraId="468C42D3" w14:textId="77777777" w:rsidR="003279C3" w:rsidRPr="003279C3" w:rsidRDefault="003279C3" w:rsidP="003279C3">
      <w:pPr>
        <w:numPr>
          <w:ilvl w:val="0"/>
          <w:numId w:val="38"/>
        </w:numPr>
      </w:pPr>
      <w:hyperlink r:id="rId16" w:tgtFrame="_self" w:history="1">
        <w:r w:rsidRPr="003279C3">
          <w:rPr>
            <w:rStyle w:val="Hyperlink"/>
          </w:rPr>
          <w:t>Copyright policy</w:t>
        </w:r>
      </w:hyperlink>
      <w:r w:rsidRPr="003279C3">
        <w:t> must be adhered to for music and images used in a live streamed or online events.</w:t>
      </w:r>
    </w:p>
    <w:p w14:paraId="0DEC85D4" w14:textId="77777777" w:rsidR="003279C3" w:rsidRPr="003279C3" w:rsidRDefault="003279C3" w:rsidP="003279C3">
      <w:r w:rsidRPr="003279C3">
        <w:t>During the ceremony, schools will need to:</w:t>
      </w:r>
    </w:p>
    <w:p w14:paraId="45D6C78B" w14:textId="77777777" w:rsidR="003279C3" w:rsidRPr="003279C3" w:rsidRDefault="003279C3" w:rsidP="003279C3">
      <w:pPr>
        <w:numPr>
          <w:ilvl w:val="0"/>
          <w:numId w:val="39"/>
        </w:numPr>
      </w:pPr>
      <w:r w:rsidRPr="003279C3">
        <w:t>practice social distancing – when sitting students for assembly (chairs) and during presentation of awards</w:t>
      </w:r>
    </w:p>
    <w:p w14:paraId="5BB1FBCE" w14:textId="77777777" w:rsidR="003279C3" w:rsidRPr="003279C3" w:rsidRDefault="003279C3" w:rsidP="003279C3">
      <w:pPr>
        <w:numPr>
          <w:ilvl w:val="0"/>
          <w:numId w:val="39"/>
        </w:numPr>
      </w:pPr>
      <w:r w:rsidRPr="003279C3">
        <w:t>have no hand shaking</w:t>
      </w:r>
    </w:p>
    <w:p w14:paraId="561605A5" w14:textId="77777777" w:rsidR="003279C3" w:rsidRPr="003279C3" w:rsidRDefault="003279C3" w:rsidP="003279C3">
      <w:pPr>
        <w:numPr>
          <w:ilvl w:val="0"/>
          <w:numId w:val="39"/>
        </w:numPr>
      </w:pPr>
      <w:r w:rsidRPr="003279C3">
        <w:t>make antibacterial sanitiser available.</w:t>
      </w:r>
    </w:p>
    <w:p w14:paraId="25E375CB" w14:textId="77777777" w:rsidR="003279C3" w:rsidRPr="003279C3" w:rsidRDefault="003279C3" w:rsidP="003279C3">
      <w:r w:rsidRPr="003279C3">
        <w:t>Meet with Year 12 support team to determine:</w:t>
      </w:r>
    </w:p>
    <w:p w14:paraId="222AA0F9" w14:textId="77777777" w:rsidR="003279C3" w:rsidRPr="003279C3" w:rsidRDefault="003279C3" w:rsidP="003279C3">
      <w:pPr>
        <w:numPr>
          <w:ilvl w:val="0"/>
          <w:numId w:val="40"/>
        </w:numPr>
      </w:pPr>
      <w:r w:rsidRPr="003279C3">
        <w:t>graduation packages to distribute to students</w:t>
      </w:r>
    </w:p>
    <w:p w14:paraId="586E3B16" w14:textId="77777777" w:rsidR="003279C3" w:rsidRPr="003279C3" w:rsidRDefault="003279C3" w:rsidP="003279C3">
      <w:pPr>
        <w:numPr>
          <w:ilvl w:val="0"/>
          <w:numId w:val="40"/>
        </w:numPr>
      </w:pPr>
      <w:r w:rsidRPr="003279C3">
        <w:t>additional awards for graduation including academic, school, and attendance</w:t>
      </w:r>
    </w:p>
    <w:p w14:paraId="17DD918A" w14:textId="77777777" w:rsidR="003279C3" w:rsidRPr="003279C3" w:rsidRDefault="003279C3" w:rsidP="003279C3">
      <w:pPr>
        <w:numPr>
          <w:ilvl w:val="0"/>
          <w:numId w:val="40"/>
        </w:numPr>
      </w:pPr>
      <w:r w:rsidRPr="003279C3">
        <w:t>the number of performances required to be pre-recorded</w:t>
      </w:r>
    </w:p>
    <w:p w14:paraId="2A2506BE" w14:textId="77777777" w:rsidR="003279C3" w:rsidRPr="003279C3" w:rsidRDefault="003279C3" w:rsidP="003279C3">
      <w:pPr>
        <w:numPr>
          <w:ilvl w:val="0"/>
          <w:numId w:val="40"/>
        </w:numPr>
      </w:pPr>
      <w:r w:rsidRPr="003279C3">
        <w:t>Year 12 video or interactive component to be pre-recorded.</w:t>
      </w:r>
    </w:p>
    <w:p w14:paraId="698075EC" w14:textId="77777777" w:rsidR="003279C3" w:rsidRPr="003279C3" w:rsidRDefault="003279C3" w:rsidP="003279C3">
      <w:pPr>
        <w:pStyle w:val="Heading2"/>
      </w:pPr>
      <w:r w:rsidRPr="003279C3">
        <w:lastRenderedPageBreak/>
        <w:t>Livestream your event</w:t>
      </w:r>
    </w:p>
    <w:p w14:paraId="0038C2D8" w14:textId="77777777" w:rsidR="003279C3" w:rsidRPr="003279C3" w:rsidRDefault="003279C3" w:rsidP="003279C3">
      <w:r w:rsidRPr="003279C3">
        <w:t>Schools livestreaming their graduation ceremony should consider:</w:t>
      </w:r>
    </w:p>
    <w:p w14:paraId="1C977F5C" w14:textId="77777777" w:rsidR="003279C3" w:rsidRPr="003279C3" w:rsidRDefault="003279C3" w:rsidP="003279C3">
      <w:pPr>
        <w:numPr>
          <w:ilvl w:val="0"/>
          <w:numId w:val="41"/>
        </w:numPr>
      </w:pPr>
      <w:r w:rsidRPr="003279C3">
        <w:t>Developing a script with filming cues and shot descriptions to guide the event. Review our </w:t>
      </w:r>
      <w:hyperlink r:id="rId17" w:history="1">
        <w:r w:rsidRPr="003279C3">
          <w:rPr>
            <w:rStyle w:val="Hyperlink"/>
          </w:rPr>
          <w:t>template of a livestream script</w:t>
        </w:r>
      </w:hyperlink>
      <w:r w:rsidRPr="003279C3">
        <w:t>.</w:t>
      </w:r>
    </w:p>
    <w:p w14:paraId="7AFDAA50" w14:textId="77777777" w:rsidR="003279C3" w:rsidRPr="003279C3" w:rsidRDefault="003279C3" w:rsidP="003279C3">
      <w:pPr>
        <w:numPr>
          <w:ilvl w:val="0"/>
          <w:numId w:val="41"/>
        </w:numPr>
      </w:pPr>
      <w:r w:rsidRPr="003279C3">
        <w:t>Reading advice on how to run</w:t>
      </w:r>
    </w:p>
    <w:p w14:paraId="707BA8A2" w14:textId="77777777" w:rsidR="003279C3" w:rsidRPr="003279C3" w:rsidRDefault="003279C3" w:rsidP="003279C3">
      <w:pPr>
        <w:numPr>
          <w:ilvl w:val="1"/>
          <w:numId w:val="41"/>
        </w:numPr>
      </w:pPr>
      <w:r w:rsidRPr="003279C3">
        <w:t>a </w:t>
      </w:r>
      <w:hyperlink r:id="rId18" w:tgtFrame="_self" w:history="1">
        <w:r w:rsidRPr="003279C3">
          <w:rPr>
            <w:rStyle w:val="Hyperlink"/>
          </w:rPr>
          <w:t>livestream event</w:t>
        </w:r>
      </w:hyperlink>
    </w:p>
    <w:p w14:paraId="53014C81" w14:textId="77777777" w:rsidR="003279C3" w:rsidRPr="003279C3" w:rsidRDefault="003279C3" w:rsidP="003279C3">
      <w:pPr>
        <w:numPr>
          <w:ilvl w:val="1"/>
          <w:numId w:val="41"/>
        </w:numPr>
      </w:pPr>
      <w:r w:rsidRPr="003279C3">
        <w:t>a </w:t>
      </w:r>
      <w:hyperlink r:id="rId19" w:tgtFrame="_self" w:history="1">
        <w:r w:rsidRPr="003279C3">
          <w:rPr>
            <w:rStyle w:val="Hyperlink"/>
          </w:rPr>
          <w:t>Zoom livestream event</w:t>
        </w:r>
      </w:hyperlink>
    </w:p>
    <w:p w14:paraId="73E0E23A" w14:textId="77777777" w:rsidR="003279C3" w:rsidRPr="003279C3" w:rsidRDefault="003279C3" w:rsidP="003279C3">
      <w:pPr>
        <w:numPr>
          <w:ilvl w:val="1"/>
          <w:numId w:val="41"/>
        </w:numPr>
      </w:pPr>
      <w:r w:rsidRPr="003279C3">
        <w:t>a </w:t>
      </w:r>
      <w:hyperlink r:id="rId20" w:tgtFrame="_self" w:history="1">
        <w:r w:rsidRPr="003279C3">
          <w:rPr>
            <w:rStyle w:val="Hyperlink"/>
          </w:rPr>
          <w:t>Brightcove livestream event</w:t>
        </w:r>
      </w:hyperlink>
      <w:r w:rsidRPr="003279C3">
        <w:t>.</w:t>
      </w:r>
    </w:p>
    <w:p w14:paraId="1553C475" w14:textId="77777777" w:rsidR="003279C3" w:rsidRPr="003279C3" w:rsidRDefault="003279C3" w:rsidP="003279C3">
      <w:r w:rsidRPr="003279C3">
        <w:t>It is important that the school run a practice graduation livestream event to prepare for the unexpected. Test:</w:t>
      </w:r>
    </w:p>
    <w:p w14:paraId="49A479DF" w14:textId="77777777" w:rsidR="003279C3" w:rsidRPr="003279C3" w:rsidRDefault="003279C3" w:rsidP="003279C3">
      <w:pPr>
        <w:numPr>
          <w:ilvl w:val="0"/>
          <w:numId w:val="42"/>
        </w:numPr>
      </w:pPr>
      <w:r w:rsidRPr="003279C3">
        <w:t>internet capacity</w:t>
      </w:r>
    </w:p>
    <w:p w14:paraId="45E430C9" w14:textId="77777777" w:rsidR="003279C3" w:rsidRPr="003279C3" w:rsidRDefault="003279C3" w:rsidP="003279C3">
      <w:pPr>
        <w:numPr>
          <w:ilvl w:val="0"/>
          <w:numId w:val="42"/>
        </w:numPr>
      </w:pPr>
      <w:r w:rsidRPr="003279C3">
        <w:t>filming requirements</w:t>
      </w:r>
    </w:p>
    <w:p w14:paraId="5E306184" w14:textId="77777777" w:rsidR="003279C3" w:rsidRPr="003279C3" w:rsidRDefault="003279C3" w:rsidP="003279C3">
      <w:pPr>
        <w:numPr>
          <w:ilvl w:val="0"/>
          <w:numId w:val="42"/>
        </w:numPr>
      </w:pPr>
      <w:r w:rsidRPr="003279C3">
        <w:t>interchange between livestream and the pre-recorded segments.</w:t>
      </w:r>
    </w:p>
    <w:p w14:paraId="0119DE46" w14:textId="77777777" w:rsidR="003279C3" w:rsidRPr="003279C3" w:rsidRDefault="003279C3" w:rsidP="003279C3">
      <w:r w:rsidRPr="003279C3">
        <w:t>Changes to script and filming can be made prior to the live event. A ‘Plan B’ should be available if live streaming does not go to plan.</w:t>
      </w:r>
    </w:p>
    <w:p w14:paraId="5870C452" w14:textId="77777777" w:rsidR="003279C3" w:rsidRPr="003279C3" w:rsidRDefault="003279C3" w:rsidP="003279C3">
      <w:pPr>
        <w:pStyle w:val="Heading2"/>
      </w:pPr>
      <w:r w:rsidRPr="003279C3">
        <w:t>Accessibility</w:t>
      </w:r>
    </w:p>
    <w:p w14:paraId="79287406" w14:textId="77777777" w:rsidR="003279C3" w:rsidRPr="003279C3" w:rsidRDefault="003279C3" w:rsidP="003279C3">
      <w:r w:rsidRPr="003279C3">
        <w:t>Consider your audience:</w:t>
      </w:r>
    </w:p>
    <w:p w14:paraId="1FF8079D" w14:textId="77777777" w:rsidR="003279C3" w:rsidRPr="003279C3" w:rsidRDefault="003279C3" w:rsidP="003279C3">
      <w:pPr>
        <w:numPr>
          <w:ilvl w:val="0"/>
          <w:numId w:val="43"/>
        </w:numPr>
      </w:pPr>
      <w:r w:rsidRPr="003279C3">
        <w:t>Do they have a device to watch the event on?</w:t>
      </w:r>
    </w:p>
    <w:p w14:paraId="0948C836" w14:textId="77777777" w:rsidR="003279C3" w:rsidRPr="003279C3" w:rsidRDefault="003279C3" w:rsidP="003279C3">
      <w:pPr>
        <w:numPr>
          <w:ilvl w:val="0"/>
          <w:numId w:val="43"/>
        </w:numPr>
      </w:pPr>
      <w:r w:rsidRPr="003279C3">
        <w:t>Do they have internet access?</w:t>
      </w:r>
    </w:p>
    <w:p w14:paraId="48357F9B" w14:textId="77777777" w:rsidR="003279C3" w:rsidRPr="003279C3" w:rsidRDefault="003279C3" w:rsidP="003279C3">
      <w:pPr>
        <w:numPr>
          <w:ilvl w:val="0"/>
          <w:numId w:val="43"/>
        </w:numPr>
      </w:pPr>
      <w:r w:rsidRPr="003279C3">
        <w:t>Should a copy of the sc</w:t>
      </w:r>
      <w:bookmarkStart w:id="0" w:name="_GoBack"/>
      <w:bookmarkEnd w:id="0"/>
      <w:r w:rsidRPr="003279C3">
        <w:t>ript be available to those with a disability?</w:t>
      </w:r>
    </w:p>
    <w:p w14:paraId="476D3BCB" w14:textId="77777777" w:rsidR="003279C3" w:rsidRPr="003279C3" w:rsidRDefault="003279C3" w:rsidP="003279C3">
      <w:pPr>
        <w:pStyle w:val="Heading2"/>
      </w:pPr>
      <w:r w:rsidRPr="003279C3">
        <w:t>Digital citizenship</w:t>
      </w:r>
    </w:p>
    <w:p w14:paraId="449BB675" w14:textId="77777777" w:rsidR="003279C3" w:rsidRPr="003279C3" w:rsidRDefault="003279C3" w:rsidP="003279C3">
      <w:r w:rsidRPr="003279C3">
        <w:t>Don’t forget to meet with students prior to the event to discuss protocols including being respectful, responsible and safe.</w:t>
      </w:r>
    </w:p>
    <w:p w14:paraId="24B38CEF" w14:textId="77777777" w:rsidR="003279C3" w:rsidRPr="003279C3" w:rsidRDefault="003279C3" w:rsidP="003279C3">
      <w:r w:rsidRPr="003279C3">
        <w:t>More advice can be found on the </w:t>
      </w:r>
      <w:hyperlink r:id="rId21" w:tgtFrame="_self" w:history="1">
        <w:r w:rsidRPr="003279C3">
          <w:rPr>
            <w:rStyle w:val="Hyperlink"/>
          </w:rPr>
          <w:t>General how to guides page</w:t>
        </w:r>
      </w:hyperlink>
      <w:r w:rsidRPr="003279C3">
        <w:t>.</w:t>
      </w:r>
    </w:p>
    <w:p w14:paraId="2AF63B8B" w14:textId="77777777" w:rsidR="003279C3" w:rsidRPr="003279C3" w:rsidRDefault="003279C3" w:rsidP="003279C3"/>
    <w:sectPr w:rsidR="003279C3" w:rsidRPr="003279C3" w:rsidSect="00ED288C"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6DA2" w14:textId="77777777" w:rsidR="00367FC8" w:rsidRDefault="00367FC8" w:rsidP="00191F45">
      <w:r>
        <w:separator/>
      </w:r>
    </w:p>
    <w:p w14:paraId="1F058DA3" w14:textId="77777777" w:rsidR="00367FC8" w:rsidRDefault="00367FC8"/>
    <w:p w14:paraId="33175904" w14:textId="77777777" w:rsidR="00367FC8" w:rsidRDefault="00367FC8"/>
    <w:p w14:paraId="21BECE24" w14:textId="77777777" w:rsidR="00367FC8" w:rsidRDefault="00367FC8"/>
  </w:endnote>
  <w:endnote w:type="continuationSeparator" w:id="0">
    <w:p w14:paraId="2EE8723C" w14:textId="77777777" w:rsidR="00367FC8" w:rsidRDefault="00367FC8" w:rsidP="00191F45">
      <w:r>
        <w:continuationSeparator/>
      </w:r>
    </w:p>
    <w:p w14:paraId="26732CE2" w14:textId="77777777" w:rsidR="00367FC8" w:rsidRDefault="00367FC8"/>
    <w:p w14:paraId="2B8D9FB6" w14:textId="77777777" w:rsidR="00367FC8" w:rsidRDefault="00367FC8"/>
    <w:p w14:paraId="7334D923" w14:textId="77777777" w:rsidR="00367FC8" w:rsidRDefault="00367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70A4" w14:textId="224CDF6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279C3">
      <w:rPr>
        <w:noProof/>
      </w:rPr>
      <w:t>2</w:t>
    </w:r>
    <w:r w:rsidRPr="002810D3">
      <w:fldChar w:fldCharType="end"/>
    </w:r>
    <w:r w:rsidRPr="002810D3">
      <w:tab/>
    </w:r>
    <w:r w:rsidR="003279C3" w:rsidRPr="003279C3">
      <w:t>Checklist for virtual celebrations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6045" w14:textId="630914C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9154D">
      <w:rPr>
        <w:noProof/>
      </w:rPr>
      <w:t>Aug-20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279C3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6126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F9CEFAC" wp14:editId="52A3890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9A76" w14:textId="77777777" w:rsidR="00367FC8" w:rsidRDefault="00367FC8" w:rsidP="00191F45">
      <w:r>
        <w:separator/>
      </w:r>
    </w:p>
    <w:p w14:paraId="0F616834" w14:textId="77777777" w:rsidR="00367FC8" w:rsidRDefault="00367FC8"/>
    <w:p w14:paraId="26E7435F" w14:textId="77777777" w:rsidR="00367FC8" w:rsidRDefault="00367FC8"/>
    <w:p w14:paraId="11105AFF" w14:textId="77777777" w:rsidR="00367FC8" w:rsidRDefault="00367FC8"/>
  </w:footnote>
  <w:footnote w:type="continuationSeparator" w:id="0">
    <w:p w14:paraId="2B388354" w14:textId="77777777" w:rsidR="00367FC8" w:rsidRDefault="00367FC8" w:rsidP="00191F45">
      <w:r>
        <w:continuationSeparator/>
      </w:r>
    </w:p>
    <w:p w14:paraId="3212ECAE" w14:textId="77777777" w:rsidR="00367FC8" w:rsidRDefault="00367FC8"/>
    <w:p w14:paraId="1B0EADC6" w14:textId="77777777" w:rsidR="00367FC8" w:rsidRDefault="00367FC8"/>
    <w:p w14:paraId="1D2D4140" w14:textId="77777777" w:rsidR="00367FC8" w:rsidRDefault="00367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C54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3111939"/>
    <w:multiLevelType w:val="multilevel"/>
    <w:tmpl w:val="C322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86C2889"/>
    <w:multiLevelType w:val="multilevel"/>
    <w:tmpl w:val="8E6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35C5608"/>
    <w:multiLevelType w:val="multilevel"/>
    <w:tmpl w:val="87B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8691A"/>
    <w:multiLevelType w:val="multilevel"/>
    <w:tmpl w:val="A8C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A719A"/>
    <w:multiLevelType w:val="multilevel"/>
    <w:tmpl w:val="0282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650096"/>
    <w:multiLevelType w:val="multilevel"/>
    <w:tmpl w:val="5BF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7A2068E"/>
    <w:multiLevelType w:val="multilevel"/>
    <w:tmpl w:val="35D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419A0"/>
    <w:multiLevelType w:val="multilevel"/>
    <w:tmpl w:val="68D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FDB56AD"/>
    <w:multiLevelType w:val="hybridMultilevel"/>
    <w:tmpl w:val="AF000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2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2"/>
  </w:num>
  <w:num w:numId="9">
    <w:abstractNumId w:val="21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8"/>
  </w:num>
  <w:num w:numId="22">
    <w:abstractNumId w:val="23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9"/>
  </w:num>
  <w:num w:numId="32">
    <w:abstractNumId w:val="28"/>
  </w:num>
  <w:num w:numId="33">
    <w:abstractNumId w:val="22"/>
  </w:num>
  <w:num w:numId="34">
    <w:abstractNumId w:val="24"/>
  </w:num>
  <w:num w:numId="35">
    <w:abstractNumId w:val="29"/>
  </w:num>
  <w:num w:numId="36">
    <w:abstractNumId w:val="20"/>
  </w:num>
  <w:num w:numId="37">
    <w:abstractNumId w:val="16"/>
  </w:num>
  <w:num w:numId="38">
    <w:abstractNumId w:val="11"/>
  </w:num>
  <w:num w:numId="39">
    <w:abstractNumId w:val="27"/>
  </w:num>
  <w:num w:numId="40">
    <w:abstractNumId w:val="17"/>
  </w:num>
  <w:num w:numId="41">
    <w:abstractNumId w:val="26"/>
  </w:num>
  <w:num w:numId="42">
    <w:abstractNumId w:val="15"/>
  </w:num>
  <w:num w:numId="4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FA7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10D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BBB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9C3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FC8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8E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2CBF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0A3B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2D27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AE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8B7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494A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54D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3DD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24C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48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07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166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3A9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60A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12FA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5FD4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59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F89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F5455"/>
  <w14:defaultImageDpi w14:val="32767"/>
  <w15:chartTrackingRefBased/>
  <w15:docId w15:val="{FAFA10C8-CC81-4872-AAEB-926F9653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6C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C3DDB"/>
  </w:style>
  <w:style w:type="character" w:customStyle="1" w:styleId="eop">
    <w:name w:val="eop"/>
    <w:basedOn w:val="DefaultParagraphFont"/>
    <w:rsid w:val="006C3DDB"/>
  </w:style>
  <w:style w:type="paragraph" w:styleId="ListParagraph">
    <w:name w:val="List Paragraph"/>
    <w:basedOn w:val="Normal"/>
    <w:uiPriority w:val="99"/>
    <w:unhideWhenUsed/>
    <w:qFormat/>
    <w:rsid w:val="00EB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it.education.nsw.gov.au/content/main-education/en/home/teaching-and-learning/learning-from-home/hsc-central/virtual-celebration-toolkit/getting-started/pre-recording/guest-speakers.html" TargetMode="External"/><Relationship Id="rId18" Type="http://schemas.openxmlformats.org/officeDocument/2006/relationships/hyperlink" Target="https://edit.education.nsw.gov.au/content/main-education/en/home/teaching-and-learning/learning-from-home/hsc-central/virtual-celebration-toolkit/getting-started/live-streaming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dit.education.nsw.gov.au/content/main-education/en/home/teaching-and-learning/learning-from-home/hsc-central/virtual-celebration-toolkit/getting-started/general-guide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it.education.nsw.gov.au/content/main-education/en/home/teaching-and-learning/learning-from-home/hsc-central/virtual-celebration-toolkit/getting-started/permissions.html" TargetMode="External"/><Relationship Id="rId17" Type="http://schemas.openxmlformats.org/officeDocument/2006/relationships/hyperlink" Target="https://edit.education.nsw.gov.au/content/main-education/en/home/teaching-and-learning/learning-from-home/hsc-central/virtual-celebration-toolkit/getting-started/live-streaming/livestream-script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it.education.nsw.gov.au/content/main-education/en/home/teaching-and-learning/learning-from-home/hsc-central/virtual-celebration-toolkit/getting-started/copyright.html" TargetMode="External"/><Relationship Id="rId20" Type="http://schemas.openxmlformats.org/officeDocument/2006/relationships/hyperlink" Target="https://edit.education.nsw.gov.au/content/main-education/en/home/teaching-and-learning/learning-from-home/hsc-central/virtual-celebration-toolkit/getting-started/live-streaming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it.education.nsw.gov.au/content/main-education/en/home/inside-the-department/schools-video/schools-live-streaming-guide.htm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it.education.nsw.gov.au/content/main-education/en/home/teaching-and-learning/learning-from-home/hsc-central/virtual-celebration-toolkit/getting-started/pre-recording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edit.education.nsw.gov.au/content/main-education/en/home/teaching-and-learning/learning-from-home/hsc-central/virtual-celebration-toolkit/getting-started/live-streaming/zoo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it.education.nsw.gov.au/content/main-education/en/home/inside-the-department/covid-19/school-staff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ailly1\AppData\Local\Temp\Temp1_DoEBrandAsset%20(12)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3" ma:contentTypeDescription="Create a new document." ma:contentTypeScope="" ma:versionID="96ebdb87995e630eb6dd84c04ee8fc58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f9ae6023ac7ccaf25f06ba7cb0fd181d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NotebookType xmlns="94c38395-9039-40b1-bdd9-ede29eff24c3" xsi:nil="true"/>
    <Distribution_Groups xmlns="94c38395-9039-40b1-bdd9-ede29eff24c3" xsi:nil="true"/>
    <AppVersion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  <Students xmlns="94c38395-9039-40b1-bdd9-ede29eff24c3">
      <UserInfo>
        <DisplayName/>
        <AccountId xsi:nil="true"/>
        <AccountType/>
      </UserInfo>
    </Students>
    <Student_Groups xmlns="94c38395-9039-40b1-bdd9-ede29eff24c3">
      <UserInfo>
        <DisplayName/>
        <AccountId xsi:nil="true"/>
        <AccountType/>
      </UserInfo>
    </Student_Groups>
    <Teachers xmlns="94c38395-9039-40b1-bdd9-ede29eff24c3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6D962-368E-43B0-B1AF-B1379E27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092856-036f-4420-b0f0-0e3e3f60f299"/>
    <ds:schemaRef ds:uri="http://purl.org/dc/terms/"/>
    <ds:schemaRef ds:uri="94c38395-9039-40b1-bdd9-ede29eff24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540D91-1444-4DC5-AAC8-F968B9F1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Cailly</dc:creator>
  <cp:keywords/>
  <dc:description/>
  <cp:lastModifiedBy>Yolande Cailly</cp:lastModifiedBy>
  <cp:revision>3</cp:revision>
  <cp:lastPrinted>2019-09-30T07:42:00Z</cp:lastPrinted>
  <dcterms:created xsi:type="dcterms:W3CDTF">2020-08-28T05:50:00Z</dcterms:created>
  <dcterms:modified xsi:type="dcterms:W3CDTF">2020-08-28T05:53:00Z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