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577E6" w14:textId="6B4A9A45" w:rsidR="00086656" w:rsidRDefault="00FE4068" w:rsidP="004007AA">
      <w:pPr>
        <w:pStyle w:val="Heading1"/>
      </w:pPr>
      <w:bookmarkStart w:id="0" w:name="_GoBack"/>
      <w:bookmarkEnd w:id="0"/>
      <w:r>
        <w:t>Media analysis</w:t>
      </w:r>
      <w:r w:rsidR="00FF1833">
        <w:t xml:space="preserve"> – Stage </w:t>
      </w:r>
      <w:r>
        <w:t>5</w:t>
      </w:r>
    </w:p>
    <w:p w14:paraId="164DCC21" w14:textId="676EE7B7" w:rsidR="00FE4068" w:rsidRDefault="004007AA" w:rsidP="60692A05">
      <w:pPr>
        <w:rPr>
          <w:rFonts w:eastAsia="Times New Roman" w:cs="Arial"/>
          <w:color w:val="000000" w:themeColor="text1"/>
          <w:lang w:eastAsia="en-AU"/>
        </w:rPr>
      </w:pPr>
      <w:r w:rsidRPr="60692A05">
        <w:rPr>
          <w:rFonts w:eastAsia="Times New Roman" w:cs="Arial"/>
          <w:color w:val="000000" w:themeColor="text1"/>
          <w:lang w:eastAsia="en-AU"/>
        </w:rPr>
        <w:t>D</w:t>
      </w:r>
      <w:r w:rsidR="1C4105E6" w:rsidRPr="60692A05">
        <w:rPr>
          <w:rFonts w:eastAsia="Times New Roman" w:cs="Arial"/>
          <w:color w:val="000000" w:themeColor="text1"/>
          <w:lang w:eastAsia="en-AU"/>
        </w:rPr>
        <w:t xml:space="preserve">uration: 1-2 lessons (50-60 minutes in length) </w:t>
      </w:r>
    </w:p>
    <w:p w14:paraId="38DE5E7A" w14:textId="5F053622" w:rsidR="00FE4068" w:rsidRPr="004D5965" w:rsidRDefault="1C4105E6" w:rsidP="004D5965">
      <w:pPr>
        <w:pStyle w:val="Heading2"/>
        <w:rPr>
          <w:sz w:val="40"/>
          <w:szCs w:val="28"/>
        </w:rPr>
      </w:pPr>
      <w:r w:rsidRPr="004D5965">
        <w:rPr>
          <w:sz w:val="40"/>
          <w:szCs w:val="28"/>
        </w:rPr>
        <w:t>Educative purpose</w:t>
      </w:r>
    </w:p>
    <w:p w14:paraId="0D00DB76" w14:textId="57A6DB1E" w:rsidR="00FE4068" w:rsidRDefault="00FE4068" w:rsidP="60692A05">
      <w:pPr>
        <w:rPr>
          <w:rFonts w:eastAsia="Times New Roman" w:cs="Arial"/>
          <w:color w:val="000000"/>
          <w:lang w:eastAsia="en-AU"/>
        </w:rPr>
      </w:pPr>
      <w:r w:rsidRPr="60692A05">
        <w:rPr>
          <w:rFonts w:eastAsia="Times New Roman" w:cs="Arial"/>
          <w:color w:val="000000" w:themeColor="text1"/>
          <w:lang w:eastAsia="en-AU"/>
        </w:rPr>
        <w:t>When we critically analyse media sources</w:t>
      </w:r>
      <w:r w:rsidR="5F75D09F" w:rsidRPr="60692A05">
        <w:rPr>
          <w:rFonts w:eastAsia="Times New Roman" w:cs="Arial"/>
          <w:color w:val="000000" w:themeColor="text1"/>
          <w:lang w:eastAsia="en-AU"/>
        </w:rPr>
        <w:t>,</w:t>
      </w:r>
      <w:r w:rsidRPr="60692A05">
        <w:rPr>
          <w:rFonts w:eastAsia="Times New Roman" w:cs="Arial"/>
          <w:color w:val="000000" w:themeColor="text1"/>
          <w:lang w:eastAsia="en-AU"/>
        </w:rPr>
        <w:t xml:space="preserve"> we add a degree or level of accuracy depth, knowledge and understanding, logic, questioning, reflection and quality to our ability to identify components and the relationship between them. In essence we are being active</w:t>
      </w:r>
      <w:r w:rsidR="004007AA" w:rsidRPr="60692A05">
        <w:rPr>
          <w:rFonts w:eastAsia="Times New Roman" w:cs="Arial"/>
          <w:color w:val="000000" w:themeColor="text1"/>
          <w:lang w:eastAsia="en-AU"/>
        </w:rPr>
        <w:t>. W</w:t>
      </w:r>
      <w:r w:rsidRPr="60692A05">
        <w:rPr>
          <w:rFonts w:eastAsia="Times New Roman" w:cs="Arial"/>
          <w:color w:val="000000" w:themeColor="text1"/>
          <w:lang w:eastAsia="en-AU"/>
        </w:rPr>
        <w:t xml:space="preserve">e are not passively accepting everything we read and hear, but questioning, evaluating, making judgements, finding connections and categorising. It means being open to other points of view and not being blinded by our own biases. </w:t>
      </w:r>
    </w:p>
    <w:p w14:paraId="2EC671A4" w14:textId="038FCECB" w:rsidR="7AC96152" w:rsidRPr="00FE4068" w:rsidRDefault="00FE4068" w:rsidP="004007AA">
      <w:pPr>
        <w:rPr>
          <w:rFonts w:eastAsia="Times New Roman" w:cs="Arial"/>
          <w:sz w:val="28"/>
          <w:lang w:eastAsia="en-AU"/>
        </w:rPr>
      </w:pPr>
      <w:r w:rsidRPr="00FE4068">
        <w:rPr>
          <w:rFonts w:eastAsia="Times New Roman" w:cs="Arial"/>
          <w:color w:val="000000"/>
          <w:szCs w:val="22"/>
          <w:lang w:eastAsia="en-AU"/>
        </w:rPr>
        <w:t xml:space="preserve">In this </w:t>
      </w:r>
      <w:r w:rsidR="004007AA">
        <w:rPr>
          <w:rFonts w:eastAsia="Times New Roman" w:cs="Arial"/>
          <w:color w:val="000000"/>
          <w:szCs w:val="22"/>
          <w:lang w:eastAsia="en-AU"/>
        </w:rPr>
        <w:t>activity</w:t>
      </w:r>
      <w:r w:rsidRPr="00FE4068">
        <w:rPr>
          <w:rFonts w:eastAsia="Times New Roman" w:cs="Arial"/>
          <w:color w:val="000000"/>
          <w:szCs w:val="22"/>
          <w:lang w:eastAsia="en-AU"/>
        </w:rPr>
        <w:t xml:space="preserve"> </w:t>
      </w:r>
      <w:r w:rsidR="004007AA">
        <w:rPr>
          <w:rFonts w:eastAsia="Times New Roman" w:cs="Arial"/>
          <w:color w:val="000000"/>
          <w:szCs w:val="22"/>
          <w:lang w:eastAsia="en-AU"/>
        </w:rPr>
        <w:t>students</w:t>
      </w:r>
      <w:r w:rsidRPr="00FE4068">
        <w:rPr>
          <w:rFonts w:eastAsia="Times New Roman" w:cs="Arial"/>
          <w:color w:val="000000"/>
          <w:szCs w:val="22"/>
          <w:lang w:eastAsia="en-AU"/>
        </w:rPr>
        <w:t xml:space="preserve"> will work to develop </w:t>
      </w:r>
      <w:r w:rsidR="004007AA">
        <w:rPr>
          <w:rFonts w:eastAsia="Times New Roman" w:cs="Arial"/>
          <w:color w:val="000000"/>
          <w:szCs w:val="22"/>
          <w:lang w:eastAsia="en-AU"/>
        </w:rPr>
        <w:t>their</w:t>
      </w:r>
      <w:r w:rsidRPr="00FE4068">
        <w:rPr>
          <w:rFonts w:eastAsia="Times New Roman" w:cs="Arial"/>
          <w:color w:val="000000"/>
          <w:szCs w:val="22"/>
          <w:lang w:eastAsia="en-AU"/>
        </w:rPr>
        <w:t xml:space="preserve"> own </w:t>
      </w:r>
      <w:r w:rsidR="004007AA">
        <w:rPr>
          <w:rFonts w:eastAsia="Times New Roman" w:cs="Arial"/>
          <w:color w:val="000000"/>
          <w:szCs w:val="22"/>
          <w:lang w:eastAsia="en-AU"/>
        </w:rPr>
        <w:t xml:space="preserve">critical inquiry </w:t>
      </w:r>
      <w:r w:rsidRPr="00FE4068">
        <w:rPr>
          <w:rFonts w:eastAsia="Times New Roman" w:cs="Arial"/>
          <w:color w:val="000000"/>
          <w:szCs w:val="22"/>
          <w:lang w:eastAsia="en-AU"/>
        </w:rPr>
        <w:t xml:space="preserve">skills and refine </w:t>
      </w:r>
      <w:r w:rsidR="004007AA">
        <w:rPr>
          <w:rFonts w:eastAsia="Times New Roman" w:cs="Arial"/>
          <w:color w:val="000000"/>
          <w:szCs w:val="22"/>
          <w:lang w:eastAsia="en-AU"/>
        </w:rPr>
        <w:t>their</w:t>
      </w:r>
      <w:r w:rsidRPr="00FE4068">
        <w:rPr>
          <w:rFonts w:eastAsia="Times New Roman" w:cs="Arial"/>
          <w:color w:val="000000"/>
          <w:szCs w:val="22"/>
          <w:lang w:eastAsia="en-AU"/>
        </w:rPr>
        <w:t xml:space="preserve"> strengths </w:t>
      </w:r>
      <w:r w:rsidR="004007AA">
        <w:rPr>
          <w:rFonts w:eastAsia="Times New Roman" w:cs="Arial"/>
          <w:color w:val="000000"/>
          <w:szCs w:val="22"/>
          <w:lang w:eastAsia="en-AU"/>
        </w:rPr>
        <w:t>assisting</w:t>
      </w:r>
      <w:r w:rsidRPr="00FE4068">
        <w:rPr>
          <w:rFonts w:eastAsia="Times New Roman" w:cs="Arial"/>
          <w:color w:val="000000"/>
          <w:szCs w:val="22"/>
          <w:lang w:eastAsia="en-AU"/>
        </w:rPr>
        <w:t xml:space="preserve"> </w:t>
      </w:r>
      <w:r w:rsidR="004007AA">
        <w:rPr>
          <w:rFonts w:eastAsia="Times New Roman" w:cs="Arial"/>
          <w:color w:val="000000"/>
          <w:szCs w:val="22"/>
          <w:lang w:eastAsia="en-AU"/>
        </w:rPr>
        <w:t>them</w:t>
      </w:r>
      <w:r w:rsidRPr="00FE4068">
        <w:rPr>
          <w:rFonts w:eastAsia="Times New Roman" w:cs="Arial"/>
          <w:color w:val="000000"/>
          <w:szCs w:val="22"/>
          <w:lang w:eastAsia="en-AU"/>
        </w:rPr>
        <w:t xml:space="preserve"> to become media literate.</w:t>
      </w:r>
    </w:p>
    <w:p w14:paraId="4523370A" w14:textId="6F5B56D0" w:rsidR="00FE4068" w:rsidRPr="004D5965" w:rsidRDefault="00FF1833" w:rsidP="00FE4068">
      <w:pPr>
        <w:pStyle w:val="Heading2"/>
        <w:rPr>
          <w:sz w:val="40"/>
          <w:szCs w:val="28"/>
        </w:rPr>
      </w:pPr>
      <w:r w:rsidRPr="004D5965">
        <w:rPr>
          <w:sz w:val="40"/>
          <w:szCs w:val="28"/>
        </w:rPr>
        <w:t xml:space="preserve">Syllabus </w:t>
      </w:r>
      <w:r w:rsidR="004007AA" w:rsidRPr="004D5965">
        <w:rPr>
          <w:sz w:val="40"/>
          <w:szCs w:val="28"/>
        </w:rPr>
        <w:t>content</w:t>
      </w:r>
    </w:p>
    <w:p w14:paraId="4B0CB09A" w14:textId="77777777" w:rsidR="00FE4068" w:rsidRPr="004007AA" w:rsidRDefault="00FE4068" w:rsidP="00434A35">
      <w:pPr>
        <w:pStyle w:val="ListBullet"/>
        <w:rPr>
          <w:lang w:eastAsia="zh-CN"/>
        </w:rPr>
      </w:pPr>
      <w:r w:rsidRPr="004D5965">
        <w:rPr>
          <w:rStyle w:val="Strong"/>
          <w:b w:val="0"/>
          <w:bCs w:val="0"/>
        </w:rPr>
        <w:t>PD5-2</w:t>
      </w:r>
      <w:r w:rsidRPr="004007AA">
        <w:rPr>
          <w:lang w:eastAsia="zh-CN"/>
        </w:rPr>
        <w:t xml:space="preserve"> researches and appraises the effectiveness of health information and support services available in the community </w:t>
      </w:r>
    </w:p>
    <w:p w14:paraId="6F0FF36B" w14:textId="618209FD" w:rsidR="00FE4068" w:rsidRPr="004007AA" w:rsidRDefault="00FE4068" w:rsidP="00434A35">
      <w:pPr>
        <w:pStyle w:val="ListBullet"/>
        <w:rPr>
          <w:lang w:eastAsia="zh-CN"/>
        </w:rPr>
      </w:pPr>
      <w:r w:rsidRPr="004D5965">
        <w:rPr>
          <w:rStyle w:val="Strong"/>
          <w:b w:val="0"/>
          <w:bCs w:val="0"/>
        </w:rPr>
        <w:t>PD5-9</w:t>
      </w:r>
      <w:r w:rsidRPr="004007AA">
        <w:rPr>
          <w:lang w:eastAsia="zh-CN"/>
        </w:rPr>
        <w:t xml:space="preserve"> assesses and applies self-management skills to effectively manage complex situations</w:t>
      </w:r>
    </w:p>
    <w:p w14:paraId="1FAEF93D" w14:textId="5326D6D2" w:rsidR="00FF05CF" w:rsidRPr="00FF05CF" w:rsidRDefault="00FF05CF" w:rsidP="004007AA">
      <w:pPr>
        <w:spacing w:after="240"/>
        <w:rPr>
          <w:rStyle w:val="SubtleReference"/>
        </w:rPr>
      </w:pPr>
      <w:r w:rsidRPr="00FF05CF">
        <w:rPr>
          <w:rStyle w:val="SubtleReference"/>
          <w:lang w:eastAsia="zh-CN"/>
        </w:rPr>
        <w:t xml:space="preserve">All outcomes referred to in this unit come from </w:t>
      </w:r>
      <w:hyperlink r:id="rId10" w:history="1">
        <w:r w:rsidRPr="00586DF0">
          <w:rPr>
            <w:rStyle w:val="Hyperlink"/>
            <w:sz w:val="22"/>
            <w:lang w:eastAsia="zh-CN"/>
          </w:rPr>
          <w:t xml:space="preserve">PDHPE </w:t>
        </w:r>
        <w:r w:rsidR="004007AA" w:rsidRPr="00586DF0">
          <w:rPr>
            <w:rStyle w:val="Hyperlink"/>
            <w:sz w:val="22"/>
            <w:lang w:eastAsia="zh-CN"/>
          </w:rPr>
          <w:t>K-10</w:t>
        </w:r>
      </w:hyperlink>
      <w:r w:rsidR="004007AA">
        <w:rPr>
          <w:rStyle w:val="SubtleReference"/>
          <w:lang w:eastAsia="zh-CN"/>
        </w:rPr>
        <w:t xml:space="preserve"> s</w:t>
      </w:r>
      <w:r w:rsidRPr="00FF05CF">
        <w:rPr>
          <w:rStyle w:val="SubtleReference"/>
          <w:lang w:eastAsia="zh-CN"/>
        </w:rPr>
        <w:t>yllabus</w:t>
      </w:r>
      <w:r w:rsidRPr="00FF05CF">
        <w:rPr>
          <w:rStyle w:val="SubtleReference"/>
        </w:rPr>
        <w:t xml:space="preserve"> </w:t>
      </w:r>
      <w:r w:rsidRPr="00FF05CF">
        <w:rPr>
          <w:rStyle w:val="SubtleReference"/>
          <w:lang w:eastAsia="zh-CN"/>
        </w:rPr>
        <w:t>© NSW Education Standards Authority (NESA) for and on behalf of the Crown in right of the State of New South Wales, 2018</w:t>
      </w:r>
      <w:r w:rsidR="004007AA">
        <w:rPr>
          <w:rStyle w:val="SubtleReference"/>
          <w:lang w:eastAsia="zh-CN"/>
        </w:rPr>
        <w:t>.</w:t>
      </w:r>
    </w:p>
    <w:tbl>
      <w:tblPr>
        <w:tblStyle w:val="Tableheader"/>
        <w:tblW w:w="5000" w:type="pct"/>
        <w:tblLook w:val="04A0" w:firstRow="1" w:lastRow="0" w:firstColumn="1" w:lastColumn="0" w:noHBand="0" w:noVBand="1"/>
        <w:tblCaption w:val="Key inquiry question"/>
      </w:tblPr>
      <w:tblGrid>
        <w:gridCol w:w="2822"/>
        <w:gridCol w:w="6810"/>
      </w:tblGrid>
      <w:tr w:rsidR="004007AA" w:rsidRPr="007B6B2F" w14:paraId="0C8DD940" w14:textId="77777777" w:rsidTr="00586DF0">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465" w:type="pct"/>
          </w:tcPr>
          <w:p w14:paraId="11227F3B" w14:textId="1235071A" w:rsidR="004007AA" w:rsidRPr="007B6B2F" w:rsidRDefault="004007AA" w:rsidP="002B13C6">
            <w:pPr>
              <w:spacing w:before="192" w:after="192"/>
              <w:rPr>
                <w:lang w:eastAsia="zh-CN"/>
              </w:rPr>
            </w:pPr>
            <w:r>
              <w:rPr>
                <w:lang w:eastAsia="zh-CN"/>
              </w:rPr>
              <w:t>K</w:t>
            </w:r>
            <w:r>
              <w:t>ey inquiry question</w:t>
            </w:r>
          </w:p>
        </w:tc>
        <w:tc>
          <w:tcPr>
            <w:tcW w:w="3535" w:type="pct"/>
          </w:tcPr>
          <w:p w14:paraId="7377AA3C" w14:textId="5D58730F" w:rsidR="004007AA" w:rsidRPr="007B6B2F" w:rsidRDefault="004007AA" w:rsidP="002B13C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w:t>
            </w:r>
            <w:r>
              <w:t>yllabus content</w:t>
            </w:r>
          </w:p>
        </w:tc>
      </w:tr>
      <w:tr w:rsidR="004007AA" w:rsidRPr="00F5467A" w14:paraId="2D8563CD" w14:textId="77777777" w:rsidTr="00586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pct"/>
          </w:tcPr>
          <w:p w14:paraId="77C673A2" w14:textId="77777777" w:rsidR="004007AA" w:rsidRPr="004D5965" w:rsidRDefault="004007AA" w:rsidP="004007AA">
            <w:pPr>
              <w:rPr>
                <w:b w:val="0"/>
                <w:bCs/>
                <w:sz w:val="21"/>
                <w:szCs w:val="22"/>
                <w:lang w:eastAsia="zh-CN"/>
              </w:rPr>
            </w:pPr>
            <w:r w:rsidRPr="004D5965">
              <w:rPr>
                <w:b w:val="0"/>
                <w:bCs/>
                <w:sz w:val="21"/>
                <w:szCs w:val="22"/>
                <w:lang w:eastAsia="zh-CN"/>
              </w:rPr>
              <w:t>Why are external influences an important aspect of my own and others’ health, safety, wellbeing and participation in physical activity?</w:t>
            </w:r>
          </w:p>
          <w:p w14:paraId="38D42F16" w14:textId="77777777" w:rsidR="004007AA" w:rsidRPr="00F5467A" w:rsidRDefault="004007AA" w:rsidP="004007AA"/>
        </w:tc>
        <w:tc>
          <w:tcPr>
            <w:tcW w:w="3535" w:type="pct"/>
            <w:vAlign w:val="top"/>
          </w:tcPr>
          <w:p w14:paraId="142A19A2" w14:textId="77777777" w:rsidR="004007AA" w:rsidRPr="004D5965" w:rsidRDefault="004007AA" w:rsidP="004007AA">
            <w:pPr>
              <w:numPr>
                <w:ilvl w:val="0"/>
                <w:numId w:val="37"/>
              </w:numPr>
              <w:spacing w:before="120" w:after="120"/>
              <w:ind w:left="357" w:hanging="357"/>
              <w:cnfStyle w:val="000000100000" w:firstRow="0" w:lastRow="0" w:firstColumn="0" w:lastColumn="0" w:oddVBand="0" w:evenVBand="0" w:oddHBand="1" w:evenHBand="0" w:firstRowFirstColumn="0" w:firstRowLastColumn="0" w:lastRowFirstColumn="0" w:lastRowLastColumn="0"/>
              <w:rPr>
                <w:sz w:val="21"/>
                <w:szCs w:val="22"/>
              </w:rPr>
            </w:pPr>
            <w:r w:rsidRPr="004D5965">
              <w:rPr>
                <w:sz w:val="21"/>
                <w:szCs w:val="22"/>
              </w:rPr>
              <w:t>investigate media strategies, marketing and influences associated with health issues affecting young people</w:t>
            </w:r>
          </w:p>
          <w:p w14:paraId="2E261D57" w14:textId="5E89E9EC" w:rsidR="004007AA" w:rsidRPr="004D5965" w:rsidRDefault="004007AA" w:rsidP="004007AA">
            <w:pPr>
              <w:numPr>
                <w:ilvl w:val="1"/>
                <w:numId w:val="37"/>
              </w:numPr>
              <w:spacing w:before="120" w:after="120"/>
              <w:ind w:left="720" w:hanging="360"/>
              <w:cnfStyle w:val="000000100000" w:firstRow="0" w:lastRow="0" w:firstColumn="0" w:lastColumn="0" w:oddVBand="0" w:evenVBand="0" w:oddHBand="1" w:evenHBand="0" w:firstRowFirstColumn="0" w:firstRowLastColumn="0" w:lastRowFirstColumn="0" w:lastRowLastColumn="0"/>
              <w:rPr>
                <w:sz w:val="21"/>
                <w:szCs w:val="22"/>
              </w:rPr>
            </w:pPr>
            <w:r w:rsidRPr="004D5965">
              <w:rPr>
                <w:sz w:val="21"/>
                <w:szCs w:val="22"/>
              </w:rPr>
              <w:t xml:space="preserve">critique media messages and evaluate how different interpretations can impact the health, safety, wellbeing and physical activity levels of young people, </w:t>
            </w:r>
            <w:proofErr w:type="spellStart"/>
            <w:r w:rsidRPr="004D5965">
              <w:rPr>
                <w:sz w:val="21"/>
                <w:szCs w:val="22"/>
              </w:rPr>
              <w:t>eg</w:t>
            </w:r>
            <w:proofErr w:type="spellEnd"/>
            <w:r w:rsidRPr="004D5965">
              <w:rPr>
                <w:sz w:val="21"/>
                <w:szCs w:val="22"/>
              </w:rPr>
              <w:t xml:space="preserve"> messages regarding body image, nutrition and mental health </w:t>
            </w:r>
            <w:r w:rsidRPr="004D5965">
              <w:rPr>
                <w:rFonts w:ascii="Verdana" w:eastAsia="Verdana" w:hAnsi="Verdana" w:cs="Verdana"/>
                <w:b/>
                <w:sz w:val="21"/>
                <w:szCs w:val="22"/>
              </w:rPr>
              <w:t>S</w:t>
            </w:r>
            <w:r w:rsidRPr="004D5965">
              <w:rPr>
                <w:sz w:val="21"/>
                <w:szCs w:val="22"/>
              </w:rPr>
              <w:t xml:space="preserve"> </w:t>
            </w:r>
          </w:p>
          <w:p w14:paraId="07406302" w14:textId="20499B03" w:rsidR="004007AA" w:rsidRPr="004D5965" w:rsidRDefault="004007AA" w:rsidP="004007AA">
            <w:pPr>
              <w:numPr>
                <w:ilvl w:val="1"/>
                <w:numId w:val="37"/>
              </w:numPr>
              <w:spacing w:before="120" w:after="120"/>
              <w:ind w:left="720" w:hanging="360"/>
              <w:cnfStyle w:val="000000100000" w:firstRow="0" w:lastRow="0" w:firstColumn="0" w:lastColumn="0" w:oddVBand="0" w:evenVBand="0" w:oddHBand="1" w:evenHBand="0" w:firstRowFirstColumn="0" w:firstRowLastColumn="0" w:lastRowFirstColumn="0" w:lastRowLastColumn="0"/>
              <w:rPr>
                <w:sz w:val="21"/>
                <w:szCs w:val="22"/>
              </w:rPr>
            </w:pPr>
            <w:r w:rsidRPr="004D5965">
              <w:rPr>
                <w:sz w:val="21"/>
                <w:szCs w:val="22"/>
              </w:rPr>
              <w:t xml:space="preserve">critically analyse gender messages in popular culture and consider their impact on individual and community health, safety, wellbeing and participation in physical activity </w:t>
            </w:r>
            <w:r w:rsidRPr="004D5965">
              <w:rPr>
                <w:rFonts w:ascii="Verdana" w:eastAsia="Verdana" w:hAnsi="Verdana" w:cs="Verdana"/>
                <w:b/>
                <w:sz w:val="21"/>
                <w:szCs w:val="22"/>
              </w:rPr>
              <w:t>S</w:t>
            </w:r>
            <w:r w:rsidRPr="004D5965">
              <w:rPr>
                <w:sz w:val="21"/>
                <w:szCs w:val="22"/>
              </w:rPr>
              <w:t xml:space="preserve"> </w:t>
            </w:r>
            <w:r w:rsidRPr="004D5965">
              <w:rPr>
                <w:rFonts w:ascii="Verdana" w:eastAsia="Verdana" w:hAnsi="Verdana" w:cs="Verdana"/>
                <w:b/>
                <w:sz w:val="21"/>
                <w:szCs w:val="22"/>
              </w:rPr>
              <w:t>I</w:t>
            </w:r>
            <w:r w:rsidRPr="004D5965">
              <w:rPr>
                <w:sz w:val="21"/>
                <w:szCs w:val="22"/>
              </w:rPr>
              <w:t xml:space="preserve">  </w:t>
            </w:r>
          </w:p>
          <w:p w14:paraId="3F1F39BB" w14:textId="52532FBE" w:rsidR="004007AA" w:rsidRPr="004D5965" w:rsidRDefault="004007AA" w:rsidP="004007AA">
            <w:pPr>
              <w:numPr>
                <w:ilvl w:val="1"/>
                <w:numId w:val="37"/>
              </w:numPr>
              <w:spacing w:before="120" w:after="120"/>
              <w:ind w:left="720" w:hanging="360"/>
              <w:cnfStyle w:val="000000100000" w:firstRow="0" w:lastRow="0" w:firstColumn="0" w:lastColumn="0" w:oddVBand="0" w:evenVBand="0" w:oddHBand="1" w:evenHBand="0" w:firstRowFirstColumn="0" w:firstRowLastColumn="0" w:lastRowFirstColumn="0" w:lastRowLastColumn="0"/>
              <w:rPr>
                <w:sz w:val="21"/>
                <w:szCs w:val="22"/>
              </w:rPr>
            </w:pPr>
            <w:r w:rsidRPr="004D5965">
              <w:rPr>
                <w:sz w:val="21"/>
                <w:szCs w:val="22"/>
              </w:rPr>
              <w:t xml:space="preserve">examine marketing strategies to determine the influence they have on young people’s attitudes, behaviour and perceptions of health, </w:t>
            </w:r>
            <w:proofErr w:type="spellStart"/>
            <w:r w:rsidRPr="004D5965">
              <w:rPr>
                <w:sz w:val="21"/>
                <w:szCs w:val="22"/>
              </w:rPr>
              <w:t>eg</w:t>
            </w:r>
            <w:proofErr w:type="spellEnd"/>
            <w:r w:rsidRPr="004D5965">
              <w:rPr>
                <w:sz w:val="21"/>
                <w:szCs w:val="22"/>
              </w:rPr>
              <w:t xml:space="preserve"> healthy food habits, drug use, sexuality, gambling, sexual health, alcohol consumption </w:t>
            </w:r>
            <w:r w:rsidRPr="004D5965">
              <w:rPr>
                <w:rFonts w:ascii="Verdana" w:eastAsia="Verdana" w:hAnsi="Verdana" w:cs="Verdana"/>
                <w:b/>
                <w:sz w:val="21"/>
                <w:szCs w:val="22"/>
              </w:rPr>
              <w:t>S</w:t>
            </w:r>
            <w:r w:rsidRPr="004D5965">
              <w:rPr>
                <w:sz w:val="21"/>
                <w:szCs w:val="22"/>
              </w:rPr>
              <w:t xml:space="preserve"> </w:t>
            </w:r>
          </w:p>
        </w:tc>
      </w:tr>
    </w:tbl>
    <w:p w14:paraId="7C508D22" w14:textId="77777777" w:rsidR="00FF1833" w:rsidRPr="004D5965" w:rsidRDefault="00FF1833" w:rsidP="00FF1833">
      <w:pPr>
        <w:pStyle w:val="Heading2"/>
        <w:rPr>
          <w:sz w:val="40"/>
          <w:szCs w:val="28"/>
        </w:rPr>
      </w:pPr>
      <w:r w:rsidRPr="004D5965">
        <w:rPr>
          <w:sz w:val="40"/>
          <w:szCs w:val="28"/>
        </w:rPr>
        <w:lastRenderedPageBreak/>
        <w:t>Learning activity description</w:t>
      </w:r>
    </w:p>
    <w:p w14:paraId="353E7E5A" w14:textId="519D2408" w:rsidR="00937967" w:rsidRPr="00937967" w:rsidRDefault="00937967" w:rsidP="00586DF0">
      <w:pPr>
        <w:pStyle w:val="Heading3"/>
        <w:numPr>
          <w:ilvl w:val="0"/>
          <w:numId w:val="0"/>
        </w:numPr>
        <w:rPr>
          <w:b/>
          <w:bCs/>
          <w:sz w:val="28"/>
          <w:szCs w:val="28"/>
        </w:rPr>
      </w:pPr>
      <w:r w:rsidRPr="00937967">
        <w:rPr>
          <w:b/>
          <w:bCs/>
          <w:sz w:val="28"/>
          <w:szCs w:val="28"/>
        </w:rPr>
        <w:t>Activity 1 What are they telling us?</w:t>
      </w:r>
    </w:p>
    <w:p w14:paraId="7886B858" w14:textId="77777777" w:rsidR="00937967" w:rsidRPr="00937967" w:rsidRDefault="00937967" w:rsidP="00FE4068">
      <w:pPr>
        <w:spacing w:before="0" w:line="240" w:lineRule="auto"/>
        <w:rPr>
          <w:rFonts w:eastAsia="Times New Roman" w:cs="Arial"/>
          <w:color w:val="000000"/>
          <w:lang w:eastAsia="en-AU"/>
        </w:rPr>
      </w:pPr>
      <w:r w:rsidRPr="00937967">
        <w:rPr>
          <w:rFonts w:eastAsia="Times New Roman" w:cs="Arial"/>
          <w:color w:val="000000"/>
          <w:lang w:eastAsia="en-AU"/>
        </w:rPr>
        <w:t>Students analyse the messages in a series of videos. Watch the videos and record their responses to the questions.</w:t>
      </w:r>
    </w:p>
    <w:p w14:paraId="130971A3" w14:textId="147C1EE0" w:rsidR="00FE4068" w:rsidRPr="00937967" w:rsidRDefault="00FE4068" w:rsidP="00FE4068">
      <w:pPr>
        <w:spacing w:before="0" w:line="240" w:lineRule="auto"/>
        <w:rPr>
          <w:rFonts w:eastAsia="Times New Roman" w:cs="Arial"/>
          <w:lang w:eastAsia="en-AU"/>
        </w:rPr>
      </w:pPr>
    </w:p>
    <w:p w14:paraId="3679971C" w14:textId="4CF7F961" w:rsidR="00FE4068" w:rsidRPr="00937967" w:rsidRDefault="001050E2" w:rsidP="00937967">
      <w:pPr>
        <w:pStyle w:val="ListNumber"/>
        <w:rPr>
          <w:lang w:eastAsia="en-AU"/>
        </w:rPr>
      </w:pPr>
      <w:hyperlink r:id="rId11" w:history="1">
        <w:r w:rsidR="00937967" w:rsidRPr="00937967">
          <w:rPr>
            <w:rStyle w:val="Hyperlink"/>
            <w:rFonts w:eastAsia="Times New Roman" w:cs="Arial"/>
            <w:lang w:eastAsia="en-AU"/>
          </w:rPr>
          <w:t>Dove evolution</w:t>
        </w:r>
      </w:hyperlink>
      <w:r w:rsidR="00937967" w:rsidRPr="00937967">
        <w:rPr>
          <w:lang w:eastAsia="en-AU"/>
        </w:rPr>
        <w:t xml:space="preserve"> </w:t>
      </w:r>
      <w:r w:rsidR="00586DF0">
        <w:rPr>
          <w:lang w:eastAsia="en-AU"/>
        </w:rPr>
        <w:t>(duration 1:14)</w:t>
      </w:r>
    </w:p>
    <w:p w14:paraId="71A6D420" w14:textId="08087AAE" w:rsidR="00FE4068" w:rsidRPr="00937967" w:rsidRDefault="001050E2" w:rsidP="00937967">
      <w:pPr>
        <w:pStyle w:val="ListNumber"/>
        <w:rPr>
          <w:lang w:eastAsia="en-AU"/>
        </w:rPr>
      </w:pPr>
      <w:hyperlink r:id="rId12" w:history="1">
        <w:r w:rsidR="00937967" w:rsidRPr="00937967">
          <w:rPr>
            <w:rStyle w:val="Hyperlink"/>
            <w:rFonts w:eastAsia="Times New Roman" w:cs="Arial"/>
            <w:lang w:eastAsia="en-AU"/>
          </w:rPr>
          <w:t>Dove onslaught</w:t>
        </w:r>
      </w:hyperlink>
      <w:r w:rsidR="00586DF0">
        <w:rPr>
          <w:rStyle w:val="Hyperlink"/>
          <w:rFonts w:eastAsia="Times New Roman" w:cs="Arial"/>
          <w:lang w:eastAsia="en-AU"/>
        </w:rPr>
        <w:t xml:space="preserve"> </w:t>
      </w:r>
      <w:r w:rsidR="00586DF0">
        <w:rPr>
          <w:lang w:eastAsia="en-AU"/>
        </w:rPr>
        <w:t>(duration 1:19)</w:t>
      </w:r>
      <w:r w:rsidR="00937967" w:rsidRPr="00937967">
        <w:rPr>
          <w:lang w:eastAsia="en-AU"/>
        </w:rPr>
        <w:t xml:space="preserve"> </w:t>
      </w:r>
    </w:p>
    <w:p w14:paraId="2759E8EF" w14:textId="50648974" w:rsidR="00FE4068" w:rsidRPr="00FE4068" w:rsidRDefault="001050E2" w:rsidP="00812AEC">
      <w:pPr>
        <w:pStyle w:val="ListNumber"/>
        <w:rPr>
          <w:lang w:eastAsia="en-AU"/>
        </w:rPr>
      </w:pPr>
      <w:hyperlink r:id="rId13" w:history="1">
        <w:r w:rsidR="00937967" w:rsidRPr="00586DF0">
          <w:rPr>
            <w:rStyle w:val="Hyperlink"/>
            <w:rFonts w:eastAsia="Times New Roman" w:cs="Arial"/>
            <w:lang w:eastAsia="en-AU"/>
          </w:rPr>
          <w:t>Dove campaign for real beauty (male version)</w:t>
        </w:r>
      </w:hyperlink>
      <w:r w:rsidR="00937967">
        <w:rPr>
          <w:lang w:eastAsia="en-AU"/>
        </w:rPr>
        <w:t xml:space="preserve"> </w:t>
      </w:r>
      <w:r w:rsidR="00586DF0">
        <w:rPr>
          <w:lang w:eastAsia="en-AU"/>
        </w:rPr>
        <w:t>(duration 4:18)</w:t>
      </w:r>
      <w:r w:rsidR="00586DF0" w:rsidRPr="00937967">
        <w:rPr>
          <w:lang w:eastAsia="en-AU"/>
        </w:rPr>
        <w:t xml:space="preserve"> </w:t>
      </w:r>
    </w:p>
    <w:p w14:paraId="10A1EFF2" w14:textId="1118C3C3" w:rsidR="00FE4068" w:rsidRPr="00937967" w:rsidRDefault="00FE4068" w:rsidP="00937967">
      <w:pPr>
        <w:pStyle w:val="ListBullet"/>
        <w:spacing w:before="360"/>
        <w:ind w:left="284" w:hanging="284"/>
        <w:rPr>
          <w:sz w:val="28"/>
          <w:szCs w:val="28"/>
          <w:lang w:eastAsia="en-AU"/>
        </w:rPr>
      </w:pPr>
      <w:r w:rsidRPr="00937967">
        <w:rPr>
          <w:color w:val="000000"/>
          <w:lang w:eastAsia="en-AU"/>
        </w:rPr>
        <w:t>Predict the motive behind these videos. Who is the targeted audience and why have they been targeted?</w:t>
      </w:r>
    </w:p>
    <w:p w14:paraId="2F7ECAC4" w14:textId="2EFEFB73" w:rsidR="00FE4068" w:rsidRPr="00937967" w:rsidRDefault="00FE4068" w:rsidP="00937967">
      <w:pPr>
        <w:pStyle w:val="ListBullet"/>
        <w:ind w:left="284" w:hanging="284"/>
        <w:rPr>
          <w:sz w:val="28"/>
          <w:szCs w:val="28"/>
          <w:lang w:eastAsia="en-AU"/>
        </w:rPr>
      </w:pPr>
      <w:r w:rsidRPr="00937967">
        <w:rPr>
          <w:color w:val="000000"/>
          <w:lang w:eastAsia="en-AU"/>
        </w:rPr>
        <w:t xml:space="preserve">Determine which video was the most effective in critically analysing the effect of the media on body image. </w:t>
      </w:r>
      <w:r w:rsidR="00937967">
        <w:rPr>
          <w:color w:val="000000"/>
          <w:lang w:eastAsia="en-AU"/>
        </w:rPr>
        <w:t>Justify</w:t>
      </w:r>
      <w:r w:rsidRPr="00937967">
        <w:rPr>
          <w:color w:val="000000"/>
          <w:lang w:eastAsia="en-AU"/>
        </w:rPr>
        <w:t xml:space="preserve"> </w:t>
      </w:r>
      <w:r w:rsidR="00937967">
        <w:rPr>
          <w:color w:val="000000"/>
          <w:lang w:eastAsia="en-AU"/>
        </w:rPr>
        <w:t>why</w:t>
      </w:r>
      <w:r w:rsidRPr="00937967">
        <w:rPr>
          <w:color w:val="000000"/>
          <w:lang w:eastAsia="en-AU"/>
        </w:rPr>
        <w:t xml:space="preserve"> it </w:t>
      </w:r>
      <w:r w:rsidR="00937967">
        <w:rPr>
          <w:color w:val="000000"/>
          <w:lang w:eastAsia="en-AU"/>
        </w:rPr>
        <w:t xml:space="preserve">was </w:t>
      </w:r>
      <w:r w:rsidRPr="00937967">
        <w:rPr>
          <w:color w:val="000000"/>
          <w:lang w:eastAsia="en-AU"/>
        </w:rPr>
        <w:t>the most effective?</w:t>
      </w:r>
      <w:r w:rsidR="00937967">
        <w:rPr>
          <w:color w:val="000000"/>
          <w:lang w:eastAsia="en-AU"/>
        </w:rPr>
        <w:t xml:space="preserve"> </w:t>
      </w:r>
    </w:p>
    <w:p w14:paraId="2E358F5B" w14:textId="64030940" w:rsidR="00FE4068" w:rsidRPr="00937967" w:rsidRDefault="00FE4068" w:rsidP="00937967">
      <w:pPr>
        <w:pStyle w:val="ListBullet"/>
        <w:ind w:left="284" w:hanging="284"/>
        <w:rPr>
          <w:sz w:val="28"/>
          <w:szCs w:val="28"/>
          <w:lang w:eastAsia="en-AU"/>
        </w:rPr>
      </w:pPr>
      <w:r w:rsidRPr="00937967">
        <w:rPr>
          <w:color w:val="000000"/>
          <w:lang w:eastAsia="en-AU"/>
        </w:rPr>
        <w:t>Analyse what types of media are actively or passively involved in the portrayal of specific body types. Which media are the most frequent offenders?</w:t>
      </w:r>
    </w:p>
    <w:p w14:paraId="57C95AD7" w14:textId="6386CE10" w:rsidR="00FE4068" w:rsidRPr="00937967" w:rsidRDefault="00FE4068" w:rsidP="00937967">
      <w:pPr>
        <w:pStyle w:val="ListBullet"/>
        <w:ind w:left="284" w:hanging="284"/>
        <w:rPr>
          <w:sz w:val="28"/>
          <w:szCs w:val="28"/>
          <w:lang w:eastAsia="en-AU"/>
        </w:rPr>
      </w:pPr>
      <w:r w:rsidRPr="00937967">
        <w:rPr>
          <w:color w:val="000000"/>
          <w:lang w:eastAsia="en-AU"/>
        </w:rPr>
        <w:t>Explain the effect these videos have on your understanding of the media and how it influences body image.</w:t>
      </w:r>
    </w:p>
    <w:p w14:paraId="69E9FB2E" w14:textId="77777777" w:rsidR="00FE4068" w:rsidRPr="00FE4068" w:rsidRDefault="00FE4068" w:rsidP="00FE4068">
      <w:pPr>
        <w:spacing w:before="0" w:line="240" w:lineRule="auto"/>
        <w:rPr>
          <w:rFonts w:eastAsia="Times New Roman" w:cs="Arial"/>
          <w:lang w:eastAsia="en-AU"/>
        </w:rPr>
      </w:pPr>
    </w:p>
    <w:p w14:paraId="5056121D" w14:textId="1C175D44" w:rsidR="00FE4068" w:rsidRPr="00937967" w:rsidRDefault="00937967" w:rsidP="00937967">
      <w:pPr>
        <w:pStyle w:val="Heading3"/>
        <w:ind w:left="0"/>
        <w:rPr>
          <w:b/>
          <w:bCs/>
          <w:sz w:val="28"/>
          <w:szCs w:val="28"/>
        </w:rPr>
      </w:pPr>
      <w:r>
        <w:rPr>
          <w:b/>
          <w:bCs/>
          <w:sz w:val="28"/>
          <w:szCs w:val="28"/>
        </w:rPr>
        <w:t>Activity 2 Campaigning for change</w:t>
      </w:r>
    </w:p>
    <w:p w14:paraId="14654017" w14:textId="66FCC22F" w:rsidR="00937967" w:rsidRDefault="00937967" w:rsidP="00937967">
      <w:r>
        <w:t xml:space="preserve">Access and read the </w:t>
      </w:r>
      <w:hyperlink r:id="rId14" w:history="1">
        <w:proofErr w:type="spellStart"/>
        <w:r w:rsidRPr="00937967">
          <w:rPr>
            <w:rStyle w:val="Hyperlink"/>
          </w:rPr>
          <w:t>ReachOut</w:t>
        </w:r>
        <w:proofErr w:type="spellEnd"/>
        <w:r w:rsidRPr="00937967">
          <w:rPr>
            <w:rStyle w:val="Hyperlink"/>
          </w:rPr>
          <w:t xml:space="preserve"> article “what is body image”?</w:t>
        </w:r>
      </w:hyperlink>
      <w:r>
        <w:t xml:space="preserve"> Identify the strategies which can be used to improve a person’s body image.</w:t>
      </w:r>
    </w:p>
    <w:p w14:paraId="165E141C" w14:textId="021C57E9" w:rsidR="00937967" w:rsidRDefault="00FE4068" w:rsidP="00937967">
      <w:r w:rsidRPr="00937967">
        <w:t xml:space="preserve">Imagine you are a local youth worker who wants to raise the self-esteem of </w:t>
      </w:r>
      <w:r w:rsidR="00937967">
        <w:t>young people</w:t>
      </w:r>
      <w:r w:rsidRPr="00937967">
        <w:t xml:space="preserve"> in the community. </w:t>
      </w:r>
    </w:p>
    <w:p w14:paraId="5A44EE62" w14:textId="489E9FA7" w:rsidR="00937967" w:rsidRDefault="00937967" w:rsidP="00937967">
      <w:r>
        <w:t xml:space="preserve">Create a resource to </w:t>
      </w:r>
      <w:r w:rsidR="00FE4068" w:rsidRPr="00937967">
        <w:t xml:space="preserve">encourage others to implement one of the strategies </w:t>
      </w:r>
      <w:r>
        <w:t xml:space="preserve">from the </w:t>
      </w:r>
      <w:proofErr w:type="spellStart"/>
      <w:r>
        <w:t>ReachOut</w:t>
      </w:r>
      <w:proofErr w:type="spellEnd"/>
      <w:r>
        <w:t xml:space="preserve"> article. The resource can be a poster, infographic, presentation, billboard</w:t>
      </w:r>
      <w:r w:rsidR="00C96FED">
        <w:t>, Instagram post</w:t>
      </w:r>
      <w:r>
        <w:t xml:space="preserve"> or </w:t>
      </w:r>
      <w:r w:rsidR="00C96FED">
        <w:t xml:space="preserve">advertisement. </w:t>
      </w:r>
    </w:p>
    <w:p w14:paraId="0D1A043A" w14:textId="34ABF000" w:rsidR="00FE4068" w:rsidRPr="00937967" w:rsidRDefault="00FE4068" w:rsidP="00937967">
      <w:r w:rsidRPr="00937967">
        <w:t xml:space="preserve">Your </w:t>
      </w:r>
      <w:r w:rsidR="00C96FED">
        <w:t>resource</w:t>
      </w:r>
      <w:r w:rsidRPr="00937967">
        <w:t xml:space="preserve"> should include:</w:t>
      </w:r>
    </w:p>
    <w:p w14:paraId="3A20EA4E" w14:textId="2A6EFE3A" w:rsidR="00FE4068" w:rsidRPr="00937967" w:rsidRDefault="00FE4068" w:rsidP="00C96FED">
      <w:pPr>
        <w:pStyle w:val="ListBullet"/>
      </w:pPr>
      <w:r w:rsidRPr="00937967">
        <w:t>a relevant and engaging title</w:t>
      </w:r>
    </w:p>
    <w:p w14:paraId="1BC985E2" w14:textId="6A0732A3" w:rsidR="00FE4068" w:rsidRPr="00937967" w:rsidRDefault="00FE4068" w:rsidP="00C96FED">
      <w:pPr>
        <w:pStyle w:val="ListBullet"/>
      </w:pPr>
      <w:r w:rsidRPr="00937967">
        <w:t>a key message for the audience that directly encourages individuals to adopt a healthy strategy to enhance personal body image</w:t>
      </w:r>
    </w:p>
    <w:p w14:paraId="1D21F6E3" w14:textId="0A7599F0" w:rsidR="00FE4068" w:rsidRPr="00937967" w:rsidRDefault="00FE4068" w:rsidP="00C96FED">
      <w:pPr>
        <w:pStyle w:val="ListBullet"/>
      </w:pPr>
      <w:r w:rsidRPr="00937967">
        <w:t>a catchy slogan that promotes the importance of positive body image</w:t>
      </w:r>
    </w:p>
    <w:p w14:paraId="3B091664" w14:textId="5533C589" w:rsidR="00FE4068" w:rsidRPr="00937967" w:rsidRDefault="00FE4068" w:rsidP="00C96FED">
      <w:pPr>
        <w:pStyle w:val="ListBullet"/>
      </w:pPr>
      <w:r w:rsidRPr="00937967">
        <w:t>images that illustrate and reinforce the key message you want to convey.</w:t>
      </w:r>
    </w:p>
    <w:p w14:paraId="66ACCF72" w14:textId="6FF990E5" w:rsidR="00FE4068" w:rsidRDefault="00FE4068" w:rsidP="00937967">
      <w:r w:rsidRPr="00937967">
        <w:t xml:space="preserve">Your </w:t>
      </w:r>
      <w:r w:rsidR="00C96FED">
        <w:t>resource</w:t>
      </w:r>
      <w:r w:rsidRPr="00937967">
        <w:t xml:space="preserve"> should be creative, meaningful and stimulating. The aim is to grab the attention of the targeted audience and deliver your message.</w:t>
      </w:r>
    </w:p>
    <w:p w14:paraId="5438A54A" w14:textId="3EFA71D3" w:rsidR="00C96FED" w:rsidRDefault="00C96FED" w:rsidP="00937967">
      <w:r>
        <w:lastRenderedPageBreak/>
        <w:t xml:space="preserve">Students could use an online platform such as Canva for the creation of the resource. They may also choose to use offline methods to create the resource. </w:t>
      </w:r>
    </w:p>
    <w:p w14:paraId="28ED7CF4" w14:textId="4ECA8045" w:rsidR="00C96FED" w:rsidRDefault="00C96FED" w:rsidP="00937967">
      <w:r>
        <w:t>Share your resource with the class via an established class online space, such as Google classroom or Microsoft Teams.</w:t>
      </w:r>
    </w:p>
    <w:p w14:paraId="0BEBD287" w14:textId="0DB278D9" w:rsidR="00FE4068" w:rsidRPr="00C96FED" w:rsidRDefault="00C96FED" w:rsidP="00C96FED">
      <w:pPr>
        <w:pStyle w:val="Heading3"/>
        <w:ind w:left="0"/>
        <w:rPr>
          <w:b/>
          <w:bCs/>
          <w:sz w:val="28"/>
          <w:szCs w:val="28"/>
        </w:rPr>
      </w:pPr>
      <w:r w:rsidRPr="00C96FED">
        <w:rPr>
          <w:b/>
          <w:bCs/>
          <w:sz w:val="28"/>
          <w:szCs w:val="28"/>
        </w:rPr>
        <w:t>Activity 3 Hot off the press</w:t>
      </w:r>
    </w:p>
    <w:p w14:paraId="70F83BAA" w14:textId="730DE4C9" w:rsidR="00FE4068" w:rsidRPr="00C96FED" w:rsidRDefault="00FE4068" w:rsidP="00C96FED">
      <w:pPr>
        <w:rPr>
          <w:rFonts w:eastAsia="Times New Roman" w:cs="Arial"/>
          <w:sz w:val="28"/>
          <w:szCs w:val="28"/>
          <w:lang w:eastAsia="en-AU"/>
        </w:rPr>
      </w:pPr>
      <w:r w:rsidRPr="00C96FED">
        <w:rPr>
          <w:rFonts w:eastAsia="Times New Roman" w:cs="Arial"/>
          <w:color w:val="000000"/>
          <w:lang w:eastAsia="en-AU"/>
        </w:rPr>
        <w:t>Write a</w:t>
      </w:r>
      <w:r w:rsidR="00C96FED" w:rsidRPr="00C96FED">
        <w:rPr>
          <w:rFonts w:eastAsia="Times New Roman" w:cs="Arial"/>
          <w:color w:val="000000"/>
          <w:lang w:eastAsia="en-AU"/>
        </w:rPr>
        <w:t xml:space="preserve">n </w:t>
      </w:r>
      <w:r w:rsidRPr="00C96FED">
        <w:rPr>
          <w:rFonts w:eastAsia="Times New Roman" w:cs="Arial"/>
          <w:color w:val="000000"/>
          <w:lang w:eastAsia="en-AU"/>
        </w:rPr>
        <w:t>article</w:t>
      </w:r>
      <w:r w:rsidR="00C96FED" w:rsidRPr="00C96FED">
        <w:rPr>
          <w:rFonts w:eastAsia="Times New Roman" w:cs="Arial"/>
          <w:color w:val="000000"/>
          <w:lang w:eastAsia="en-AU"/>
        </w:rPr>
        <w:t xml:space="preserve"> for a blog, newspaper/ online news service or magazine </w:t>
      </w:r>
      <w:r w:rsidRPr="00C96FED">
        <w:rPr>
          <w:rFonts w:eastAsia="Times New Roman" w:cs="Arial"/>
          <w:color w:val="000000"/>
          <w:lang w:eastAsia="en-AU"/>
        </w:rPr>
        <w:t>that analyses the influence and impact the media has on the development of body image issues for individuals in the community.</w:t>
      </w:r>
    </w:p>
    <w:p w14:paraId="7E15D28E" w14:textId="77777777" w:rsidR="00FE4068" w:rsidRPr="00C96FED" w:rsidRDefault="00FE4068" w:rsidP="00C96FED">
      <w:pPr>
        <w:rPr>
          <w:rFonts w:eastAsia="Times New Roman" w:cs="Arial"/>
          <w:sz w:val="28"/>
          <w:szCs w:val="28"/>
          <w:lang w:eastAsia="en-AU"/>
        </w:rPr>
      </w:pPr>
      <w:r w:rsidRPr="00C96FED">
        <w:rPr>
          <w:rFonts w:eastAsia="Times New Roman" w:cs="Arial"/>
          <w:color w:val="000000"/>
          <w:lang w:eastAsia="en-AU"/>
        </w:rPr>
        <w:t>In your article:</w:t>
      </w:r>
    </w:p>
    <w:p w14:paraId="263B7DB6" w14:textId="302C2073" w:rsidR="00FE4068" w:rsidRPr="00C96FED" w:rsidRDefault="00FE4068" w:rsidP="00C96FED">
      <w:pPr>
        <w:pStyle w:val="ListParagraph"/>
        <w:numPr>
          <w:ilvl w:val="0"/>
          <w:numId w:val="41"/>
        </w:numPr>
        <w:spacing w:before="120" w:after="120"/>
        <w:ind w:left="641" w:hanging="357"/>
        <w:contextualSpacing w:val="0"/>
        <w:rPr>
          <w:rFonts w:eastAsia="Times New Roman" w:cs="Arial"/>
          <w:sz w:val="28"/>
          <w:szCs w:val="28"/>
          <w:lang w:eastAsia="en-AU"/>
        </w:rPr>
      </w:pPr>
      <w:r w:rsidRPr="00C96FED">
        <w:rPr>
          <w:rFonts w:eastAsia="Times New Roman" w:cs="Arial"/>
          <w:color w:val="000000"/>
          <w:lang w:eastAsia="en-AU"/>
        </w:rPr>
        <w:t>Critique the methods used by the media to create an unrealistic and unachievable body ideal for males and females.</w:t>
      </w:r>
    </w:p>
    <w:p w14:paraId="535266CA" w14:textId="27CDFA8E" w:rsidR="00FE4068" w:rsidRPr="00C96FED" w:rsidRDefault="00FE4068" w:rsidP="00C96FED">
      <w:pPr>
        <w:pStyle w:val="ListParagraph"/>
        <w:numPr>
          <w:ilvl w:val="0"/>
          <w:numId w:val="41"/>
        </w:numPr>
        <w:spacing w:before="120" w:after="120"/>
        <w:ind w:left="641" w:hanging="357"/>
        <w:contextualSpacing w:val="0"/>
        <w:rPr>
          <w:rFonts w:eastAsia="Times New Roman" w:cs="Arial"/>
          <w:sz w:val="28"/>
          <w:szCs w:val="28"/>
          <w:lang w:eastAsia="en-AU"/>
        </w:rPr>
      </w:pPr>
      <w:r w:rsidRPr="00C96FED">
        <w:rPr>
          <w:rFonts w:eastAsia="Times New Roman" w:cs="Arial"/>
          <w:color w:val="000000"/>
          <w:lang w:eastAsia="en-AU"/>
        </w:rPr>
        <w:t>Analyse the extent to which the media portrays unhealthy body images and discuss how this may affect individuals.</w:t>
      </w:r>
    </w:p>
    <w:p w14:paraId="1B3E2BA7" w14:textId="7E600F14" w:rsidR="00FE4068" w:rsidRPr="00C96FED" w:rsidRDefault="00FE4068" w:rsidP="00C96FED">
      <w:pPr>
        <w:pStyle w:val="ListParagraph"/>
        <w:numPr>
          <w:ilvl w:val="0"/>
          <w:numId w:val="41"/>
        </w:numPr>
        <w:spacing w:before="120" w:after="120"/>
        <w:ind w:left="641" w:hanging="357"/>
        <w:contextualSpacing w:val="0"/>
        <w:rPr>
          <w:rFonts w:eastAsia="Times New Roman" w:cs="Arial"/>
          <w:sz w:val="28"/>
          <w:szCs w:val="28"/>
          <w:lang w:eastAsia="en-AU"/>
        </w:rPr>
      </w:pPr>
      <w:r w:rsidRPr="00C96FED">
        <w:rPr>
          <w:rFonts w:eastAsia="Times New Roman" w:cs="Arial"/>
          <w:color w:val="000000"/>
          <w:lang w:eastAsia="en-AU"/>
        </w:rPr>
        <w:t>Discuss the impact of media images that continually flaunt unrealistic and unattainable body ideals.</w:t>
      </w:r>
    </w:p>
    <w:p w14:paraId="3B1D5818" w14:textId="06E876A2" w:rsidR="00FE4068" w:rsidRPr="00C96FED" w:rsidRDefault="00FE4068" w:rsidP="00C96FED">
      <w:pPr>
        <w:pStyle w:val="ListParagraph"/>
        <w:numPr>
          <w:ilvl w:val="0"/>
          <w:numId w:val="41"/>
        </w:numPr>
        <w:spacing w:before="120" w:after="120"/>
        <w:ind w:left="641" w:hanging="357"/>
        <w:contextualSpacing w:val="0"/>
        <w:rPr>
          <w:rFonts w:eastAsia="Times New Roman" w:cs="Arial"/>
          <w:sz w:val="28"/>
          <w:szCs w:val="28"/>
          <w:lang w:eastAsia="en-AU"/>
        </w:rPr>
      </w:pPr>
      <w:r w:rsidRPr="00C96FED">
        <w:rPr>
          <w:rFonts w:eastAsia="Times New Roman" w:cs="Arial"/>
          <w:color w:val="000000"/>
          <w:lang w:eastAsia="en-AU"/>
        </w:rPr>
        <w:t>Explore what actions individuals and the community can take to restrict the media’s influence on the perception of body image.</w:t>
      </w:r>
    </w:p>
    <w:p w14:paraId="6FC973EC" w14:textId="76D0A48C" w:rsidR="00FE4068" w:rsidRPr="00C96FED" w:rsidRDefault="00FE4068" w:rsidP="00C96FED">
      <w:pPr>
        <w:pStyle w:val="ListParagraph"/>
        <w:numPr>
          <w:ilvl w:val="0"/>
          <w:numId w:val="41"/>
        </w:numPr>
        <w:spacing w:before="120" w:after="120"/>
        <w:ind w:left="641" w:hanging="357"/>
        <w:contextualSpacing w:val="0"/>
        <w:rPr>
          <w:rFonts w:eastAsia="Times New Roman" w:cs="Arial"/>
          <w:sz w:val="28"/>
          <w:szCs w:val="28"/>
          <w:lang w:eastAsia="en-AU"/>
        </w:rPr>
      </w:pPr>
      <w:r w:rsidRPr="00C96FED">
        <w:rPr>
          <w:rFonts w:eastAsia="Times New Roman" w:cs="Arial"/>
          <w:color w:val="000000"/>
          <w:lang w:eastAsia="en-AU"/>
        </w:rPr>
        <w:t>Outline how the media could enhance an individual’s perceptions of their body in a way that would increase self-esteem and self-confidence.</w:t>
      </w:r>
    </w:p>
    <w:p w14:paraId="779A67C7" w14:textId="4CFF5410" w:rsidR="00C96FED" w:rsidRDefault="00B61D3A" w:rsidP="00C96FED">
      <w:r>
        <w:t>Share or p</w:t>
      </w:r>
      <w:r w:rsidR="00C96FED">
        <w:t>ublish your article with the class</w:t>
      </w:r>
      <w:r>
        <w:t>. In an online classroom, this could be done</w:t>
      </w:r>
      <w:r w:rsidR="00C96FED">
        <w:t xml:space="preserve"> via an established online space, such as Google classroom or Microsoft Teams.</w:t>
      </w:r>
    </w:p>
    <w:p w14:paraId="3B2B5A56" w14:textId="77777777" w:rsidR="003D22E3" w:rsidRPr="00FE4068" w:rsidRDefault="003D22E3" w:rsidP="003D22E3">
      <w:pPr>
        <w:rPr>
          <w:rFonts w:cs="Arial"/>
        </w:rPr>
      </w:pPr>
    </w:p>
    <w:sectPr w:rsidR="003D22E3" w:rsidRPr="00FE4068" w:rsidSect="00FF1833">
      <w:footerReference w:type="even"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3C02F" w14:textId="77777777" w:rsidR="00FD073E" w:rsidRDefault="00FD073E">
      <w:r>
        <w:separator/>
      </w:r>
    </w:p>
    <w:p w14:paraId="5E20AFA0" w14:textId="77777777" w:rsidR="00FD073E" w:rsidRDefault="00FD073E"/>
  </w:endnote>
  <w:endnote w:type="continuationSeparator" w:id="0">
    <w:p w14:paraId="0D27B0B6" w14:textId="77777777" w:rsidR="00FD073E" w:rsidRDefault="00FD073E">
      <w:r>
        <w:continuationSeparator/>
      </w:r>
    </w:p>
    <w:p w14:paraId="46B2E4F3" w14:textId="77777777" w:rsidR="00FD073E" w:rsidRDefault="00FD0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2621" w14:textId="4A6E73B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F451C">
      <w:rPr>
        <w:noProof/>
      </w:rPr>
      <w:t>2</w:t>
    </w:r>
    <w:r w:rsidRPr="002810D3">
      <w:fldChar w:fldCharType="end"/>
    </w:r>
    <w:r w:rsidRPr="002810D3">
      <w:tab/>
    </w:r>
    <w:r w:rsidR="00215666">
      <w:t>Media literacy</w:t>
    </w:r>
    <w:r w:rsidR="00FF05CF" w:rsidRPr="00FF05CF">
      <w:t xml:space="preserve"> – Stage </w:t>
    </w:r>
    <w:r w:rsidR="00586DF0">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3F8E" w14:textId="0F685A8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050E2">
      <w:rPr>
        <w:noProof/>
      </w:rPr>
      <w:t>Jul-21</w:t>
    </w:r>
    <w:r w:rsidRPr="002810D3">
      <w:fldChar w:fldCharType="end"/>
    </w:r>
    <w:r w:rsidR="00FF1833">
      <w:t>20</w:t>
    </w:r>
    <w:r w:rsidRPr="002810D3">
      <w:tab/>
    </w:r>
    <w:r w:rsidRPr="002810D3">
      <w:fldChar w:fldCharType="begin"/>
    </w:r>
    <w:r w:rsidRPr="002810D3">
      <w:instrText xml:space="preserve"> PAGE </w:instrText>
    </w:r>
    <w:r w:rsidRPr="002810D3">
      <w:fldChar w:fldCharType="separate"/>
    </w:r>
    <w:r w:rsidR="001F451C">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E152"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551A7FAB" wp14:editId="74A0A68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F6705" w14:textId="77777777" w:rsidR="00FD073E" w:rsidRDefault="00FD073E">
      <w:r>
        <w:separator/>
      </w:r>
    </w:p>
    <w:p w14:paraId="5A7FDF6A" w14:textId="77777777" w:rsidR="00FD073E" w:rsidRDefault="00FD073E"/>
  </w:footnote>
  <w:footnote w:type="continuationSeparator" w:id="0">
    <w:p w14:paraId="126CA920" w14:textId="77777777" w:rsidR="00FD073E" w:rsidRDefault="00FD073E">
      <w:r>
        <w:continuationSeparator/>
      </w:r>
    </w:p>
    <w:p w14:paraId="6DA0DE1B" w14:textId="77777777" w:rsidR="00FD073E" w:rsidRDefault="00FD07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53A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036A3B4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EA06930"/>
    <w:multiLevelType w:val="multilevel"/>
    <w:tmpl w:val="6100CBA0"/>
    <w:lvl w:ilvl="0">
      <w:start w:val="1"/>
      <w:numFmt w:val="bullet"/>
      <w:lvlText w:val=""/>
      <w:lvlJc w:val="left"/>
      <w:pPr>
        <w:ind w:left="644" w:hanging="360"/>
      </w:pPr>
      <w:rPr>
        <w:rFonts w:ascii="Symbol" w:hAnsi="Symbol" w:cs="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
      <w:lvlJc w:val="left"/>
      <w:pPr>
        <w:ind w:left="652" w:firstLine="0"/>
      </w:pPr>
      <w:rPr>
        <w:rFonts w:ascii="Symbol" w:hAnsi="Symbol"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5FED5D0D"/>
    <w:multiLevelType w:val="multilevel"/>
    <w:tmpl w:val="081ECEA4"/>
    <w:lvl w:ilvl="0">
      <w:start w:val="1"/>
      <w:numFmt w:val="bullet"/>
      <w:lvlText w:val=""/>
      <w:lvlJc w:val="left"/>
      <w:pPr>
        <w:ind w:left="1080" w:firstLine="360"/>
      </w:pPr>
      <w:rPr>
        <w:rFonts w:ascii="Symbol" w:hAnsi="Symbol" w:hint="default"/>
        <w:u w:val="none"/>
      </w:rPr>
    </w:lvl>
    <w:lvl w:ilvl="1">
      <w:start w:val="1"/>
      <w:numFmt w:val="bullet"/>
      <w:lvlText w:val="–"/>
      <w:lvlJc w:val="left"/>
      <w:pPr>
        <w:ind w:left="338" w:firstLine="1080"/>
      </w:pPr>
      <w:rPr>
        <w:rFonts w:ascii="Arial" w:hAnsi="Arial" w:cs="Arial" w:hint="default"/>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4135067"/>
    <w:multiLevelType w:val="hybridMultilevel"/>
    <w:tmpl w:val="7D56A8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770D12BD"/>
    <w:multiLevelType w:val="hybridMultilevel"/>
    <w:tmpl w:val="40100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8"/>
  </w:num>
  <w:num w:numId="4">
    <w:abstractNumId w:val="2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2"/>
  </w:num>
  <w:num w:numId="8">
    <w:abstractNumId w:val="11"/>
  </w:num>
  <w:num w:numId="9">
    <w:abstractNumId w:val="17"/>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5"/>
  </w:num>
  <w:num w:numId="22">
    <w:abstractNumId w:val="20"/>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5"/>
  </w:num>
  <w:num w:numId="33">
    <w:abstractNumId w:val="18"/>
  </w:num>
  <w:num w:numId="34">
    <w:abstractNumId w:val="21"/>
  </w:num>
  <w:num w:numId="35">
    <w:abstractNumId w:val="7"/>
  </w:num>
  <w:num w:numId="36">
    <w:abstractNumId w:val="23"/>
  </w:num>
  <w:num w:numId="37">
    <w:abstractNumId w:val="19"/>
  </w:num>
  <w:num w:numId="38">
    <w:abstractNumId w:val="13"/>
  </w:num>
  <w:num w:numId="39">
    <w:abstractNumId w:val="13"/>
  </w:num>
  <w:num w:numId="40">
    <w:abstractNumId w:val="24"/>
  </w:num>
  <w:num w:numId="4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gutterAtTop/>
  <w:hideSpellingErrors/>
  <w:hideGrammaticalErrors/>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zNDMwNjW3NDYyNrNU0lEKTi0uzszPAykwrAUApVDoiywAAAA="/>
  </w:docVars>
  <w:rsids>
    <w:rsidRoot w:val="00FF183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CA8"/>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50E2"/>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3604C"/>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451C"/>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5666"/>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7AA"/>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4A35"/>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965"/>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DF0"/>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0D7"/>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967"/>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3A8F"/>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1D3A"/>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B9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6FED"/>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5DA"/>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864"/>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073E"/>
    <w:rsid w:val="00FD1F94"/>
    <w:rsid w:val="00FD21A7"/>
    <w:rsid w:val="00FD3347"/>
    <w:rsid w:val="00FD40E9"/>
    <w:rsid w:val="00FD495B"/>
    <w:rsid w:val="00FD7EC3"/>
    <w:rsid w:val="00FE0C73"/>
    <w:rsid w:val="00FE0F38"/>
    <w:rsid w:val="00FE108E"/>
    <w:rsid w:val="00FE10F9"/>
    <w:rsid w:val="00FE126B"/>
    <w:rsid w:val="00FE2356"/>
    <w:rsid w:val="00FE2629"/>
    <w:rsid w:val="00FE4068"/>
    <w:rsid w:val="00FE40B5"/>
    <w:rsid w:val="00FE4F2A"/>
    <w:rsid w:val="00FE660C"/>
    <w:rsid w:val="00FF05CF"/>
    <w:rsid w:val="00FF0F2A"/>
    <w:rsid w:val="00FF1833"/>
    <w:rsid w:val="00FF492B"/>
    <w:rsid w:val="00FF5EC7"/>
    <w:rsid w:val="00FF7815"/>
    <w:rsid w:val="00FF7892"/>
    <w:rsid w:val="143B5B50"/>
    <w:rsid w:val="1C4105E6"/>
    <w:rsid w:val="1EA56A73"/>
    <w:rsid w:val="219D27DD"/>
    <w:rsid w:val="26062616"/>
    <w:rsid w:val="2697C121"/>
    <w:rsid w:val="26FC7AF9"/>
    <w:rsid w:val="2B0918DD"/>
    <w:rsid w:val="2B6C39AB"/>
    <w:rsid w:val="42A31E7C"/>
    <w:rsid w:val="4820C3BF"/>
    <w:rsid w:val="4B70F181"/>
    <w:rsid w:val="5872A261"/>
    <w:rsid w:val="5EDEE642"/>
    <w:rsid w:val="5F75D09F"/>
    <w:rsid w:val="60692A05"/>
    <w:rsid w:val="630319BE"/>
    <w:rsid w:val="657AF68E"/>
    <w:rsid w:val="7AC9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24A7C"/>
  <w14:defaultImageDpi w14:val="330"/>
  <w15:chartTrackingRefBased/>
  <w15:docId w15:val="{76B20BF8-9C6B-4762-9314-6303B08A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FE4068"/>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2">
    <w:name w:val="Unresolved Mention2"/>
    <w:basedOn w:val="DefaultParagraphFont"/>
    <w:uiPriority w:val="99"/>
    <w:semiHidden/>
    <w:unhideWhenUsed/>
    <w:rsid w:val="00937967"/>
    <w:rPr>
      <w:color w:val="605E5C"/>
      <w:shd w:val="clear" w:color="auto" w:fill="E1DFDD"/>
    </w:rPr>
  </w:style>
  <w:style w:type="paragraph" w:styleId="ListParagraph">
    <w:name w:val="List Paragraph"/>
    <w:basedOn w:val="Normal"/>
    <w:uiPriority w:val="99"/>
    <w:unhideWhenUsed/>
    <w:qFormat/>
    <w:rsid w:val="00C96FED"/>
    <w:pPr>
      <w:ind w:left="720"/>
      <w:contextualSpacing/>
    </w:pPr>
  </w:style>
  <w:style w:type="character" w:styleId="FollowedHyperlink">
    <w:name w:val="FollowedHyperlink"/>
    <w:basedOn w:val="DefaultParagraphFont"/>
    <w:uiPriority w:val="99"/>
    <w:semiHidden/>
    <w:unhideWhenUsed/>
    <w:rsid w:val="00586D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2677">
      <w:bodyDiv w:val="1"/>
      <w:marLeft w:val="0"/>
      <w:marRight w:val="0"/>
      <w:marTop w:val="0"/>
      <w:marBottom w:val="0"/>
      <w:divBdr>
        <w:top w:val="none" w:sz="0" w:space="0" w:color="auto"/>
        <w:left w:val="none" w:sz="0" w:space="0" w:color="auto"/>
        <w:bottom w:val="none" w:sz="0" w:space="0" w:color="auto"/>
        <w:right w:val="none" w:sz="0" w:space="0" w:color="auto"/>
      </w:divBdr>
      <w:divsChild>
        <w:div w:id="237442523">
          <w:marLeft w:val="-108"/>
          <w:marRight w:val="0"/>
          <w:marTop w:val="0"/>
          <w:marBottom w:val="0"/>
          <w:divBdr>
            <w:top w:val="none" w:sz="0" w:space="0" w:color="auto"/>
            <w:left w:val="none" w:sz="0" w:space="0" w:color="auto"/>
            <w:bottom w:val="none" w:sz="0" w:space="0" w:color="auto"/>
            <w:right w:val="none" w:sz="0" w:space="0" w:color="auto"/>
          </w:divBdr>
        </w:div>
      </w:divsChild>
    </w:div>
    <w:div w:id="1127504956">
      <w:bodyDiv w:val="1"/>
      <w:marLeft w:val="0"/>
      <w:marRight w:val="0"/>
      <w:marTop w:val="0"/>
      <w:marBottom w:val="0"/>
      <w:divBdr>
        <w:top w:val="none" w:sz="0" w:space="0" w:color="auto"/>
        <w:left w:val="none" w:sz="0" w:space="0" w:color="auto"/>
        <w:bottom w:val="none" w:sz="0" w:space="0" w:color="auto"/>
        <w:right w:val="none" w:sz="0" w:space="0" w:color="auto"/>
      </w:divBdr>
      <w:divsChild>
        <w:div w:id="1413820738">
          <w:marLeft w:val="-108"/>
          <w:marRight w:val="0"/>
          <w:marTop w:val="0"/>
          <w:marBottom w:val="0"/>
          <w:divBdr>
            <w:top w:val="none" w:sz="0" w:space="0" w:color="auto"/>
            <w:left w:val="none" w:sz="0" w:space="0" w:color="auto"/>
            <w:bottom w:val="none" w:sz="0" w:space="0" w:color="auto"/>
            <w:right w:val="none" w:sz="0" w:space="0" w:color="auto"/>
          </w:divBdr>
        </w:div>
      </w:divsChild>
    </w:div>
    <w:div w:id="141331286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_I17cK1ltY"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watch?v=Ei6JvK0W60I&amp;feature=youtu.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watch?v=iYhCn0jf46U&amp;feature=youtu.b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ducationstandards.nsw.edu.au/wps/portal/nesa/k-10/learning-areas/pdhpe/pdhpe-k-10-2018"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u.reachout.com/articles/what-is-body-imag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FE97F-F981-4C7F-912D-5877055B5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D7040-E63B-4051-822A-63C18AE9058D}">
  <ds:schemaRefs>
    <ds:schemaRef ds:uri="http://schemas.microsoft.com/sharepoint/v3/contenttype/forms"/>
  </ds:schemaRefs>
</ds:datastoreItem>
</file>

<file path=customXml/itemProps3.xml><?xml version="1.0" encoding="utf-8"?>
<ds:datastoreItem xmlns:ds="http://schemas.openxmlformats.org/officeDocument/2006/customXml" ds:itemID="{E6F44C1B-B52F-404F-B55F-197A4924D1B4}">
  <ds:schemaRefs>
    <ds:schemaRef ds:uri="http://schemas.microsoft.com/office/2006/metadata/properties"/>
    <ds:schemaRef ds:uri="http://schemas.microsoft.com/office/infopath/2007/PartnerControls"/>
    <ds:schemaRef ds:uri="946db038-1dcd-4d2d-acc3-074dba562d2c"/>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a3893891-f0a0-41d0-9ee8-6d125d8ab87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literacy</dc:title>
  <dc:subject/>
  <dc:creator>NSW Department of Education</dc:creator>
  <cp:keywords>Stage 5</cp:keywords>
  <dc:description/>
  <cp:revision>2</cp:revision>
  <dcterms:created xsi:type="dcterms:W3CDTF">2021-07-02T07:06:00Z</dcterms:created>
  <dcterms:modified xsi:type="dcterms:W3CDTF">2021-07-02T07:06:00Z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