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328B" w14:textId="77777777" w:rsidR="000B414C" w:rsidRPr="0084745C" w:rsidRDefault="000E5D70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1CB232BE" wp14:editId="1CB232BF">
            <wp:extent cx="506095" cy="548640"/>
            <wp:effectExtent l="0" t="0" r="8255" b="3810"/>
            <wp:docPr id="10" name="Picture 10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607BF">
        <w:t>MS-S4 Bivariate Data Analysis</w:t>
      </w:r>
      <w:r w:rsidR="00EB086D" w:rsidRPr="0084745C">
        <w:t xml:space="preserve"> </w:t>
      </w:r>
    </w:p>
    <w:p w14:paraId="1CB2328C" w14:textId="77777777" w:rsidR="009862E0" w:rsidRDefault="00B607BF" w:rsidP="00B607BF">
      <w:pPr>
        <w:pStyle w:val="IOSheading22017"/>
      </w:pPr>
      <w:r>
        <w:t>Match the correlation coefficient to the scatterplot</w:t>
      </w:r>
    </w:p>
    <w:p w14:paraId="1CB2328D" w14:textId="77777777" w:rsidR="00B607BF" w:rsidRDefault="00B607BF" w:rsidP="00B607BF">
      <w:pPr>
        <w:pStyle w:val="IOSheading32017"/>
      </w:pPr>
      <w:r>
        <w:t>Purpose</w:t>
      </w:r>
    </w:p>
    <w:p w14:paraId="1CB2328E" w14:textId="77777777" w:rsidR="00B607BF" w:rsidRDefault="00B607BF" w:rsidP="00B607BF">
      <w:pPr>
        <w:pStyle w:val="IOSbodytext2017"/>
        <w:rPr>
          <w:lang w:eastAsia="en-US"/>
        </w:rPr>
      </w:pPr>
      <w:r>
        <w:rPr>
          <w:lang w:eastAsia="en-US"/>
        </w:rPr>
        <w:t>This task will enable you to match a correlation coefficient to a scatterplot</w:t>
      </w:r>
    </w:p>
    <w:p w14:paraId="1CB2328F" w14:textId="77777777" w:rsidR="00B607BF" w:rsidRDefault="00B607BF" w:rsidP="00B607BF">
      <w:pPr>
        <w:pStyle w:val="IOSheading32017"/>
      </w:pPr>
      <w:r>
        <w:t>Task</w:t>
      </w:r>
    </w:p>
    <w:p w14:paraId="1CB23290" w14:textId="77777777" w:rsidR="00B607BF" w:rsidRDefault="00B607BF" w:rsidP="00B607BF">
      <w:pPr>
        <w:pStyle w:val="IOSList1numbered2017"/>
        <w:rPr>
          <w:lang w:eastAsia="en-US"/>
        </w:rPr>
      </w:pPr>
      <w:r>
        <w:rPr>
          <w:lang w:eastAsia="en-US"/>
        </w:rPr>
        <w:t xml:space="preserve">Examine each scatterplot on pages </w:t>
      </w:r>
      <w:r w:rsidR="00BB1019">
        <w:rPr>
          <w:lang w:eastAsia="en-US"/>
        </w:rPr>
        <w:t>3</w:t>
      </w:r>
      <w:r>
        <w:rPr>
          <w:lang w:eastAsia="en-US"/>
        </w:rPr>
        <w:t xml:space="preserve"> and </w:t>
      </w:r>
      <w:r w:rsidR="00BB1019">
        <w:rPr>
          <w:lang w:eastAsia="en-US"/>
        </w:rPr>
        <w:t>4</w:t>
      </w:r>
      <w:r>
        <w:rPr>
          <w:lang w:eastAsia="en-US"/>
        </w:rPr>
        <w:t>.</w:t>
      </w:r>
    </w:p>
    <w:p w14:paraId="1CB23291" w14:textId="77777777" w:rsidR="00B607BF" w:rsidRDefault="00B607BF" w:rsidP="00B607BF">
      <w:pPr>
        <w:pStyle w:val="IOSList1numbered2017"/>
        <w:rPr>
          <w:lang w:eastAsia="en-US"/>
        </w:rPr>
      </w:pPr>
      <w:r>
        <w:rPr>
          <w:lang w:eastAsia="en-US"/>
        </w:rPr>
        <w:t>Select its correct correlation coefficient from the list and record it in the table below.</w:t>
      </w:r>
    </w:p>
    <w:p w14:paraId="1CB23292" w14:textId="77777777" w:rsidR="00BB1019" w:rsidRDefault="00BB1019" w:rsidP="00B607BF">
      <w:pPr>
        <w:pStyle w:val="IOSheading42017"/>
      </w:pPr>
      <w:r>
        <w:br w:type="page"/>
      </w:r>
    </w:p>
    <w:p w14:paraId="1CB23293" w14:textId="77777777" w:rsidR="00B607BF" w:rsidRDefault="00B607BF" w:rsidP="00B607BF">
      <w:pPr>
        <w:pStyle w:val="IOSheading42017"/>
      </w:pPr>
      <w:r>
        <w:lastRenderedPageBreak/>
        <w:t>Pearson’s Correlation Coefficients (displayed to 2 decimal places)</w:t>
      </w:r>
      <w:r w:rsidR="00733FC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lists the possible correlation coefficients."/>
      </w:tblPr>
      <w:tblGrid>
        <w:gridCol w:w="1912"/>
        <w:gridCol w:w="1912"/>
        <w:gridCol w:w="1912"/>
        <w:gridCol w:w="1912"/>
        <w:gridCol w:w="1912"/>
        <w:gridCol w:w="1912"/>
        <w:gridCol w:w="1912"/>
        <w:gridCol w:w="1913"/>
      </w:tblGrid>
      <w:tr w:rsidR="00733FCB" w14:paraId="1CB2329C" w14:textId="77777777" w:rsidTr="00733FCB">
        <w:trPr>
          <w:tblHeader/>
        </w:trPr>
        <w:tc>
          <w:tcPr>
            <w:tcW w:w="1912" w:type="dxa"/>
          </w:tcPr>
          <w:p w14:paraId="1CB23294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-1.00</w:t>
            </w:r>
          </w:p>
        </w:tc>
        <w:tc>
          <w:tcPr>
            <w:tcW w:w="1912" w:type="dxa"/>
          </w:tcPr>
          <w:p w14:paraId="1CB23295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0.64</w:t>
            </w:r>
          </w:p>
        </w:tc>
        <w:tc>
          <w:tcPr>
            <w:tcW w:w="1912" w:type="dxa"/>
          </w:tcPr>
          <w:p w14:paraId="1CB23296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0.91</w:t>
            </w:r>
          </w:p>
        </w:tc>
        <w:tc>
          <w:tcPr>
            <w:tcW w:w="1912" w:type="dxa"/>
          </w:tcPr>
          <w:p w14:paraId="1CB23297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-0.20</w:t>
            </w:r>
          </w:p>
        </w:tc>
        <w:tc>
          <w:tcPr>
            <w:tcW w:w="1912" w:type="dxa"/>
          </w:tcPr>
          <w:p w14:paraId="1CB23298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-0.93</w:t>
            </w:r>
          </w:p>
        </w:tc>
        <w:tc>
          <w:tcPr>
            <w:tcW w:w="1912" w:type="dxa"/>
          </w:tcPr>
          <w:p w14:paraId="1CB23299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0.28</w:t>
            </w:r>
          </w:p>
        </w:tc>
        <w:tc>
          <w:tcPr>
            <w:tcW w:w="1912" w:type="dxa"/>
          </w:tcPr>
          <w:p w14:paraId="1CB2329A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  <w:tc>
          <w:tcPr>
            <w:tcW w:w="1913" w:type="dxa"/>
          </w:tcPr>
          <w:p w14:paraId="1CB2329B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-0.63</w:t>
            </w:r>
          </w:p>
        </w:tc>
      </w:tr>
    </w:tbl>
    <w:p w14:paraId="1CB2329D" w14:textId="77777777" w:rsidR="00B607BF" w:rsidRDefault="00733FCB" w:rsidP="00733FCB">
      <w:pPr>
        <w:pStyle w:val="IOSheading42017"/>
      </w:pPr>
      <w:r>
        <w:t>Answer: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is the table for students to fill out the corresponding correlation coefficient to the scatterplots shown."/>
      </w:tblPr>
      <w:tblGrid>
        <w:gridCol w:w="1488"/>
        <w:gridCol w:w="3750"/>
      </w:tblGrid>
      <w:tr w:rsidR="00733FCB" w14:paraId="1CB232A0" w14:textId="77777777" w:rsidTr="00733FCB">
        <w:trPr>
          <w:tblHeader/>
          <w:jc w:val="center"/>
        </w:trPr>
        <w:tc>
          <w:tcPr>
            <w:tcW w:w="1488" w:type="dxa"/>
          </w:tcPr>
          <w:p w14:paraId="1CB2329E" w14:textId="77777777" w:rsidR="00733FCB" w:rsidRDefault="00733FCB" w:rsidP="00733FCB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Scatterplot</w:t>
            </w:r>
          </w:p>
        </w:tc>
        <w:tc>
          <w:tcPr>
            <w:tcW w:w="3750" w:type="dxa"/>
          </w:tcPr>
          <w:p w14:paraId="1CB2329F" w14:textId="77777777" w:rsidR="00733FCB" w:rsidRDefault="00733FCB" w:rsidP="00733FCB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Pearson’s correlation coefficient</w:t>
            </w:r>
          </w:p>
        </w:tc>
      </w:tr>
      <w:tr w:rsidR="00733FCB" w14:paraId="1CB232A3" w14:textId="77777777" w:rsidTr="00733FCB">
        <w:trPr>
          <w:jc w:val="center"/>
        </w:trPr>
        <w:tc>
          <w:tcPr>
            <w:tcW w:w="1488" w:type="dxa"/>
          </w:tcPr>
          <w:p w14:paraId="1CB232A1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750" w:type="dxa"/>
          </w:tcPr>
          <w:p w14:paraId="1CB232A2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733FCB" w14:paraId="1CB232A6" w14:textId="77777777" w:rsidTr="00733FCB">
        <w:trPr>
          <w:jc w:val="center"/>
        </w:trPr>
        <w:tc>
          <w:tcPr>
            <w:tcW w:w="1488" w:type="dxa"/>
          </w:tcPr>
          <w:p w14:paraId="1CB232A4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3750" w:type="dxa"/>
          </w:tcPr>
          <w:p w14:paraId="1CB232A5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A9" w14:textId="77777777" w:rsidTr="00733FCB">
        <w:trPr>
          <w:jc w:val="center"/>
        </w:trPr>
        <w:tc>
          <w:tcPr>
            <w:tcW w:w="1488" w:type="dxa"/>
          </w:tcPr>
          <w:p w14:paraId="1CB232A7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3750" w:type="dxa"/>
          </w:tcPr>
          <w:p w14:paraId="1CB232A8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AC" w14:textId="77777777" w:rsidTr="00733FCB">
        <w:trPr>
          <w:jc w:val="center"/>
        </w:trPr>
        <w:tc>
          <w:tcPr>
            <w:tcW w:w="1488" w:type="dxa"/>
          </w:tcPr>
          <w:p w14:paraId="1CB232AA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3750" w:type="dxa"/>
          </w:tcPr>
          <w:p w14:paraId="1CB232AB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AF" w14:textId="77777777" w:rsidTr="00733FCB">
        <w:trPr>
          <w:jc w:val="center"/>
        </w:trPr>
        <w:tc>
          <w:tcPr>
            <w:tcW w:w="1488" w:type="dxa"/>
          </w:tcPr>
          <w:p w14:paraId="1CB232AD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3750" w:type="dxa"/>
          </w:tcPr>
          <w:p w14:paraId="1CB232AE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B2" w14:textId="77777777" w:rsidTr="00733FCB">
        <w:trPr>
          <w:jc w:val="center"/>
        </w:trPr>
        <w:tc>
          <w:tcPr>
            <w:tcW w:w="1488" w:type="dxa"/>
          </w:tcPr>
          <w:p w14:paraId="1CB232B0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3750" w:type="dxa"/>
          </w:tcPr>
          <w:p w14:paraId="1CB232B1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B5" w14:textId="77777777" w:rsidTr="00733FCB">
        <w:trPr>
          <w:jc w:val="center"/>
        </w:trPr>
        <w:tc>
          <w:tcPr>
            <w:tcW w:w="1488" w:type="dxa"/>
          </w:tcPr>
          <w:p w14:paraId="1CB232B3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3750" w:type="dxa"/>
          </w:tcPr>
          <w:p w14:paraId="1CB232B4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3FCB" w14:paraId="1CB232B8" w14:textId="77777777" w:rsidTr="00733FCB">
        <w:trPr>
          <w:jc w:val="center"/>
        </w:trPr>
        <w:tc>
          <w:tcPr>
            <w:tcW w:w="1488" w:type="dxa"/>
          </w:tcPr>
          <w:p w14:paraId="1CB232B6" w14:textId="77777777" w:rsidR="00733FCB" w:rsidRDefault="00733FCB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750" w:type="dxa"/>
          </w:tcPr>
          <w:p w14:paraId="1CB232B7" w14:textId="77777777" w:rsidR="00733FCB" w:rsidRDefault="00B71D88" w:rsidP="00733FCB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CB232B9" w14:textId="77777777" w:rsidR="00733FCB" w:rsidRDefault="00733FCB" w:rsidP="00733FCB">
      <w:pPr>
        <w:pStyle w:val="IOSheading42017"/>
      </w:pPr>
      <w:r>
        <w:lastRenderedPageBreak/>
        <w:t>Scatterplots:</w:t>
      </w:r>
    </w:p>
    <w:p w14:paraId="1CB232BA" w14:textId="77777777" w:rsidR="00BB1019" w:rsidRDefault="00733FCB" w:rsidP="00BB1019">
      <w:pPr>
        <w:pStyle w:val="IOSgraphics2017"/>
        <w:spacing w:after="240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CB232C0" wp14:editId="1CB232C1">
            <wp:extent cx="4048125" cy="2560320"/>
            <wp:effectExtent l="0" t="0" r="9525" b="0"/>
            <wp:docPr id="1" name="Picture 1" descr="Scatterplo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019">
        <w:rPr>
          <w:noProof/>
          <w:lang w:eastAsia="en-AU"/>
        </w:rPr>
        <w:drawing>
          <wp:inline distT="0" distB="0" distL="0" distR="0" wp14:anchorId="1CB232C2" wp14:editId="1CB232C3">
            <wp:extent cx="4048125" cy="2560320"/>
            <wp:effectExtent l="0" t="0" r="9525" b="0"/>
            <wp:docPr id="3" name="Picture 3" descr="Scatterplo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232BB" w14:textId="77777777" w:rsidR="00BB1019" w:rsidRDefault="00BB1019" w:rsidP="00BB1019">
      <w:pPr>
        <w:pStyle w:val="IOSgraphics2017"/>
        <w:spacing w:after="240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CB232C4" wp14:editId="1CB232C5">
            <wp:extent cx="4048125" cy="2560320"/>
            <wp:effectExtent l="0" t="0" r="9525" b="0"/>
            <wp:docPr id="4" name="Picture 4" descr="Scatterplot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CB232C6" wp14:editId="1CB232C7">
            <wp:extent cx="4048125" cy="2560320"/>
            <wp:effectExtent l="0" t="0" r="9525" b="0"/>
            <wp:docPr id="6" name="Picture 6" descr="Scatterplot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232BC" w14:textId="77777777" w:rsidR="00BB1019" w:rsidRDefault="00BB1019" w:rsidP="00BB1019">
      <w:pPr>
        <w:pStyle w:val="IOSgraphics2017"/>
        <w:spacing w:after="240"/>
        <w:jc w:val="center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1CB232C8" wp14:editId="1CB232C9">
            <wp:extent cx="4048125" cy="2560320"/>
            <wp:effectExtent l="0" t="0" r="9525" b="0"/>
            <wp:docPr id="5" name="Picture 5" descr="Scatterplot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CB232CA" wp14:editId="1CB232CB">
            <wp:extent cx="4048125" cy="2560320"/>
            <wp:effectExtent l="0" t="0" r="9525" b="0"/>
            <wp:docPr id="7" name="Picture 7" descr="Scatterplot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232BD" w14:textId="64D4585B" w:rsidR="00620EC7" w:rsidRDefault="00BB1019" w:rsidP="00BB1019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1CB232CC" wp14:editId="1CB232CD">
            <wp:extent cx="4048125" cy="2560320"/>
            <wp:effectExtent l="0" t="0" r="9525" b="0"/>
            <wp:docPr id="8" name="Picture 8" descr="Scatterplot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CB232CE" wp14:editId="1CB232CF">
            <wp:extent cx="4048125" cy="2560320"/>
            <wp:effectExtent l="0" t="0" r="9525" b="0"/>
            <wp:docPr id="9" name="Picture 9" descr="Scatterplot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E8D1A" w14:textId="77777777" w:rsidR="00620EC7" w:rsidRDefault="00620EC7">
      <w:pPr>
        <w:spacing w:before="0" w:line="240" w:lineRule="auto"/>
        <w:rPr>
          <w:sz w:val="20"/>
          <w:lang w:eastAsia="en-US"/>
        </w:rPr>
      </w:pPr>
      <w:r>
        <w:rPr>
          <w:lang w:eastAsia="en-US"/>
        </w:rPr>
        <w:br w:type="page"/>
      </w:r>
    </w:p>
    <w:p w14:paraId="28EE9B9B" w14:textId="49815445" w:rsidR="00BB1019" w:rsidRDefault="00620EC7" w:rsidP="00620EC7">
      <w:pPr>
        <w:pStyle w:val="IOSheading42017"/>
      </w:pPr>
      <w:r>
        <w:lastRenderedPageBreak/>
        <w:t>Solution</w:t>
      </w:r>
    </w:p>
    <w:p w14:paraId="018AB882" w14:textId="1EDF3287" w:rsidR="00620EC7" w:rsidRDefault="00620EC7" w:rsidP="00620EC7">
      <w:pPr>
        <w:pStyle w:val="IOSreference2017"/>
        <w:rPr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A table showng the solutions for the scatterplots A to H."/>
      </w:tblPr>
      <w:tblGrid>
        <w:gridCol w:w="1488"/>
        <w:gridCol w:w="3750"/>
      </w:tblGrid>
      <w:tr w:rsidR="00620EC7" w14:paraId="7919448E" w14:textId="77777777" w:rsidTr="00EB1953">
        <w:trPr>
          <w:tblHeader/>
          <w:jc w:val="center"/>
        </w:trPr>
        <w:tc>
          <w:tcPr>
            <w:tcW w:w="1488" w:type="dxa"/>
          </w:tcPr>
          <w:p w14:paraId="7041E40A" w14:textId="77777777" w:rsidR="00620EC7" w:rsidRDefault="00620EC7" w:rsidP="00EB1953">
            <w:pPr>
              <w:pStyle w:val="IOStableheading2017"/>
              <w:jc w:val="center"/>
              <w:rPr>
                <w:lang w:eastAsia="en-US"/>
              </w:rPr>
            </w:pPr>
            <w:bookmarkStart w:id="1" w:name="_GoBack" w:colFirst="0" w:colLast="1"/>
            <w:r>
              <w:rPr>
                <w:lang w:eastAsia="en-US"/>
              </w:rPr>
              <w:t>Scatterplot</w:t>
            </w:r>
          </w:p>
        </w:tc>
        <w:tc>
          <w:tcPr>
            <w:tcW w:w="3750" w:type="dxa"/>
          </w:tcPr>
          <w:p w14:paraId="2AD644C7" w14:textId="77777777" w:rsidR="00620EC7" w:rsidRDefault="00620EC7" w:rsidP="00EB1953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Pearson’s correlation coefficient</w:t>
            </w:r>
          </w:p>
        </w:tc>
      </w:tr>
      <w:bookmarkEnd w:id="1"/>
      <w:tr w:rsidR="00620EC7" w14:paraId="1D1F2164" w14:textId="77777777" w:rsidTr="00EB1953">
        <w:trPr>
          <w:jc w:val="center"/>
        </w:trPr>
        <w:tc>
          <w:tcPr>
            <w:tcW w:w="1488" w:type="dxa"/>
          </w:tcPr>
          <w:p w14:paraId="5967F99D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750" w:type="dxa"/>
          </w:tcPr>
          <w:p w14:paraId="04DFE9F5" w14:textId="493D4698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0.91</w:t>
            </w:r>
          </w:p>
        </w:tc>
      </w:tr>
      <w:tr w:rsidR="00620EC7" w14:paraId="46808177" w14:textId="77777777" w:rsidTr="00EB1953">
        <w:trPr>
          <w:jc w:val="center"/>
        </w:trPr>
        <w:tc>
          <w:tcPr>
            <w:tcW w:w="1488" w:type="dxa"/>
          </w:tcPr>
          <w:p w14:paraId="4E50B472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3750" w:type="dxa"/>
          </w:tcPr>
          <w:p w14:paraId="09275F52" w14:textId="36FE77A6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-0.63</w:t>
            </w:r>
          </w:p>
        </w:tc>
      </w:tr>
      <w:tr w:rsidR="00620EC7" w14:paraId="37B5E02C" w14:textId="77777777" w:rsidTr="00EB1953">
        <w:trPr>
          <w:jc w:val="center"/>
        </w:trPr>
        <w:tc>
          <w:tcPr>
            <w:tcW w:w="1488" w:type="dxa"/>
          </w:tcPr>
          <w:p w14:paraId="4AF3804E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3750" w:type="dxa"/>
          </w:tcPr>
          <w:p w14:paraId="7A8E1483" w14:textId="673CF046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0.28</w:t>
            </w:r>
          </w:p>
        </w:tc>
      </w:tr>
      <w:tr w:rsidR="00620EC7" w14:paraId="7B36D15B" w14:textId="77777777" w:rsidTr="00EB1953">
        <w:trPr>
          <w:jc w:val="center"/>
        </w:trPr>
        <w:tc>
          <w:tcPr>
            <w:tcW w:w="1488" w:type="dxa"/>
          </w:tcPr>
          <w:p w14:paraId="5765D81E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3750" w:type="dxa"/>
          </w:tcPr>
          <w:p w14:paraId="7920D275" w14:textId="5E237EE0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1</w:t>
            </w:r>
            <w:r>
              <w:t>.00</w:t>
            </w:r>
          </w:p>
        </w:tc>
      </w:tr>
      <w:tr w:rsidR="00620EC7" w14:paraId="6CF7673F" w14:textId="77777777" w:rsidTr="00EB1953">
        <w:trPr>
          <w:jc w:val="center"/>
        </w:trPr>
        <w:tc>
          <w:tcPr>
            <w:tcW w:w="1488" w:type="dxa"/>
          </w:tcPr>
          <w:p w14:paraId="010A7DD5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3750" w:type="dxa"/>
          </w:tcPr>
          <w:p w14:paraId="0A8A0BE8" w14:textId="63CE3CAA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-0.2</w:t>
            </w:r>
            <w:r>
              <w:t>0</w:t>
            </w:r>
          </w:p>
        </w:tc>
      </w:tr>
      <w:tr w:rsidR="00620EC7" w14:paraId="3A381171" w14:textId="77777777" w:rsidTr="00EB1953">
        <w:trPr>
          <w:jc w:val="center"/>
        </w:trPr>
        <w:tc>
          <w:tcPr>
            <w:tcW w:w="1488" w:type="dxa"/>
          </w:tcPr>
          <w:p w14:paraId="6A40C86B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</w:t>
            </w:r>
          </w:p>
        </w:tc>
        <w:tc>
          <w:tcPr>
            <w:tcW w:w="3750" w:type="dxa"/>
          </w:tcPr>
          <w:p w14:paraId="5255A216" w14:textId="40F7FB3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0.64</w:t>
            </w:r>
          </w:p>
        </w:tc>
      </w:tr>
      <w:tr w:rsidR="00620EC7" w14:paraId="18C0426A" w14:textId="77777777" w:rsidTr="00EB1953">
        <w:trPr>
          <w:jc w:val="center"/>
        </w:trPr>
        <w:tc>
          <w:tcPr>
            <w:tcW w:w="1488" w:type="dxa"/>
          </w:tcPr>
          <w:p w14:paraId="1401E1AA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3750" w:type="dxa"/>
          </w:tcPr>
          <w:p w14:paraId="273AE06B" w14:textId="6C99769C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-0.93</w:t>
            </w:r>
          </w:p>
        </w:tc>
      </w:tr>
      <w:tr w:rsidR="00620EC7" w14:paraId="7CDD7857" w14:textId="77777777" w:rsidTr="00EB1953">
        <w:trPr>
          <w:jc w:val="center"/>
        </w:trPr>
        <w:tc>
          <w:tcPr>
            <w:tcW w:w="1488" w:type="dxa"/>
          </w:tcPr>
          <w:p w14:paraId="22C0924F" w14:textId="77777777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</w:t>
            </w:r>
          </w:p>
        </w:tc>
        <w:tc>
          <w:tcPr>
            <w:tcW w:w="3750" w:type="dxa"/>
          </w:tcPr>
          <w:p w14:paraId="50B9A435" w14:textId="6E3E5B50" w:rsidR="00620EC7" w:rsidRDefault="00620EC7" w:rsidP="00620EC7">
            <w:pPr>
              <w:pStyle w:val="IOStabletext2017"/>
              <w:jc w:val="center"/>
              <w:rPr>
                <w:lang w:eastAsia="en-US"/>
              </w:rPr>
            </w:pPr>
            <w:r w:rsidRPr="00B27658">
              <w:t>-1</w:t>
            </w:r>
            <w:r>
              <w:t>.00</w:t>
            </w:r>
          </w:p>
        </w:tc>
      </w:tr>
    </w:tbl>
    <w:p w14:paraId="73A21495" w14:textId="77777777" w:rsidR="00620EC7" w:rsidRPr="00620EC7" w:rsidRDefault="00620EC7" w:rsidP="00620EC7">
      <w:pPr>
        <w:pStyle w:val="IOSbodytext2017"/>
        <w:rPr>
          <w:lang w:eastAsia="en-US"/>
        </w:rPr>
      </w:pPr>
    </w:p>
    <w:sectPr w:rsidR="00620EC7" w:rsidRPr="00620EC7" w:rsidSect="00BB1019">
      <w:footerReference w:type="even" r:id="rId20"/>
      <w:footerReference w:type="default" r:id="rId21"/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32D6" w14:textId="77777777" w:rsidR="001D4E84" w:rsidRDefault="001D4E84" w:rsidP="00F247F6">
      <w:r>
        <w:separator/>
      </w:r>
    </w:p>
    <w:p w14:paraId="1CB232D7" w14:textId="77777777" w:rsidR="001D4E84" w:rsidRDefault="001D4E84"/>
    <w:p w14:paraId="1CB232D8" w14:textId="77777777" w:rsidR="001D4E84" w:rsidRDefault="001D4E84"/>
  </w:endnote>
  <w:endnote w:type="continuationSeparator" w:id="0">
    <w:p w14:paraId="1CB232D9" w14:textId="77777777" w:rsidR="001D4E84" w:rsidRDefault="001D4E84" w:rsidP="00F247F6">
      <w:r>
        <w:continuationSeparator/>
      </w:r>
    </w:p>
    <w:p w14:paraId="1CB232DA" w14:textId="77777777" w:rsidR="001D4E84" w:rsidRDefault="001D4E84"/>
    <w:p w14:paraId="1CB232DB" w14:textId="77777777" w:rsidR="001D4E84" w:rsidRDefault="001D4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32DC" w14:textId="36E925D0" w:rsidR="00BB366E" w:rsidRPr="0092025C" w:rsidRDefault="00BB366E" w:rsidP="00733FCB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96240">
      <w:rPr>
        <w:noProof/>
      </w:rPr>
      <w:t>4</w:t>
    </w:r>
    <w:r w:rsidRPr="004E338C">
      <w:fldChar w:fldCharType="end"/>
    </w:r>
    <w:r>
      <w:tab/>
    </w:r>
    <w:r>
      <w:tab/>
    </w:r>
    <w:r w:rsidR="00733FCB">
      <w:t xml:space="preserve">Match the </w:t>
    </w:r>
    <w:r w:rsidR="000E5D70">
      <w:t>correlation coefficient to the scatterplot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232DD" w14:textId="59235704" w:rsidR="00BB366E" w:rsidRPr="00182340" w:rsidRDefault="00F96240" w:rsidP="00733FCB">
    <w:pPr>
      <w:pStyle w:val="IOSfooter2017"/>
      <w:tabs>
        <w:tab w:val="clear" w:pos="10773"/>
        <w:tab w:val="right" w:pos="15309"/>
      </w:tabs>
    </w:pPr>
    <w:hyperlink r:id="rId1" w:history="1">
      <w:r w:rsidR="000E5D70" w:rsidRPr="00853A6F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5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232D0" w14:textId="77777777" w:rsidR="001D4E84" w:rsidRDefault="001D4E84" w:rsidP="00F247F6">
      <w:r>
        <w:separator/>
      </w:r>
    </w:p>
    <w:p w14:paraId="1CB232D1" w14:textId="77777777" w:rsidR="001D4E84" w:rsidRDefault="001D4E84"/>
    <w:p w14:paraId="1CB232D2" w14:textId="77777777" w:rsidR="001D4E84" w:rsidRDefault="001D4E84"/>
  </w:footnote>
  <w:footnote w:type="continuationSeparator" w:id="0">
    <w:p w14:paraId="1CB232D3" w14:textId="77777777" w:rsidR="001D4E84" w:rsidRDefault="001D4E84" w:rsidP="00F247F6">
      <w:r>
        <w:continuationSeparator/>
      </w:r>
    </w:p>
    <w:p w14:paraId="1CB232D4" w14:textId="77777777" w:rsidR="001D4E84" w:rsidRDefault="001D4E84"/>
    <w:p w14:paraId="1CB232D5" w14:textId="77777777" w:rsidR="001D4E84" w:rsidRDefault="001D4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607B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D70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4E84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0176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0EC7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3FCB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07BF"/>
    <w:rsid w:val="00B63B83"/>
    <w:rsid w:val="00B64746"/>
    <w:rsid w:val="00B64FED"/>
    <w:rsid w:val="00B651B4"/>
    <w:rsid w:val="00B65549"/>
    <w:rsid w:val="00B671A6"/>
    <w:rsid w:val="00B70627"/>
    <w:rsid w:val="00B70FA4"/>
    <w:rsid w:val="00B71D88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1019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240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B2328B"/>
  <w15:docId w15:val="{513E51D5-9799-4055-A418-5960143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3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FC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C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3FC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C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EB9F-CF66-4D4A-9CFE-0E46F795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2603D-E30C-4132-81B5-4A2897CE66A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a9f20c-4d91-4413-81f3-3ba1c5fe68f0"/>
    <ds:schemaRef ds:uri="http://purl.org/dc/terms/"/>
    <ds:schemaRef ds:uri="afb8ebe4-905b-417d-beca-f7b3342c78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142E8A-5FA0-4E63-B5FB-510066BD04FA}"/>
</file>

<file path=customXml/itemProps4.xml><?xml version="1.0" encoding="utf-8"?>
<ds:datastoreItem xmlns:ds="http://schemas.openxmlformats.org/officeDocument/2006/customXml" ds:itemID="{607D8D0D-2D71-439F-9D8F-EFD4EE94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6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5 - Match the correlation coefficient to the scatterplot</vt:lpstr>
    </vt:vector>
  </TitlesOfParts>
  <Manager/>
  <Company>NSW Department of Education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5 - Match the correlation coefficient to the scatterplot</dc:title>
  <dc:subject/>
  <dc:creator>Ly, Helen</dc:creator>
  <cp:keywords/>
  <dc:description/>
  <cp:lastModifiedBy>Daniel Proctor</cp:lastModifiedBy>
  <cp:revision>4</cp:revision>
  <cp:lastPrinted>2017-06-14T01:28:00Z</cp:lastPrinted>
  <dcterms:created xsi:type="dcterms:W3CDTF">2019-07-05T12:40:00Z</dcterms:created>
  <dcterms:modified xsi:type="dcterms:W3CDTF">2019-10-20T22:33:00Z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