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585671FD" w:rsidR="009F3CC1" w:rsidRDefault="00A340D8" w:rsidP="00940E99">
      <w:pPr>
        <w:pStyle w:val="DoEdocumenttitle2018"/>
        <w:ind w:left="0" w:firstLine="0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F6DD5" w:rsidRPr="001F6DD5">
        <w:rPr>
          <w:sz w:val="48"/>
        </w:rPr>
        <w:t>Accessing share price data</w:t>
      </w:r>
    </w:p>
    <w:p w14:paraId="4960D0C9" w14:textId="77777777" w:rsidR="001F6DD5" w:rsidRDefault="001F6DD5" w:rsidP="001F6DD5">
      <w:pPr>
        <w:rPr>
          <w:lang w:eastAsia="zh-CN"/>
        </w:rPr>
      </w:pPr>
      <w:r>
        <w:rPr>
          <w:lang w:eastAsia="zh-CN"/>
        </w:rPr>
        <w:t xml:space="preserve">This document is a guide to help staff and students access downloadable historical share price data. Existing charts of historical share prices for companies can be accessed on the </w:t>
      </w:r>
      <w:hyperlink r:id="rId12" w:history="1">
        <w:r w:rsidRPr="000D2930">
          <w:rPr>
            <w:rStyle w:val="Hyperlink"/>
            <w:lang w:eastAsia="zh-CN"/>
          </w:rPr>
          <w:t>ASX</w:t>
        </w:r>
      </w:hyperlink>
      <w:r>
        <w:rPr>
          <w:lang w:eastAsia="zh-CN"/>
        </w:rPr>
        <w:t>.</w:t>
      </w:r>
    </w:p>
    <w:p w14:paraId="22367860" w14:textId="77777777" w:rsidR="001F6DD5" w:rsidRDefault="001F6DD5" w:rsidP="001F6DD5">
      <w:pPr>
        <w:rPr>
          <w:lang w:eastAsia="zh-CN"/>
        </w:rPr>
      </w:pPr>
      <w:r>
        <w:rPr>
          <w:lang w:eastAsia="zh-CN"/>
        </w:rPr>
        <w:t>Downloadable data can be obtained from Market Index using the following steps:</w:t>
      </w:r>
    </w:p>
    <w:p w14:paraId="1EB4CE0C" w14:textId="01211CA7" w:rsidR="001F6DD5" w:rsidRDefault="001F6DD5" w:rsidP="001F6DD5">
      <w:pPr>
        <w:pStyle w:val="ListNumber"/>
        <w:rPr>
          <w:lang w:eastAsia="zh-CN"/>
        </w:rPr>
      </w:pPr>
      <w:r>
        <w:rPr>
          <w:lang w:eastAsia="zh-CN"/>
        </w:rPr>
        <w:t xml:space="preserve">Go to </w:t>
      </w:r>
      <w:r w:rsidR="001D0B76">
        <w:rPr>
          <w:lang w:eastAsia="zh-CN"/>
        </w:rPr>
        <w:t xml:space="preserve">the </w:t>
      </w:r>
      <w:hyperlink r:id="rId13" w:history="1">
        <w:r w:rsidR="001D0B76" w:rsidRPr="001D0B76">
          <w:rPr>
            <w:rStyle w:val="Hyperlink"/>
            <w:lang w:eastAsia="zh-CN"/>
          </w:rPr>
          <w:t>marketindex.com.au</w:t>
        </w:r>
      </w:hyperlink>
      <w:r w:rsidR="001D0B76">
        <w:rPr>
          <w:lang w:eastAsia="zh-CN"/>
        </w:rPr>
        <w:t xml:space="preserve"> website</w:t>
      </w:r>
      <w:r>
        <w:rPr>
          <w:lang w:eastAsia="zh-CN"/>
        </w:rPr>
        <w:br/>
      </w:r>
      <w:r w:rsidRPr="009551FD">
        <w:rPr>
          <w:rStyle w:val="DoEstrongemphasis2018"/>
        </w:rPr>
        <w:t>Note:</w:t>
      </w:r>
      <w:r>
        <w:rPr>
          <w:lang w:eastAsia="zh-CN"/>
        </w:rPr>
        <w:t xml:space="preserve"> copy and paste the address into a web browser.</w:t>
      </w:r>
    </w:p>
    <w:p w14:paraId="19516DAA" w14:textId="77777777" w:rsidR="001F6DD5" w:rsidRDefault="001F6DD5" w:rsidP="001F6DD5">
      <w:pPr>
        <w:pStyle w:val="ListNumber"/>
        <w:rPr>
          <w:lang w:eastAsia="zh-CN"/>
        </w:rPr>
      </w:pPr>
      <w:r>
        <w:rPr>
          <w:lang w:eastAsia="zh-CN"/>
        </w:rPr>
        <w:t>Enter the company name or company code into the search box.</w:t>
      </w:r>
      <w:r>
        <w:rPr>
          <w:noProof/>
          <w:lang w:eastAsia="en-AU"/>
        </w:rPr>
        <w:drawing>
          <wp:inline distT="0" distB="0" distL="0" distR="0" wp14:anchorId="7F7689B8" wp14:editId="5D6126CE">
            <wp:extent cx="2926163" cy="695887"/>
            <wp:effectExtent l="0" t="0" r="0" b="9525"/>
            <wp:docPr id="1" name="Picture 1" descr="Screenshot of the search bar of the marketindex.com.au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34" cy="6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DB49" w14:textId="77777777" w:rsidR="001F6DD5" w:rsidRDefault="001F6DD5" w:rsidP="001F6DD5">
      <w:pPr>
        <w:pStyle w:val="ListNumber"/>
        <w:rPr>
          <w:lang w:eastAsia="zh-CN"/>
        </w:rPr>
      </w:pPr>
      <w:r>
        <w:rPr>
          <w:lang w:eastAsia="zh-CN"/>
        </w:rPr>
        <w:t>Scroll to the bottom of the webpage and download the csv file</w:t>
      </w:r>
    </w:p>
    <w:p w14:paraId="77317920" w14:textId="77777777" w:rsidR="001F6DD5" w:rsidRDefault="001F6DD5" w:rsidP="001F6DD5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B114A7C" wp14:editId="7B49455A">
            <wp:extent cx="1617722" cy="1284388"/>
            <wp:effectExtent l="0" t="0" r="1905" b="0"/>
            <wp:docPr id="4" name="Picture 4" descr="Screenshot of where to find the download button the the marketindex.com.au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10" cy="12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B943" w14:textId="77777777" w:rsidR="001F6DD5" w:rsidRDefault="001F6DD5" w:rsidP="001F6DD5">
      <w:pPr>
        <w:pStyle w:val="ListNumber"/>
        <w:rPr>
          <w:lang w:eastAsia="zh-CN"/>
        </w:rPr>
      </w:pPr>
      <w:r>
        <w:rPr>
          <w:lang w:eastAsia="zh-CN"/>
        </w:rPr>
        <w:t>A range of information is accessed through the download file. Column A has the date and column E has the price at the end of the day</w:t>
      </w:r>
    </w:p>
    <w:p w14:paraId="76D003E5" w14:textId="77777777" w:rsidR="001F6DD5" w:rsidRDefault="001F6DD5" w:rsidP="001F6DD5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B620340" wp14:editId="01D5A084">
            <wp:extent cx="2825344" cy="714944"/>
            <wp:effectExtent l="0" t="0" r="0" b="9525"/>
            <wp:docPr id="3" name="Picture 3" descr="Screenshot of the downloaded results in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41" cy="72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701D" w14:textId="77777777" w:rsidR="001F6DD5" w:rsidRDefault="001F6DD5" w:rsidP="001F6DD5">
      <w:pPr>
        <w:pStyle w:val="ListNumber"/>
        <w:rPr>
          <w:lang w:eastAsia="zh-CN"/>
        </w:rPr>
      </w:pPr>
      <w:r>
        <w:rPr>
          <w:lang w:eastAsia="zh-CN"/>
        </w:rPr>
        <w:t>The date needs to be adjusted so that the close price can be graphed against the date.</w:t>
      </w:r>
    </w:p>
    <w:p w14:paraId="1B03CF32" w14:textId="77777777" w:rsidR="001F6DD5" w:rsidRDefault="001F6DD5" w:rsidP="001F6DD5">
      <w:pPr>
        <w:pStyle w:val="ListBullet2"/>
        <w:rPr>
          <w:lang w:eastAsia="zh-CN"/>
        </w:rPr>
      </w:pPr>
      <w:r>
        <w:rPr>
          <w:lang w:eastAsia="zh-CN"/>
        </w:rPr>
        <w:t>Right click the E then select insert to add a column to the left of Close.</w:t>
      </w:r>
    </w:p>
    <w:p w14:paraId="7C306FA7" w14:textId="77777777" w:rsidR="001F6DD5" w:rsidRDefault="001F6DD5" w:rsidP="001F6DD5">
      <w:pPr>
        <w:pStyle w:val="ListBullet2"/>
        <w:numPr>
          <w:ilvl w:val="0"/>
          <w:numId w:val="0"/>
        </w:numPr>
        <w:ind w:left="1134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999F78E" wp14:editId="463B8F72">
            <wp:extent cx="3018829" cy="514416"/>
            <wp:effectExtent l="0" t="0" r="0" b="0"/>
            <wp:docPr id="5" name="Picture 5" descr="Screenshot showing a new column E being inserted into the downloaded results spreadsheet in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25" cy="5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463D" w14:textId="77777777" w:rsidR="001F6DD5" w:rsidRDefault="001F6DD5" w:rsidP="001F6DD5">
      <w:pPr>
        <w:pStyle w:val="ListBullet2"/>
        <w:rPr>
          <w:lang w:eastAsia="zh-CN"/>
        </w:rPr>
      </w:pPr>
      <w:r>
        <w:rPr>
          <w:lang w:eastAsia="zh-CN"/>
        </w:rPr>
        <w:t>In E2, enter the date corresponding to A2 in the format dd/mm/yyyy i.e. 31/08/2019</w:t>
      </w:r>
    </w:p>
    <w:p w14:paraId="2EEB73A5" w14:textId="77777777" w:rsidR="001F6DD5" w:rsidRDefault="001F6DD5" w:rsidP="001F6DD5">
      <w:pPr>
        <w:pStyle w:val="ListBullet2"/>
        <w:rPr>
          <w:lang w:eastAsia="zh-CN"/>
        </w:rPr>
      </w:pPr>
      <w:r>
        <w:rPr>
          <w:lang w:eastAsia="zh-CN"/>
        </w:rPr>
        <w:t>Select E2 and fill down by double clicking the square in the bottom right corner of the cell.</w:t>
      </w:r>
    </w:p>
    <w:p w14:paraId="19C0407C" w14:textId="77777777" w:rsidR="001F6DD5" w:rsidRPr="000D2930" w:rsidRDefault="001F6DD5" w:rsidP="001F6DD5">
      <w:pPr>
        <w:pStyle w:val="ListNumber"/>
        <w:rPr>
          <w:lang w:eastAsia="zh-CN"/>
        </w:rPr>
      </w:pPr>
      <w:r>
        <w:rPr>
          <w:lang w:eastAsia="zh-CN"/>
        </w:rPr>
        <w:t>Column E and F can now be graphed using a sc</w:t>
      </w:r>
      <w:bookmarkStart w:id="0" w:name="_GoBack"/>
      <w:bookmarkEnd w:id="0"/>
      <w:r>
        <w:rPr>
          <w:lang w:eastAsia="zh-CN"/>
        </w:rPr>
        <w:t>atterplot.</w:t>
      </w:r>
    </w:p>
    <w:p w14:paraId="4C79B12F" w14:textId="77777777" w:rsidR="001F6DD5" w:rsidRDefault="001F6DD5" w:rsidP="001F6DD5">
      <w:pPr>
        <w:pStyle w:val="DoEbodytext2018"/>
      </w:pPr>
    </w:p>
    <w:sectPr w:rsidR="001F6DD5" w:rsidSect="00E9293B">
      <w:footerReference w:type="even" r:id="rId18"/>
      <w:footerReference w:type="default" r:id="rId19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0091" w14:textId="77777777" w:rsidR="00412876" w:rsidRDefault="00412876" w:rsidP="009F3CC1">
      <w:pPr>
        <w:spacing w:before="0"/>
      </w:pPr>
      <w:r>
        <w:separator/>
      </w:r>
    </w:p>
  </w:endnote>
  <w:endnote w:type="continuationSeparator" w:id="0">
    <w:p w14:paraId="0A81E784" w14:textId="77777777" w:rsidR="00412876" w:rsidRDefault="00412876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0BBE9FFA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1F6DD5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82241B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>-F</w:t>
    </w:r>
    <w:r w:rsidR="00777573">
      <w:rPr>
        <w:rFonts w:ascii="Helvetica Neue" w:eastAsia="Helvetica Neue" w:hAnsi="Helvetica Neue" w:cs="Helvetica Neue"/>
        <w:color w:val="000000"/>
        <w:sz w:val="18"/>
        <w:szCs w:val="18"/>
      </w:rPr>
      <w:t>5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69900816" w:rsidR="00443679" w:rsidRPr="00AB535B" w:rsidRDefault="001D0B76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5C23" w14:textId="77777777" w:rsidR="00412876" w:rsidRDefault="00412876" w:rsidP="009F3CC1">
      <w:pPr>
        <w:spacing w:before="0"/>
      </w:pPr>
      <w:r>
        <w:separator/>
      </w:r>
    </w:p>
  </w:footnote>
  <w:footnote w:type="continuationSeparator" w:id="0">
    <w:p w14:paraId="7A550E4A" w14:textId="77777777" w:rsidR="00412876" w:rsidRDefault="00412876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A7564"/>
    <w:rsid w:val="000F53CD"/>
    <w:rsid w:val="000F7DA9"/>
    <w:rsid w:val="001059D4"/>
    <w:rsid w:val="001131A4"/>
    <w:rsid w:val="0012448A"/>
    <w:rsid w:val="001246D2"/>
    <w:rsid w:val="001415E9"/>
    <w:rsid w:val="00141EDB"/>
    <w:rsid w:val="00166596"/>
    <w:rsid w:val="001855F7"/>
    <w:rsid w:val="00190194"/>
    <w:rsid w:val="001A177E"/>
    <w:rsid w:val="001A3279"/>
    <w:rsid w:val="001A7C3F"/>
    <w:rsid w:val="001B0824"/>
    <w:rsid w:val="001B0F60"/>
    <w:rsid w:val="001B4622"/>
    <w:rsid w:val="001D0B76"/>
    <w:rsid w:val="001D6834"/>
    <w:rsid w:val="001E2A42"/>
    <w:rsid w:val="001E5848"/>
    <w:rsid w:val="001F6DD5"/>
    <w:rsid w:val="0020226A"/>
    <w:rsid w:val="0020248C"/>
    <w:rsid w:val="00203A57"/>
    <w:rsid w:val="00203D67"/>
    <w:rsid w:val="00204D10"/>
    <w:rsid w:val="0022021C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7885"/>
    <w:rsid w:val="002B1531"/>
    <w:rsid w:val="002B26B6"/>
    <w:rsid w:val="002B3349"/>
    <w:rsid w:val="002C3F58"/>
    <w:rsid w:val="002D235E"/>
    <w:rsid w:val="002E58EE"/>
    <w:rsid w:val="002E590A"/>
    <w:rsid w:val="003542D7"/>
    <w:rsid w:val="00374671"/>
    <w:rsid w:val="003B6D08"/>
    <w:rsid w:val="003C11C8"/>
    <w:rsid w:val="003C595E"/>
    <w:rsid w:val="003F6E0B"/>
    <w:rsid w:val="003F7801"/>
    <w:rsid w:val="00412876"/>
    <w:rsid w:val="0041721E"/>
    <w:rsid w:val="004341F0"/>
    <w:rsid w:val="00443679"/>
    <w:rsid w:val="00463B5E"/>
    <w:rsid w:val="004746B9"/>
    <w:rsid w:val="00483F62"/>
    <w:rsid w:val="004943F2"/>
    <w:rsid w:val="004946DD"/>
    <w:rsid w:val="004966B9"/>
    <w:rsid w:val="004A5896"/>
    <w:rsid w:val="004B7EDE"/>
    <w:rsid w:val="004C75AE"/>
    <w:rsid w:val="004D1A95"/>
    <w:rsid w:val="004D7DD6"/>
    <w:rsid w:val="004E37BE"/>
    <w:rsid w:val="004E54F3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B05E6"/>
    <w:rsid w:val="005C3B12"/>
    <w:rsid w:val="005E5A65"/>
    <w:rsid w:val="005E679C"/>
    <w:rsid w:val="005F4C48"/>
    <w:rsid w:val="00602C1C"/>
    <w:rsid w:val="006120EC"/>
    <w:rsid w:val="00616906"/>
    <w:rsid w:val="0063499B"/>
    <w:rsid w:val="006400EE"/>
    <w:rsid w:val="00640579"/>
    <w:rsid w:val="0065792D"/>
    <w:rsid w:val="00664E62"/>
    <w:rsid w:val="006B4D62"/>
    <w:rsid w:val="006B5CA6"/>
    <w:rsid w:val="006C3CDB"/>
    <w:rsid w:val="006C54A9"/>
    <w:rsid w:val="006C657D"/>
    <w:rsid w:val="006D2F68"/>
    <w:rsid w:val="00715F61"/>
    <w:rsid w:val="0072616C"/>
    <w:rsid w:val="0072795E"/>
    <w:rsid w:val="00731C37"/>
    <w:rsid w:val="00737266"/>
    <w:rsid w:val="00745726"/>
    <w:rsid w:val="0076478E"/>
    <w:rsid w:val="00777573"/>
    <w:rsid w:val="00791157"/>
    <w:rsid w:val="007938E9"/>
    <w:rsid w:val="007947A1"/>
    <w:rsid w:val="007A245D"/>
    <w:rsid w:val="007B7421"/>
    <w:rsid w:val="007C6907"/>
    <w:rsid w:val="007E573C"/>
    <w:rsid w:val="0082241B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40E99"/>
    <w:rsid w:val="009551FD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57BB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B309F"/>
    <w:rsid w:val="00AB535B"/>
    <w:rsid w:val="00AC1C5C"/>
    <w:rsid w:val="00AC58AC"/>
    <w:rsid w:val="00AC654E"/>
    <w:rsid w:val="00AD225B"/>
    <w:rsid w:val="00AE14E1"/>
    <w:rsid w:val="00AE5FA7"/>
    <w:rsid w:val="00B015C9"/>
    <w:rsid w:val="00B10A52"/>
    <w:rsid w:val="00B57AC4"/>
    <w:rsid w:val="00B763BE"/>
    <w:rsid w:val="00BB47D0"/>
    <w:rsid w:val="00BB5204"/>
    <w:rsid w:val="00BE15C7"/>
    <w:rsid w:val="00C33738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D4304C"/>
    <w:rsid w:val="00D44495"/>
    <w:rsid w:val="00D81357"/>
    <w:rsid w:val="00DC05F7"/>
    <w:rsid w:val="00DD4C8A"/>
    <w:rsid w:val="00DF2F43"/>
    <w:rsid w:val="00E1462B"/>
    <w:rsid w:val="00E45482"/>
    <w:rsid w:val="00E50D33"/>
    <w:rsid w:val="00E57CAD"/>
    <w:rsid w:val="00E63C73"/>
    <w:rsid w:val="00E8460A"/>
    <w:rsid w:val="00E906AA"/>
    <w:rsid w:val="00E9293B"/>
    <w:rsid w:val="00EC2E13"/>
    <w:rsid w:val="00EC3212"/>
    <w:rsid w:val="00EC6DEF"/>
    <w:rsid w:val="00EE5BCD"/>
    <w:rsid w:val="00EF2DA0"/>
    <w:rsid w:val="00F02AB2"/>
    <w:rsid w:val="00F12446"/>
    <w:rsid w:val="00F159B2"/>
    <w:rsid w:val="00F17417"/>
    <w:rsid w:val="00F20009"/>
    <w:rsid w:val="00F413D8"/>
    <w:rsid w:val="00F46637"/>
    <w:rsid w:val="00F46A83"/>
    <w:rsid w:val="00F54040"/>
    <w:rsid w:val="00F6001B"/>
    <w:rsid w:val="00F624E7"/>
    <w:rsid w:val="00F67837"/>
    <w:rsid w:val="00F71D06"/>
    <w:rsid w:val="00FA048F"/>
    <w:rsid w:val="00FB0814"/>
    <w:rsid w:val="00FB0880"/>
    <w:rsid w:val="00FB1B8F"/>
    <w:rsid w:val="00FB236E"/>
    <w:rsid w:val="00FB4BF4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3E0490"/>
  <w15:chartTrackingRefBased/>
  <w15:docId w15:val="{BF1FF40E-9AA0-4EA1-90D4-D5CD254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5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C057E"/>
    <w:pPr>
      <w:widowControl w:val="0"/>
      <w:spacing w:before="40" w:line="276" w:lineRule="auto"/>
      <w:ind w:left="40" w:right="40"/>
    </w:pPr>
    <w:rPr>
      <w:rFonts w:eastAsia="Calibri" w:cstheme="minorBidi"/>
      <w:spacing w:val="-2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B9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6B9"/>
    <w:rPr>
      <w:rFonts w:ascii="Arial" w:eastAsia="Arial" w:hAnsi="Arial" w:cs="Arial"/>
      <w:b/>
      <w:bCs/>
      <w:sz w:val="20"/>
      <w:szCs w:val="20"/>
      <w:lang w:eastAsia="en-AU"/>
    </w:rPr>
  </w:style>
  <w:style w:type="paragraph" w:styleId="ListBullet2">
    <w:name w:val="List Bullet 2"/>
    <w:aliases w:val="Š List 2 bullet"/>
    <w:basedOn w:val="Normal"/>
    <w:uiPriority w:val="14"/>
    <w:qFormat/>
    <w:rsid w:val="001F6DD5"/>
    <w:pPr>
      <w:numPr>
        <w:ilvl w:val="1"/>
        <w:numId w:val="7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  <w:lang w:eastAsia="en-US"/>
    </w:rPr>
  </w:style>
  <w:style w:type="paragraph" w:styleId="ListNumber">
    <w:name w:val="List Number"/>
    <w:aliases w:val="ŠList 1 number"/>
    <w:basedOn w:val="Normal"/>
    <w:uiPriority w:val="13"/>
    <w:qFormat/>
    <w:rsid w:val="001F6DD5"/>
    <w:pPr>
      <w:numPr>
        <w:numId w:val="8"/>
      </w:numPr>
      <w:adjustRightInd w:val="0"/>
      <w:snapToGrid w:val="0"/>
      <w:spacing w:before="80" w:line="276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ketindex.com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sx.com.au/prices/company-information.ht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7BFE-4727-4A57-906C-F0628AEEBD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schemas.microsoft.com/office/2006/documentManagement/types"/>
    <ds:schemaRef ds:uri="http://schemas.microsoft.com/office/2006/metadata/properties"/>
    <ds:schemaRef ds:uri="a3893891-f0a0-41d0-9ee8-6d125d8ab87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1EE7B-C64E-4360-873F-B6528631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E699A-F037-4C2E-80CC-E8D2E94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Daniel Proctor</cp:lastModifiedBy>
  <cp:revision>4</cp:revision>
  <cp:lastPrinted>2018-10-02T00:26:00Z</cp:lastPrinted>
  <dcterms:created xsi:type="dcterms:W3CDTF">2019-10-22T03:43:00Z</dcterms:created>
  <dcterms:modified xsi:type="dcterms:W3CDTF">2019-10-28T00:33:00Z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