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8C00F" w14:textId="77777777" w:rsidR="000B414C" w:rsidRPr="0084745C" w:rsidRDefault="00881FD6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5E2D674F" wp14:editId="0EE12E6C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B5299" w:rsidRPr="00CB5299">
        <w:t>Travell</w:t>
      </w:r>
      <w:r w:rsidR="00CB5299">
        <w:t>ing cane t</w:t>
      </w:r>
      <w:r w:rsidR="00CB5299" w:rsidRPr="00CB5299">
        <w:t>oads</w:t>
      </w:r>
    </w:p>
    <w:p w14:paraId="6A6CB46C" w14:textId="1CB9212E" w:rsidR="00CB5299" w:rsidRDefault="00CB5299" w:rsidP="00CB5299">
      <w:pPr>
        <w:pStyle w:val="IOSbodytext2017"/>
        <w:rPr>
          <w:lang w:eastAsia="en-US"/>
        </w:rPr>
      </w:pPr>
      <w:r>
        <w:rPr>
          <w:lang w:eastAsia="en-US"/>
        </w:rPr>
        <w:t>From 1935-37, the American marine toad (</w:t>
      </w:r>
      <w:r w:rsidRPr="00122981">
        <w:rPr>
          <w:rStyle w:val="IOSscientifictermorlanguage2017"/>
        </w:rPr>
        <w:t>B</w:t>
      </w:r>
      <w:r w:rsidR="00122981">
        <w:rPr>
          <w:rStyle w:val="IOSscientifictermorlanguage2017"/>
        </w:rPr>
        <w:t>ufo M</w:t>
      </w:r>
      <w:r w:rsidRPr="00122981">
        <w:rPr>
          <w:rStyle w:val="IOSscientifictermorlanguage2017"/>
        </w:rPr>
        <w:t>arinus</w:t>
      </w:r>
      <w:r>
        <w:rPr>
          <w:lang w:eastAsia="en-US"/>
        </w:rPr>
        <w:t xml:space="preserve">) was introduced into Queensland, Australia in eight coastal sugar cane districts. Due to </w:t>
      </w:r>
      <w:r w:rsidR="007058F9">
        <w:rPr>
          <w:lang w:eastAsia="en-US"/>
        </w:rPr>
        <w:t xml:space="preserve">a </w:t>
      </w:r>
      <w:r>
        <w:rPr>
          <w:lang w:eastAsia="en-US"/>
        </w:rPr>
        <w:t>lack of natural predators and an abundant food supply, the population grew and the poisonous toads began to be found far from the region in which they were originally introduced.</w:t>
      </w:r>
    </w:p>
    <w:p w14:paraId="67527D2E" w14:textId="77777777" w:rsidR="009862E0" w:rsidRDefault="00CB5299" w:rsidP="00CB5299">
      <w:pPr>
        <w:pStyle w:val="IOSbodytext2017"/>
        <w:rPr>
          <w:lang w:eastAsia="en-US"/>
        </w:rPr>
      </w:pPr>
      <w:r>
        <w:rPr>
          <w:lang w:eastAsia="en-US"/>
        </w:rPr>
        <w:t>The data* in the table below shows how far “cane toads” spread in the subsequent years.</w:t>
      </w:r>
    </w:p>
    <w:p w14:paraId="629947C4" w14:textId="77777777" w:rsidR="00CB5299" w:rsidRDefault="00CB5299" w:rsidP="00CB5299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year and the area occupied by the toads"/>
      </w:tblPr>
      <w:tblGrid>
        <w:gridCol w:w="1413"/>
        <w:gridCol w:w="2693"/>
      </w:tblGrid>
      <w:tr w:rsidR="00CB5299" w14:paraId="2976E08C" w14:textId="77777777" w:rsidTr="00CB5299">
        <w:trPr>
          <w:tblHeader/>
        </w:trPr>
        <w:tc>
          <w:tcPr>
            <w:tcW w:w="1413" w:type="dxa"/>
          </w:tcPr>
          <w:p w14:paraId="2D632649" w14:textId="77777777" w:rsidR="00CB5299" w:rsidRDefault="00CB5299" w:rsidP="00CB5299">
            <w:pPr>
              <w:pStyle w:val="IOStableheading2017"/>
              <w:rPr>
                <w:lang w:eastAsia="en-US"/>
              </w:rPr>
            </w:pPr>
            <w:r w:rsidRPr="00CB5299">
              <w:rPr>
                <w:lang w:eastAsia="en-US"/>
              </w:rPr>
              <w:t>Year</w:t>
            </w:r>
          </w:p>
        </w:tc>
        <w:tc>
          <w:tcPr>
            <w:tcW w:w="2693" w:type="dxa"/>
          </w:tcPr>
          <w:p w14:paraId="4FC09091" w14:textId="77777777" w:rsidR="00CB5299" w:rsidRDefault="00CB5299" w:rsidP="00CB5299">
            <w:pPr>
              <w:pStyle w:val="IOStableheading2017"/>
              <w:rPr>
                <w:lang w:eastAsia="en-US"/>
              </w:rPr>
            </w:pPr>
            <w:r w:rsidRPr="00CB5299">
              <w:rPr>
                <w:lang w:eastAsia="en-US"/>
              </w:rPr>
              <w:t>Area occupied (km2)</w:t>
            </w:r>
          </w:p>
        </w:tc>
      </w:tr>
      <w:tr w:rsidR="00CB5299" w14:paraId="6206376E" w14:textId="77777777" w:rsidTr="00CB5299">
        <w:tc>
          <w:tcPr>
            <w:tcW w:w="1413" w:type="dxa"/>
          </w:tcPr>
          <w:p w14:paraId="5091147B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1939</w:t>
            </w:r>
          </w:p>
        </w:tc>
        <w:tc>
          <w:tcPr>
            <w:tcW w:w="2693" w:type="dxa"/>
          </w:tcPr>
          <w:p w14:paraId="68CB804F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32 800</w:t>
            </w:r>
          </w:p>
        </w:tc>
      </w:tr>
      <w:tr w:rsidR="00CB5299" w14:paraId="3F62D0F3" w14:textId="77777777" w:rsidTr="00CB5299">
        <w:tc>
          <w:tcPr>
            <w:tcW w:w="1413" w:type="dxa"/>
          </w:tcPr>
          <w:p w14:paraId="238963E9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1944</w:t>
            </w:r>
          </w:p>
        </w:tc>
        <w:tc>
          <w:tcPr>
            <w:tcW w:w="2693" w:type="dxa"/>
          </w:tcPr>
          <w:p w14:paraId="68CA992A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55 800</w:t>
            </w:r>
          </w:p>
        </w:tc>
      </w:tr>
      <w:tr w:rsidR="00CB5299" w14:paraId="3104F3EF" w14:textId="77777777" w:rsidTr="00CB5299">
        <w:tc>
          <w:tcPr>
            <w:tcW w:w="1413" w:type="dxa"/>
          </w:tcPr>
          <w:p w14:paraId="4CF6DB4F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1949</w:t>
            </w:r>
          </w:p>
        </w:tc>
        <w:tc>
          <w:tcPr>
            <w:tcW w:w="2693" w:type="dxa"/>
          </w:tcPr>
          <w:p w14:paraId="35484828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73 600</w:t>
            </w:r>
          </w:p>
        </w:tc>
      </w:tr>
      <w:tr w:rsidR="00CB5299" w14:paraId="526173CC" w14:textId="77777777" w:rsidTr="00CB5299">
        <w:tc>
          <w:tcPr>
            <w:tcW w:w="1413" w:type="dxa"/>
          </w:tcPr>
          <w:p w14:paraId="260EE3A7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2693" w:type="dxa"/>
          </w:tcPr>
          <w:p w14:paraId="2440509E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138 000</w:t>
            </w:r>
          </w:p>
        </w:tc>
      </w:tr>
      <w:tr w:rsidR="00CB5299" w14:paraId="1B83A7E3" w14:textId="77777777" w:rsidTr="00CB5299">
        <w:tc>
          <w:tcPr>
            <w:tcW w:w="1413" w:type="dxa"/>
          </w:tcPr>
          <w:p w14:paraId="7FA42E00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2693" w:type="dxa"/>
          </w:tcPr>
          <w:p w14:paraId="5885AE7C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202 000</w:t>
            </w:r>
          </w:p>
        </w:tc>
      </w:tr>
      <w:tr w:rsidR="00CB5299" w14:paraId="47965425" w14:textId="77777777" w:rsidTr="00CB5299">
        <w:tc>
          <w:tcPr>
            <w:tcW w:w="1413" w:type="dxa"/>
          </w:tcPr>
          <w:p w14:paraId="24CC64F7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2693" w:type="dxa"/>
          </w:tcPr>
          <w:p w14:paraId="504A25BB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257 000</w:t>
            </w:r>
          </w:p>
        </w:tc>
      </w:tr>
      <w:tr w:rsidR="00CB5299" w14:paraId="1AD398BF" w14:textId="77777777" w:rsidTr="00CB5299">
        <w:tc>
          <w:tcPr>
            <w:tcW w:w="1413" w:type="dxa"/>
          </w:tcPr>
          <w:p w14:paraId="6D26E7C8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2693" w:type="dxa"/>
          </w:tcPr>
          <w:p w14:paraId="0896C36B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301 000</w:t>
            </w:r>
          </w:p>
        </w:tc>
      </w:tr>
      <w:tr w:rsidR="00CB5299" w14:paraId="333E32F0" w14:textId="77777777" w:rsidTr="00CB5299">
        <w:tc>
          <w:tcPr>
            <w:tcW w:w="1413" w:type="dxa"/>
          </w:tcPr>
          <w:p w14:paraId="429785B1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2693" w:type="dxa"/>
          </w:tcPr>
          <w:p w14:paraId="49F0BAE1" w14:textId="77777777" w:rsidR="00CB5299" w:rsidRDefault="00CB5299" w:rsidP="00CB5299">
            <w:pPr>
              <w:pStyle w:val="IOStabletext2017"/>
              <w:rPr>
                <w:lang w:eastAsia="en-US"/>
              </w:rPr>
            </w:pPr>
            <w:r w:rsidRPr="00CB5299">
              <w:rPr>
                <w:lang w:eastAsia="en-US"/>
              </w:rPr>
              <w:t>584 000</w:t>
            </w:r>
          </w:p>
        </w:tc>
      </w:tr>
    </w:tbl>
    <w:p w14:paraId="7434FBEC" w14:textId="77777777" w:rsidR="00CB5299" w:rsidRDefault="00CB5299" w:rsidP="00CB5299">
      <w:pPr>
        <w:pStyle w:val="IOSunformattedspace2017"/>
        <w:rPr>
          <w:lang w:eastAsia="en-US"/>
        </w:rPr>
      </w:pPr>
    </w:p>
    <w:p w14:paraId="2FB18BAA" w14:textId="44D6B6BA" w:rsidR="00CB5299" w:rsidRDefault="00122981" w:rsidP="00A25FAE">
      <w:pPr>
        <w:pStyle w:val="IOSlist1bullet2017"/>
        <w:numPr>
          <w:ilvl w:val="0"/>
          <w:numId w:val="0"/>
        </w:numPr>
        <w:ind w:left="284"/>
        <w:rPr>
          <w:lang w:eastAsia="en-US"/>
        </w:rPr>
      </w:pPr>
      <w:r>
        <w:rPr>
          <w:lang w:eastAsia="en-US"/>
        </w:rPr>
        <w:t>This data can be entered into d</w:t>
      </w:r>
      <w:r w:rsidR="00CB5299">
        <w:rPr>
          <w:lang w:eastAsia="en-US"/>
        </w:rPr>
        <w:t xml:space="preserve">esmos by changing Year to time in years since 1939. That is 1939 is zero, 1944 is 5. </w:t>
      </w:r>
      <w:r w:rsidR="00CB5299">
        <w:rPr>
          <w:lang w:eastAsia="en-US"/>
        </w:rPr>
        <w:br/>
        <w:t>The area occupied can be entered in units of thousands (e.g. 32.8, 55.8 …).</w:t>
      </w:r>
    </w:p>
    <w:p w14:paraId="6EE4D4BA" w14:textId="77777777" w:rsidR="00122981" w:rsidRDefault="00CB5299" w:rsidP="00A25FAE">
      <w:pPr>
        <w:pStyle w:val="IOSlist1bullet2017"/>
        <w:numPr>
          <w:ilvl w:val="0"/>
          <w:numId w:val="0"/>
        </w:numPr>
        <w:ind w:left="284"/>
        <w:rPr>
          <w:lang w:eastAsia="en-US"/>
        </w:rPr>
      </w:pPr>
      <w:r>
        <w:rPr>
          <w:lang w:eastAsia="en-US"/>
        </w:rPr>
        <w:t>This data takes roughly an exponential form.</w:t>
      </w:r>
    </w:p>
    <w:p w14:paraId="4947C735" w14:textId="69167CBC" w:rsidR="00CB5299" w:rsidRDefault="00122981" w:rsidP="00122981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Create a model in d</w:t>
      </w:r>
      <w:r w:rsidR="00CB5299">
        <w:rPr>
          <w:lang w:eastAsia="en-US"/>
        </w:rPr>
        <w:t>esmos to fit the data (approximately).</w:t>
      </w:r>
      <w:r w:rsidR="00CB5299">
        <w:rPr>
          <w:lang w:eastAsia="en-US"/>
        </w:rPr>
        <w:br/>
      </w:r>
      <w:r w:rsidR="00CB5299">
        <w:rPr>
          <w:rFonts w:hint="eastAsia"/>
          <w:lang w:eastAsia="en-US"/>
        </w:rPr>
        <w:t xml:space="preserve">Use the model </w:t>
      </w:r>
      <m:oMath>
        <m:r>
          <w:rPr>
            <w:rFonts w:ascii="Cambria Math" w:hAnsi="Cambria Math" w:hint="eastAsia"/>
            <w:lang w:eastAsia="en-US"/>
          </w:rPr>
          <m:t>y=32.8(a)^x</m:t>
        </m:r>
      </m:oMath>
      <w:r w:rsidR="00CB5299">
        <w:rPr>
          <w:rFonts w:hint="eastAsia"/>
          <w:lang w:eastAsia="en-US"/>
        </w:rPr>
        <w:t xml:space="preserve"> </w:t>
      </w:r>
      <w:bookmarkStart w:id="0" w:name="_GoBack"/>
      <w:bookmarkEnd w:id="0"/>
      <w:r w:rsidR="00CB5299">
        <w:rPr>
          <w:rFonts w:hint="eastAsia"/>
          <w:lang w:eastAsia="en-US"/>
        </w:rPr>
        <w:t xml:space="preserve">where </w:t>
      </w:r>
      <m:oMath>
        <m:r>
          <w:rPr>
            <w:rFonts w:ascii="Cambria Math" w:hAnsi="Cambria Math" w:hint="eastAsia"/>
            <w:lang w:eastAsia="en-US"/>
          </w:rPr>
          <m:t>a</m:t>
        </m:r>
      </m:oMath>
      <w:r w:rsidR="00CB5299">
        <w:rPr>
          <w:rFonts w:hint="eastAsia"/>
          <w:lang w:eastAsia="en-US"/>
        </w:rPr>
        <w:t xml:space="preserve"> is a slider with value </w:t>
      </w:r>
      <m:oMath>
        <m:r>
          <w:rPr>
            <w:rFonts w:ascii="Cambria Math" w:hAnsi="Cambria Math" w:hint="eastAsia"/>
            <w:lang w:eastAsia="en-US"/>
          </w:rPr>
          <m:t>1</m:t>
        </m:r>
        <m:r>
          <w:rPr>
            <w:rFonts w:ascii="Cambria Math" w:hAnsi="Cambria Math" w:hint="eastAsia"/>
            <w:lang w:eastAsia="en-US"/>
          </w:rPr>
          <m:t>≤</m:t>
        </m:r>
        <m:r>
          <w:rPr>
            <w:rFonts w:ascii="Cambria Math" w:hAnsi="Cambria Math" w:hint="eastAsia"/>
            <w:lang w:eastAsia="en-US"/>
          </w:rPr>
          <m:t>a</m:t>
        </m:r>
        <m:r>
          <w:rPr>
            <w:rFonts w:ascii="Cambria Math" w:hAnsi="Cambria Math" w:hint="eastAsia"/>
            <w:lang w:eastAsia="en-US"/>
          </w:rPr>
          <m:t>≤</m:t>
        </m:r>
        <m:r>
          <w:rPr>
            <w:rFonts w:ascii="Cambria Math" w:hAnsi="Cambria Math" w:hint="eastAsia"/>
            <w:lang w:eastAsia="en-US"/>
          </w:rPr>
          <m:t>1.2</m:t>
        </m:r>
      </m:oMath>
      <w:r w:rsidR="00CB5299">
        <w:rPr>
          <w:rFonts w:hint="eastAsia"/>
          <w:lang w:eastAsia="en-US"/>
        </w:rPr>
        <w:t xml:space="preserve"> with steps of 0.01.</w:t>
      </w:r>
      <w:r w:rsidR="00CB5299">
        <w:rPr>
          <w:lang w:eastAsia="en-US"/>
        </w:rPr>
        <w:br/>
        <w:t>Fit the model to the data.</w:t>
      </w:r>
    </w:p>
    <w:p w14:paraId="61B21CE9" w14:textId="3ABDB8CA" w:rsidR="00CB5299" w:rsidRDefault="00CB5299" w:rsidP="00122981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>What is the y-intercept? What does this value represent?</w:t>
      </w:r>
    </w:p>
    <w:p w14:paraId="090BFCA0" w14:textId="77777777" w:rsidR="00CB5299" w:rsidRDefault="00CB5299" w:rsidP="00122981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>From the model, predict the area occupied by cane toads in 1989.</w:t>
      </w:r>
    </w:p>
    <w:p w14:paraId="2BE741C5" w14:textId="77777777" w:rsidR="00CB5299" w:rsidRDefault="00CB5299" w:rsidP="00122981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>The year 2017 is 78 years since 1939.</w:t>
      </w:r>
    </w:p>
    <w:p w14:paraId="61D2EC85" w14:textId="77777777" w:rsidR="00CB5299" w:rsidRDefault="00CB5299" w:rsidP="00122981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>From the model, predict the area occupied by cane toads in 2017.</w:t>
      </w:r>
    </w:p>
    <w:p w14:paraId="73C88EDE" w14:textId="7D247E31" w:rsidR="00CB5299" w:rsidRDefault="00CB5299" w:rsidP="00122981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ab/>
        <w:t xml:space="preserve">The area of Australia, excluding the Australian Antarctic Territory, is 7.692 million km². How does this compare to your prediction in </w:t>
      </w:r>
      <w:r w:rsidR="007058F9">
        <w:rPr>
          <w:lang w:eastAsia="en-US"/>
        </w:rPr>
        <w:t>c)</w:t>
      </w:r>
      <w:r>
        <w:rPr>
          <w:lang w:eastAsia="en-US"/>
        </w:rPr>
        <w:t>? From this, what could you say about the model you’ve developed?</w:t>
      </w:r>
    </w:p>
    <w:p w14:paraId="701DD1B5" w14:textId="71D9B383" w:rsidR="00CB5299" w:rsidRPr="009862E0" w:rsidRDefault="00122981" w:rsidP="00CB5299">
      <w:pPr>
        <w:pStyle w:val="IOSbodytext2017"/>
        <w:rPr>
          <w:lang w:eastAsia="en-US"/>
        </w:rPr>
      </w:pPr>
      <w:r>
        <w:rPr>
          <w:lang w:eastAsia="en-US"/>
        </w:rPr>
        <w:t xml:space="preserve">Source: </w:t>
      </w:r>
      <w:hyperlink r:id="rId12" w:history="1">
        <w:r>
          <w:rPr>
            <w:rStyle w:val="Hyperlink"/>
            <w:lang w:eastAsia="en-US"/>
          </w:rPr>
          <w:t>geom.uiuc.edu</w:t>
        </w:r>
      </w:hyperlink>
    </w:p>
    <w:sectPr w:rsidR="00CB5299" w:rsidRPr="009862E0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E7A3" w14:textId="77777777" w:rsidR="00CB5299" w:rsidRDefault="00CB5299" w:rsidP="00F247F6">
      <w:r>
        <w:separator/>
      </w:r>
    </w:p>
    <w:p w14:paraId="132E107D" w14:textId="77777777" w:rsidR="00CB5299" w:rsidRDefault="00CB5299"/>
    <w:p w14:paraId="693B4EB2" w14:textId="77777777" w:rsidR="00CB5299" w:rsidRDefault="00CB5299"/>
  </w:endnote>
  <w:endnote w:type="continuationSeparator" w:id="0">
    <w:p w14:paraId="2346E0DA" w14:textId="77777777" w:rsidR="00CB5299" w:rsidRDefault="00CB5299" w:rsidP="00F247F6">
      <w:r>
        <w:continuationSeparator/>
      </w:r>
    </w:p>
    <w:p w14:paraId="712CCB08" w14:textId="77777777" w:rsidR="00CB5299" w:rsidRDefault="00CB5299"/>
    <w:p w14:paraId="5E75E8D1" w14:textId="77777777" w:rsidR="00CB5299" w:rsidRDefault="00CB5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BD52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B5299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C7C0" w14:textId="64C309E0" w:rsidR="00BB366E" w:rsidRPr="00182340" w:rsidRDefault="00B87AAF" w:rsidP="00667FEF">
    <w:pPr>
      <w:pStyle w:val="IOSfooter2017"/>
    </w:pPr>
    <w:hyperlink r:id="rId1" w:history="1">
      <w:r w:rsidR="00881FD6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4EDD0" w14:textId="77777777" w:rsidR="00CB5299" w:rsidRDefault="00CB5299" w:rsidP="00F247F6">
      <w:r>
        <w:separator/>
      </w:r>
    </w:p>
    <w:p w14:paraId="72F40EF7" w14:textId="77777777" w:rsidR="00CB5299" w:rsidRDefault="00CB5299"/>
    <w:p w14:paraId="17EF01BC" w14:textId="77777777" w:rsidR="00CB5299" w:rsidRDefault="00CB5299"/>
  </w:footnote>
  <w:footnote w:type="continuationSeparator" w:id="0">
    <w:p w14:paraId="47224145" w14:textId="77777777" w:rsidR="00CB5299" w:rsidRDefault="00CB5299" w:rsidP="00F247F6">
      <w:r>
        <w:continuationSeparator/>
      </w:r>
    </w:p>
    <w:p w14:paraId="082EC1D9" w14:textId="77777777" w:rsidR="00CB5299" w:rsidRDefault="00CB5299"/>
    <w:p w14:paraId="04CF43C7" w14:textId="77777777" w:rsidR="00CB5299" w:rsidRDefault="00CB5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AAC"/>
    <w:multiLevelType w:val="hybridMultilevel"/>
    <w:tmpl w:val="1C3693FA"/>
    <w:lvl w:ilvl="0" w:tplc="76A89B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5BA"/>
    <w:multiLevelType w:val="hybridMultilevel"/>
    <w:tmpl w:val="BF48A310"/>
    <w:lvl w:ilvl="0" w:tplc="5128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4"/>
  </w:num>
  <w:num w:numId="3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B529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981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058F9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1FD6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FAE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87AAF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5299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B81D8A"/>
  <w15:docId w15:val="{09079F60-988F-4FF5-AB5C-71B00FE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CB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D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1F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D6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81F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F9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2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81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81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om.uiuc.edu/education/calc-init/population/unbounded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5336-6CCD-4BAC-ACF4-60BF07F875FF}">
  <ds:schemaRefs>
    <ds:schemaRef ds:uri="a3893891-f0a0-41d0-9ee8-6d125d8ab8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83DEDE-35DA-4FB2-910E-148AAACCD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C82EC-FEF4-44C4-B675-42106FC2D1BD}"/>
</file>

<file path=customXml/itemProps4.xml><?xml version="1.0" encoding="utf-8"?>
<ds:datastoreItem xmlns:ds="http://schemas.openxmlformats.org/officeDocument/2006/customXml" ds:itemID="{0FE566B1-52AD-46D3-A8B4-E8600C05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10 - Travelling cane toads</vt:lpstr>
    </vt:vector>
  </TitlesOfParts>
  <Manager/>
  <Company>NSW Department of Education</Company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10 - Travelling cane toads</dc:title>
  <dc:subject/>
  <dc:creator>Milton, Gerri</dc:creator>
  <cp:keywords/>
  <dc:description/>
  <cp:lastModifiedBy>Daniel Proctor</cp:lastModifiedBy>
  <cp:revision>6</cp:revision>
  <cp:lastPrinted>2017-06-14T01:28:00Z</cp:lastPrinted>
  <dcterms:created xsi:type="dcterms:W3CDTF">2019-05-29T10:21:00Z</dcterms:created>
  <dcterms:modified xsi:type="dcterms:W3CDTF">2019-10-28T00:50:00Z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