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CE1A" w14:textId="38E1CE79" w:rsidR="00C1432A" w:rsidRDefault="00927A55" w:rsidP="00C1432A">
      <w:pPr>
        <w:pStyle w:val="Title"/>
      </w:pPr>
      <w:r w:rsidRPr="009C69B7">
        <w:rPr>
          <w:noProof/>
          <w:lang w:eastAsia="en-AU"/>
        </w:rPr>
        <w:drawing>
          <wp:inline distT="0" distB="0" distL="0" distR="0" wp14:anchorId="599999F6" wp14:editId="74B464B4">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r w:rsidR="00444923">
        <w:t xml:space="preserve">Year 11 and 12 </w:t>
      </w:r>
      <w:r w:rsidR="00A00B2D">
        <w:t>Mathematics</w:t>
      </w:r>
      <w:r w:rsidR="005905B8">
        <w:t xml:space="preserve"> Advanced and</w:t>
      </w:r>
      <w:r w:rsidR="00A00B2D">
        <w:t xml:space="preserve"> </w:t>
      </w:r>
      <w:r w:rsidR="002A1D82">
        <w:t>Extension 1</w:t>
      </w:r>
      <w:r w:rsidR="00ED2183">
        <w:t xml:space="preserve"> </w:t>
      </w:r>
      <w:r w:rsidR="00C1432A" w:rsidRPr="000029CE">
        <w:t>–</w:t>
      </w:r>
      <w:r w:rsidR="00093F93">
        <w:t xml:space="preserve"> </w:t>
      </w:r>
      <w:r w:rsidR="00C1432A" w:rsidRPr="000029CE">
        <w:t>scope and sequence</w:t>
      </w:r>
      <w:r w:rsidR="00ED2183">
        <w:t xml:space="preserve"> (sample 1)</w:t>
      </w:r>
    </w:p>
    <w:p w14:paraId="0FA26FAC" w14:textId="12996148" w:rsidR="00C1432A" w:rsidRPr="000029CE" w:rsidRDefault="00C1432A" w:rsidP="00924025">
      <w:pPr>
        <w:pStyle w:val="Caption"/>
      </w:pPr>
      <w:r w:rsidRPr="000029CE">
        <w:t>All outcomes referred to in this unit come from</w:t>
      </w:r>
      <w:r w:rsidR="00093F93">
        <w:t xml:space="preserve"> the</w:t>
      </w:r>
      <w:r w:rsidR="002A1D82">
        <w:t xml:space="preserve"> </w:t>
      </w:r>
      <w:hyperlink r:id="rId12" w:history="1">
        <w:r w:rsidR="00365918" w:rsidRPr="00365918">
          <w:rPr>
            <w:rStyle w:val="Hyperlink"/>
          </w:rPr>
          <w:t>Mathematics Advanced</w:t>
        </w:r>
      </w:hyperlink>
      <w:r w:rsidR="00365918">
        <w:t xml:space="preserve"> and </w:t>
      </w:r>
      <w:hyperlink r:id="rId13" w:history="1">
        <w:r w:rsidR="002A1D82" w:rsidRPr="002A1D82">
          <w:rPr>
            <w:rStyle w:val="Hyperlink"/>
          </w:rPr>
          <w:t>Mathematics Extension</w:t>
        </w:r>
      </w:hyperlink>
      <w:r w:rsidR="002A1D82" w:rsidRPr="002A1D82">
        <w:rPr>
          <w:rStyle w:val="Hyperlink"/>
        </w:rPr>
        <w:t xml:space="preserve"> 1</w:t>
      </w:r>
      <w:r w:rsidR="002A1D82">
        <w:t xml:space="preserve"> S</w:t>
      </w:r>
      <w:r w:rsidRPr="000029CE">
        <w:t>yllabus</w:t>
      </w:r>
      <w:r w:rsidR="00365918">
        <w:t>es</w:t>
      </w:r>
    </w:p>
    <w:p w14:paraId="35160314" w14:textId="4159CD6B" w:rsidR="00924025" w:rsidRDefault="00C1432A" w:rsidP="00093F93">
      <w:pPr>
        <w:pStyle w:val="Caption"/>
      </w:pPr>
      <w:r w:rsidRPr="000029CE">
        <w:t>© NSW Education Standards Authority (NESA) for and on behalf of the Crown in right of the State of New South Wales, 2017</w:t>
      </w:r>
      <w:r w:rsidR="00093F93">
        <w:br/>
      </w:r>
    </w:p>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330"/>
        <w:gridCol w:w="1329"/>
        <w:gridCol w:w="5195"/>
        <w:gridCol w:w="2625"/>
        <w:gridCol w:w="2629"/>
      </w:tblGrid>
      <w:tr w:rsidR="008D5E39" w:rsidRPr="008D5E39" w14:paraId="21F472E0" w14:textId="77777777" w:rsidTr="008D5E39">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7094E2B1" w14:textId="2BB8D85B" w:rsidR="008D5E39" w:rsidRPr="008D5E39" w:rsidRDefault="008D5E39" w:rsidP="00365918">
            <w:pPr>
              <w:pStyle w:val="Tableheading"/>
              <w:rPr>
                <w:rStyle w:val="Strong"/>
                <w:szCs w:val="24"/>
              </w:rPr>
            </w:pPr>
            <w:r w:rsidRPr="008D5E39">
              <w:rPr>
                <w:rStyle w:val="Strong"/>
                <w:szCs w:val="24"/>
              </w:rPr>
              <w:t>Term 1</w:t>
            </w:r>
          </w:p>
        </w:tc>
        <w:tc>
          <w:tcPr>
            <w:tcW w:w="1332" w:type="dxa"/>
          </w:tcPr>
          <w:p w14:paraId="1AC98E00" w14:textId="50710595"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1329" w:type="dxa"/>
          </w:tcPr>
          <w:p w14:paraId="1F1E9E62" w14:textId="1AF0129A"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2</w:t>
            </w:r>
          </w:p>
        </w:tc>
        <w:tc>
          <w:tcPr>
            <w:tcW w:w="5330" w:type="dxa"/>
          </w:tcPr>
          <w:p w14:paraId="3E4A103E" w14:textId="07065FE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3-6</w:t>
            </w:r>
          </w:p>
        </w:tc>
        <w:tc>
          <w:tcPr>
            <w:tcW w:w="2665" w:type="dxa"/>
          </w:tcPr>
          <w:p w14:paraId="750AB3A9" w14:textId="1A9934F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Weeks 7-8</w:t>
            </w:r>
          </w:p>
        </w:tc>
        <w:tc>
          <w:tcPr>
            <w:tcW w:w="2665" w:type="dxa"/>
          </w:tcPr>
          <w:p w14:paraId="316CE0F2" w14:textId="02910B9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9-10</w:t>
            </w:r>
          </w:p>
        </w:tc>
      </w:tr>
      <w:tr w:rsidR="008D5E39" w14:paraId="7D25292C"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9E7BA8A" w14:textId="77777777" w:rsidR="008D5E39" w:rsidRPr="00DD41A4" w:rsidRDefault="008D5E39" w:rsidP="00DD41A4">
            <w:pPr>
              <w:pStyle w:val="Tabletext"/>
              <w:rPr>
                <w:rStyle w:val="Strong"/>
                <w:b/>
                <w:bCs w:val="0"/>
                <w:sz w:val="22"/>
              </w:rPr>
            </w:pPr>
            <w:r w:rsidRPr="00DD41A4">
              <w:rPr>
                <w:rStyle w:val="Strong"/>
                <w:b/>
                <w:bCs w:val="0"/>
                <w:sz w:val="22"/>
              </w:rPr>
              <w:t>Unit</w:t>
            </w:r>
          </w:p>
        </w:tc>
        <w:tc>
          <w:tcPr>
            <w:tcW w:w="1332" w:type="dxa"/>
          </w:tcPr>
          <w:p w14:paraId="1175A9D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MA-F1.1 </w:t>
            </w:r>
          </w:p>
          <w:p w14:paraId="42624EFB" w14:textId="6A019A16"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Algebraic techniques</w:t>
            </w:r>
          </w:p>
        </w:tc>
        <w:tc>
          <w:tcPr>
            <w:tcW w:w="1329" w:type="dxa"/>
          </w:tcPr>
          <w:p w14:paraId="5A812DEF"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ME-F1.2</w:t>
            </w:r>
          </w:p>
          <w:p w14:paraId="74C023C2" w14:textId="28CC11E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Inequalities</w:t>
            </w:r>
          </w:p>
        </w:tc>
        <w:tc>
          <w:tcPr>
            <w:tcW w:w="5330" w:type="dxa"/>
          </w:tcPr>
          <w:p w14:paraId="37D789DC"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MA-F1.2-1.4</w:t>
            </w:r>
          </w:p>
          <w:p w14:paraId="4135284D" w14:textId="62D08693"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Working with functions</w:t>
            </w:r>
          </w:p>
        </w:tc>
        <w:tc>
          <w:tcPr>
            <w:tcW w:w="2665" w:type="dxa"/>
          </w:tcPr>
          <w:p w14:paraId="74C7A471"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ME-F2 </w:t>
            </w:r>
          </w:p>
          <w:p w14:paraId="020924A9" w14:textId="29FC8A99"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Polynomials</w:t>
            </w:r>
          </w:p>
        </w:tc>
        <w:tc>
          <w:tcPr>
            <w:tcW w:w="2665" w:type="dxa"/>
          </w:tcPr>
          <w:p w14:paraId="585DD9AF"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MA-C1</w:t>
            </w:r>
          </w:p>
          <w:p w14:paraId="15D4EAAB" w14:textId="23750111"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Introduction to differentiation</w:t>
            </w:r>
          </w:p>
        </w:tc>
      </w:tr>
      <w:tr w:rsidR="008D5E39" w14:paraId="0F8995A3"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5A97D6A" w14:textId="77777777" w:rsidR="008D5E39" w:rsidRPr="00DD41A4" w:rsidRDefault="008D5E39" w:rsidP="00DD41A4">
            <w:pPr>
              <w:pStyle w:val="Tabletext"/>
              <w:rPr>
                <w:rStyle w:val="Strong"/>
                <w:b/>
                <w:bCs w:val="0"/>
                <w:sz w:val="22"/>
              </w:rPr>
            </w:pPr>
            <w:bookmarkStart w:id="0" w:name="_GoBack"/>
            <w:r w:rsidRPr="00DD41A4">
              <w:rPr>
                <w:rStyle w:val="Strong"/>
                <w:b/>
                <w:bCs w:val="0"/>
                <w:sz w:val="22"/>
              </w:rPr>
              <w:t>Outcomes</w:t>
            </w:r>
          </w:p>
        </w:tc>
        <w:tc>
          <w:tcPr>
            <w:tcW w:w="1332" w:type="dxa"/>
          </w:tcPr>
          <w:p w14:paraId="223D0BE0" w14:textId="5AB6B1A1"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MA11-1, </w:t>
            </w:r>
            <w:r w:rsidRPr="00DD41A4">
              <w:br/>
              <w:t xml:space="preserve">MA11-2, </w:t>
            </w:r>
            <w:r w:rsidRPr="00DD41A4">
              <w:br/>
              <w:t xml:space="preserve">MA11-8, </w:t>
            </w:r>
            <w:r w:rsidRPr="00DD41A4">
              <w:br/>
              <w:t>MA11-9</w:t>
            </w:r>
          </w:p>
        </w:tc>
        <w:tc>
          <w:tcPr>
            <w:tcW w:w="1329" w:type="dxa"/>
          </w:tcPr>
          <w:p w14:paraId="55DA177B" w14:textId="2DC96021"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ME11-1, </w:t>
            </w:r>
            <w:r w:rsidRPr="00DD41A4">
              <w:br/>
              <w:t xml:space="preserve">ME11-2, </w:t>
            </w:r>
            <w:r w:rsidRPr="00DD41A4">
              <w:br/>
              <w:t xml:space="preserve">ME11-6, </w:t>
            </w:r>
            <w:r w:rsidRPr="00DD41A4">
              <w:br/>
              <w:t xml:space="preserve">ME11-7 </w:t>
            </w:r>
          </w:p>
        </w:tc>
        <w:tc>
          <w:tcPr>
            <w:tcW w:w="5330" w:type="dxa"/>
          </w:tcPr>
          <w:p w14:paraId="5D03C4F4" w14:textId="2179A862"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MA11-1, MA11-2, MA11-8, MA11-9</w:t>
            </w:r>
          </w:p>
        </w:tc>
        <w:tc>
          <w:tcPr>
            <w:tcW w:w="2665" w:type="dxa"/>
          </w:tcPr>
          <w:p w14:paraId="4F95A65A" w14:textId="533D7BA3"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ME11-1, ME11-2, ME11-6, ME11-7</w:t>
            </w:r>
          </w:p>
        </w:tc>
        <w:tc>
          <w:tcPr>
            <w:tcW w:w="2665" w:type="dxa"/>
          </w:tcPr>
          <w:p w14:paraId="1486124A" w14:textId="78BCF35A"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MA11-1, MA11-5, MA11-8, MA11-9</w:t>
            </w:r>
          </w:p>
        </w:tc>
      </w:tr>
      <w:bookmarkEnd w:id="0"/>
      <w:tr w:rsidR="008D5E39" w14:paraId="231856B1"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3E5420" w14:textId="70B40E90" w:rsidR="008D5E39" w:rsidRPr="00DD41A4" w:rsidRDefault="000A2F55" w:rsidP="00DD41A4">
            <w:pPr>
              <w:pStyle w:val="Tabletext"/>
              <w:rPr>
                <w:rStyle w:val="Strong"/>
                <w:b/>
                <w:bCs w:val="0"/>
                <w:sz w:val="22"/>
              </w:rPr>
            </w:pPr>
            <w:r w:rsidRPr="00DD41A4">
              <w:rPr>
                <w:rStyle w:val="Strong"/>
                <w:b/>
                <w:bCs w:val="0"/>
                <w:sz w:val="22"/>
              </w:rPr>
              <w:t>Mathematics Advanced a</w:t>
            </w:r>
            <w:r w:rsidR="008D5E39" w:rsidRPr="00DD41A4">
              <w:rPr>
                <w:rStyle w:val="Strong"/>
                <w:b/>
                <w:bCs w:val="0"/>
                <w:sz w:val="22"/>
              </w:rPr>
              <w:t>ssessment</w:t>
            </w:r>
          </w:p>
        </w:tc>
        <w:tc>
          <w:tcPr>
            <w:tcW w:w="1332" w:type="dxa"/>
          </w:tcPr>
          <w:p w14:paraId="6E2E1528"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29" w:type="dxa"/>
          </w:tcPr>
          <w:p w14:paraId="2E4B3E8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5330" w:type="dxa"/>
          </w:tcPr>
          <w:p w14:paraId="6137BB2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2FEE1D26" w14:textId="03D0CD6B"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rPr>
                <w:rStyle w:val="DoEstrongemphasis2018"/>
                <w:b w:val="0"/>
              </w:rPr>
              <w:t>Topic test</w:t>
            </w:r>
            <w:r w:rsidRPr="00DD41A4">
              <w:t xml:space="preserve"> (week 7)</w:t>
            </w:r>
          </w:p>
        </w:tc>
        <w:tc>
          <w:tcPr>
            <w:tcW w:w="2665" w:type="dxa"/>
          </w:tcPr>
          <w:p w14:paraId="0382457E" w14:textId="3B1BADFA"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r>
      <w:tr w:rsidR="008D5E39" w14:paraId="4D680E64"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37E359" w14:textId="39C661C7" w:rsidR="008D5E39" w:rsidRPr="00DD41A4" w:rsidRDefault="000A2F55" w:rsidP="00DD41A4">
            <w:pPr>
              <w:pStyle w:val="Tabletext"/>
              <w:rPr>
                <w:rStyle w:val="Strong"/>
                <w:b/>
                <w:bCs w:val="0"/>
                <w:sz w:val="22"/>
              </w:rPr>
            </w:pPr>
            <w:r w:rsidRPr="00DD41A4">
              <w:rPr>
                <w:rStyle w:val="Strong"/>
                <w:b/>
                <w:bCs w:val="0"/>
                <w:sz w:val="22"/>
              </w:rPr>
              <w:t>Mathematics Extension 1 a</w:t>
            </w:r>
            <w:r w:rsidR="008D5E39" w:rsidRPr="00DD41A4">
              <w:rPr>
                <w:rStyle w:val="Strong"/>
                <w:b/>
                <w:bCs w:val="0"/>
                <w:sz w:val="22"/>
              </w:rPr>
              <w:t>ssessment</w:t>
            </w:r>
          </w:p>
        </w:tc>
        <w:tc>
          <w:tcPr>
            <w:tcW w:w="1332" w:type="dxa"/>
          </w:tcPr>
          <w:p w14:paraId="3D19950A"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29" w:type="dxa"/>
          </w:tcPr>
          <w:p w14:paraId="75834B64"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5330" w:type="dxa"/>
          </w:tcPr>
          <w:p w14:paraId="42350FBA"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3EBCF3D3" w14:textId="3213F1EE"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0D48C98C" w14:textId="7C652FF3"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rPr>
                <w:rStyle w:val="DoEstrongemphasis2018"/>
                <w:b w:val="0"/>
              </w:rPr>
              <w:t>Topic test</w:t>
            </w:r>
            <w:r w:rsidRPr="00DD41A4">
              <w:t xml:space="preserve"> (week 9)</w:t>
            </w:r>
          </w:p>
        </w:tc>
      </w:tr>
    </w:tbl>
    <w:p w14:paraId="2D2A484E" w14:textId="4623CBEA" w:rsidR="00093F93" w:rsidRDefault="00093F93"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537"/>
        <w:gridCol w:w="2427"/>
        <w:gridCol w:w="1366"/>
        <w:gridCol w:w="1452"/>
        <w:gridCol w:w="2437"/>
        <w:gridCol w:w="1488"/>
        <w:gridCol w:w="2401"/>
      </w:tblGrid>
      <w:tr w:rsidR="00365918" w:rsidRPr="008D5E39" w14:paraId="0B894BDF" w14:textId="77777777" w:rsidTr="008D5E39">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620F81F8" w14:textId="1A644125" w:rsidR="00365918" w:rsidRPr="008D5E39" w:rsidRDefault="00365918" w:rsidP="00365918">
            <w:pPr>
              <w:pStyle w:val="Tableheading"/>
              <w:rPr>
                <w:rStyle w:val="Strong"/>
                <w:szCs w:val="24"/>
              </w:rPr>
            </w:pPr>
            <w:r w:rsidRPr="008D5E39">
              <w:rPr>
                <w:rStyle w:val="Strong"/>
                <w:szCs w:val="24"/>
              </w:rPr>
              <w:t>Term 2</w:t>
            </w:r>
          </w:p>
        </w:tc>
        <w:tc>
          <w:tcPr>
            <w:tcW w:w="1332" w:type="dxa"/>
          </w:tcPr>
          <w:p w14:paraId="07FA0234" w14:textId="62202C7D"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2665" w:type="dxa"/>
          </w:tcPr>
          <w:p w14:paraId="1D334914" w14:textId="07579500"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2-3</w:t>
            </w:r>
          </w:p>
        </w:tc>
        <w:tc>
          <w:tcPr>
            <w:tcW w:w="1332" w:type="dxa"/>
          </w:tcPr>
          <w:p w14:paraId="538742FB" w14:textId="45FBDAEB"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 4</w:t>
            </w:r>
          </w:p>
        </w:tc>
        <w:tc>
          <w:tcPr>
            <w:tcW w:w="1332" w:type="dxa"/>
          </w:tcPr>
          <w:p w14:paraId="0721724D" w14:textId="6A0A52DE"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 5</w:t>
            </w:r>
          </w:p>
        </w:tc>
        <w:tc>
          <w:tcPr>
            <w:tcW w:w="2665" w:type="dxa"/>
          </w:tcPr>
          <w:p w14:paraId="292AA2A8" w14:textId="291A0543"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6-7</w:t>
            </w:r>
          </w:p>
        </w:tc>
        <w:tc>
          <w:tcPr>
            <w:tcW w:w="1332" w:type="dxa"/>
          </w:tcPr>
          <w:p w14:paraId="63AEC0B9" w14:textId="6648A36B"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8</w:t>
            </w:r>
          </w:p>
        </w:tc>
        <w:tc>
          <w:tcPr>
            <w:tcW w:w="2665" w:type="dxa"/>
          </w:tcPr>
          <w:p w14:paraId="4224742A" w14:textId="0BB23609"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9-10</w:t>
            </w:r>
          </w:p>
        </w:tc>
      </w:tr>
      <w:tr w:rsidR="00365918" w14:paraId="0A256B7A"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D3070F8" w14:textId="77777777" w:rsidR="00365918" w:rsidRPr="00DD41A4" w:rsidRDefault="00365918" w:rsidP="00DD41A4">
            <w:pPr>
              <w:pStyle w:val="Tabletext"/>
              <w:rPr>
                <w:rStyle w:val="Strong"/>
                <w:b/>
                <w:bCs w:val="0"/>
                <w:sz w:val="22"/>
              </w:rPr>
            </w:pPr>
            <w:r w:rsidRPr="00DD41A4">
              <w:rPr>
                <w:rStyle w:val="Strong"/>
                <w:b/>
                <w:bCs w:val="0"/>
                <w:sz w:val="22"/>
              </w:rPr>
              <w:t>Unit</w:t>
            </w:r>
          </w:p>
        </w:tc>
        <w:tc>
          <w:tcPr>
            <w:tcW w:w="1332" w:type="dxa"/>
          </w:tcPr>
          <w:p w14:paraId="4ECFBBE7"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MA-C1</w:t>
            </w:r>
          </w:p>
          <w:p w14:paraId="366AB475" w14:textId="12687572"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Introduction to differentiation</w:t>
            </w:r>
          </w:p>
        </w:tc>
        <w:tc>
          <w:tcPr>
            <w:tcW w:w="2665" w:type="dxa"/>
          </w:tcPr>
          <w:p w14:paraId="4C6E58CD"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MA-T1</w:t>
            </w:r>
          </w:p>
          <w:p w14:paraId="3699C897" w14:textId="405187C4"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Trigonometry and measure of angles</w:t>
            </w:r>
          </w:p>
        </w:tc>
        <w:tc>
          <w:tcPr>
            <w:tcW w:w="1332" w:type="dxa"/>
          </w:tcPr>
          <w:p w14:paraId="12D23522"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ME-C1.1 </w:t>
            </w:r>
          </w:p>
          <w:p w14:paraId="44B12BC3" w14:textId="254D2568"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Rates of change with respect to time</w:t>
            </w:r>
          </w:p>
        </w:tc>
        <w:tc>
          <w:tcPr>
            <w:tcW w:w="1332" w:type="dxa"/>
          </w:tcPr>
          <w:p w14:paraId="1BA0C845"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ME-F1.1</w:t>
            </w:r>
          </w:p>
          <w:p w14:paraId="5BE8A8B0" w14:textId="022FCF78"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Graphical relationships</w:t>
            </w:r>
          </w:p>
        </w:tc>
        <w:tc>
          <w:tcPr>
            <w:tcW w:w="2665" w:type="dxa"/>
          </w:tcPr>
          <w:p w14:paraId="7F36DE3F"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MA-T2</w:t>
            </w:r>
          </w:p>
          <w:p w14:paraId="079C4168" w14:textId="76F904CE"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Trigonometric functions and identities</w:t>
            </w:r>
          </w:p>
        </w:tc>
        <w:tc>
          <w:tcPr>
            <w:tcW w:w="1332" w:type="dxa"/>
          </w:tcPr>
          <w:p w14:paraId="4A3A5596"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ME-T2</w:t>
            </w:r>
          </w:p>
          <w:p w14:paraId="1085E19D" w14:textId="3AF233FC"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Further trigonometric identities</w:t>
            </w:r>
          </w:p>
        </w:tc>
        <w:tc>
          <w:tcPr>
            <w:tcW w:w="2665" w:type="dxa"/>
          </w:tcPr>
          <w:p w14:paraId="78C111E0"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MA-S1 </w:t>
            </w:r>
          </w:p>
          <w:p w14:paraId="7B2D0BAA" w14:textId="21D7BB95"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Probability and discrete probability distributions</w:t>
            </w:r>
          </w:p>
        </w:tc>
      </w:tr>
      <w:tr w:rsidR="00365918" w14:paraId="5CBE562D"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898DE64" w14:textId="77777777" w:rsidR="00365918" w:rsidRPr="00DD41A4" w:rsidRDefault="00365918" w:rsidP="00DD41A4">
            <w:pPr>
              <w:pStyle w:val="Tabletext"/>
              <w:rPr>
                <w:rStyle w:val="Strong"/>
                <w:b/>
                <w:bCs w:val="0"/>
                <w:sz w:val="22"/>
              </w:rPr>
            </w:pPr>
            <w:r w:rsidRPr="00DD41A4">
              <w:rPr>
                <w:rStyle w:val="Strong"/>
                <w:b/>
                <w:bCs w:val="0"/>
                <w:sz w:val="22"/>
              </w:rPr>
              <w:t>Outcomes</w:t>
            </w:r>
          </w:p>
        </w:tc>
        <w:tc>
          <w:tcPr>
            <w:tcW w:w="1332" w:type="dxa"/>
          </w:tcPr>
          <w:p w14:paraId="7B988F92" w14:textId="6C440AAF"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MA11-1, MA11-5, MA11-8, </w:t>
            </w:r>
            <w:r w:rsidRPr="00DD41A4">
              <w:lastRenderedPageBreak/>
              <w:t>MA11-9</w:t>
            </w:r>
          </w:p>
        </w:tc>
        <w:tc>
          <w:tcPr>
            <w:tcW w:w="2665" w:type="dxa"/>
          </w:tcPr>
          <w:p w14:paraId="26C8CDCD" w14:textId="095AC753"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lastRenderedPageBreak/>
              <w:t>MA11-1, MA11-3, MA11-8, MA11-9</w:t>
            </w:r>
          </w:p>
        </w:tc>
        <w:tc>
          <w:tcPr>
            <w:tcW w:w="1332" w:type="dxa"/>
          </w:tcPr>
          <w:p w14:paraId="008BEB65" w14:textId="7A9D766B"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ME11-1, ME11-4, ME11-6, </w:t>
            </w:r>
            <w:r w:rsidRPr="00DD41A4">
              <w:lastRenderedPageBreak/>
              <w:t>ME11-7</w:t>
            </w:r>
          </w:p>
        </w:tc>
        <w:tc>
          <w:tcPr>
            <w:tcW w:w="1332" w:type="dxa"/>
          </w:tcPr>
          <w:p w14:paraId="12D244D5" w14:textId="05D4DAB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lastRenderedPageBreak/>
              <w:t xml:space="preserve">ME11-1, ME11-2, ME11-6, </w:t>
            </w:r>
            <w:r w:rsidRPr="00DD41A4">
              <w:lastRenderedPageBreak/>
              <w:t>ME11-7</w:t>
            </w:r>
          </w:p>
        </w:tc>
        <w:tc>
          <w:tcPr>
            <w:tcW w:w="2665" w:type="dxa"/>
          </w:tcPr>
          <w:p w14:paraId="27A74944" w14:textId="51D74B10"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lastRenderedPageBreak/>
              <w:t>MA11-1, MA11-4, MA11-8, MA11-9</w:t>
            </w:r>
          </w:p>
        </w:tc>
        <w:tc>
          <w:tcPr>
            <w:tcW w:w="1332" w:type="dxa"/>
          </w:tcPr>
          <w:p w14:paraId="57B28949" w14:textId="4B678193"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ME11-1, ME11-3, ME11-6, </w:t>
            </w:r>
            <w:r w:rsidRPr="00DD41A4">
              <w:lastRenderedPageBreak/>
              <w:t>ME11-7</w:t>
            </w:r>
          </w:p>
        </w:tc>
        <w:tc>
          <w:tcPr>
            <w:tcW w:w="2665" w:type="dxa"/>
          </w:tcPr>
          <w:p w14:paraId="774993F7" w14:textId="5CE2B94B"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lastRenderedPageBreak/>
              <w:t>MA11-7, MA11-8, MA11-9</w:t>
            </w:r>
          </w:p>
        </w:tc>
      </w:tr>
      <w:tr w:rsidR="00365918" w14:paraId="6D00FF48"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CFCE879" w14:textId="40DEC2F5" w:rsidR="00365918" w:rsidRPr="00DD41A4" w:rsidRDefault="00365918" w:rsidP="00DD41A4">
            <w:pPr>
              <w:pStyle w:val="Tabletext"/>
              <w:rPr>
                <w:rStyle w:val="Strong"/>
                <w:b/>
                <w:bCs w:val="0"/>
                <w:sz w:val="22"/>
              </w:rPr>
            </w:pPr>
            <w:r w:rsidRPr="00DD41A4">
              <w:rPr>
                <w:rStyle w:val="Strong"/>
                <w:b/>
                <w:bCs w:val="0"/>
                <w:sz w:val="22"/>
              </w:rPr>
              <w:t xml:space="preserve">Mathematics Advanced </w:t>
            </w:r>
            <w:r w:rsidR="000A2F55" w:rsidRPr="00DD41A4">
              <w:rPr>
                <w:rStyle w:val="Strong"/>
                <w:b/>
                <w:bCs w:val="0"/>
                <w:sz w:val="22"/>
              </w:rPr>
              <w:t>a</w:t>
            </w:r>
            <w:r w:rsidRPr="00DD41A4">
              <w:rPr>
                <w:rStyle w:val="Strong"/>
                <w:b/>
                <w:bCs w:val="0"/>
                <w:sz w:val="22"/>
              </w:rPr>
              <w:t>ssessment</w:t>
            </w:r>
          </w:p>
        </w:tc>
        <w:tc>
          <w:tcPr>
            <w:tcW w:w="1332" w:type="dxa"/>
          </w:tcPr>
          <w:p w14:paraId="5D6F218D"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0B6715E3" w14:textId="00EB6ABC"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rPr>
                <w:rStyle w:val="DoEstrongemphasis2018"/>
                <w:b w:val="0"/>
              </w:rPr>
              <w:t>Assignment</w:t>
            </w:r>
            <w:r w:rsidRPr="00DD41A4">
              <w:t xml:space="preserve"> – how are outdoor concert spaces designed? (weeks 3-5)</w:t>
            </w:r>
          </w:p>
        </w:tc>
        <w:tc>
          <w:tcPr>
            <w:tcW w:w="1332" w:type="dxa"/>
          </w:tcPr>
          <w:p w14:paraId="0CBF5C04"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439C1EC"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6D1449D"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3542189F"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43B76095"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r>
      <w:tr w:rsidR="00365918" w14:paraId="756C3382"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A4E4E1D" w14:textId="55DA51BE" w:rsidR="00365918" w:rsidRPr="00DD41A4" w:rsidRDefault="000A2F55" w:rsidP="00DD41A4">
            <w:pPr>
              <w:pStyle w:val="Tabletext"/>
              <w:rPr>
                <w:rStyle w:val="Strong"/>
                <w:b/>
                <w:bCs w:val="0"/>
                <w:sz w:val="22"/>
              </w:rPr>
            </w:pPr>
            <w:r w:rsidRPr="00DD41A4">
              <w:rPr>
                <w:rStyle w:val="Strong"/>
                <w:b/>
                <w:bCs w:val="0"/>
                <w:sz w:val="22"/>
              </w:rPr>
              <w:t>Mathematics Extension 1 a</w:t>
            </w:r>
            <w:r w:rsidR="00365918" w:rsidRPr="00DD41A4">
              <w:rPr>
                <w:rStyle w:val="Strong"/>
                <w:b/>
                <w:bCs w:val="0"/>
                <w:sz w:val="22"/>
              </w:rPr>
              <w:t>ssessment</w:t>
            </w:r>
          </w:p>
        </w:tc>
        <w:tc>
          <w:tcPr>
            <w:tcW w:w="1332" w:type="dxa"/>
          </w:tcPr>
          <w:p w14:paraId="09178A2D"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671C9971"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4F376DA0" w14:textId="626A64C5"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rPr>
                <w:rStyle w:val="DoEstrongemphasis2018"/>
                <w:b w:val="0"/>
              </w:rPr>
              <w:t xml:space="preserve">Assignment </w:t>
            </w:r>
            <w:r w:rsidRPr="00DD41A4">
              <w:t xml:space="preserve">– can speed be measured perfectly? </w:t>
            </w:r>
            <w:r w:rsidRPr="00DD41A4">
              <w:br/>
              <w:t>(weeks 6-7)</w:t>
            </w:r>
          </w:p>
        </w:tc>
        <w:tc>
          <w:tcPr>
            <w:tcW w:w="1332" w:type="dxa"/>
          </w:tcPr>
          <w:p w14:paraId="1C756A58"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5F7D75ED"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6B21FBA2"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11BF5D55"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r>
    </w:tbl>
    <w:p w14:paraId="66529F5B" w14:textId="71621CF1" w:rsidR="00365918" w:rsidRDefault="00365918"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390"/>
        <w:gridCol w:w="1623"/>
        <w:gridCol w:w="1314"/>
        <w:gridCol w:w="3118"/>
        <w:gridCol w:w="2216"/>
        <w:gridCol w:w="1209"/>
        <w:gridCol w:w="2238"/>
      </w:tblGrid>
      <w:tr w:rsidR="00365918" w:rsidRPr="008D5E39" w14:paraId="29BFB73C" w14:textId="77777777" w:rsidTr="008106E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24D20FE" w14:textId="00D6CBF6" w:rsidR="00365918" w:rsidRPr="008D5E39" w:rsidRDefault="00365918" w:rsidP="00365918">
            <w:pPr>
              <w:pStyle w:val="Tableheading"/>
              <w:rPr>
                <w:rStyle w:val="Strong"/>
                <w:szCs w:val="24"/>
              </w:rPr>
            </w:pPr>
            <w:r w:rsidRPr="008D5E39">
              <w:rPr>
                <w:rStyle w:val="Strong"/>
                <w:szCs w:val="24"/>
              </w:rPr>
              <w:t>Term 3</w:t>
            </w:r>
          </w:p>
        </w:tc>
        <w:tc>
          <w:tcPr>
            <w:tcW w:w="1332" w:type="dxa"/>
          </w:tcPr>
          <w:p w14:paraId="03F764A7" w14:textId="6993DA65"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1332" w:type="dxa"/>
          </w:tcPr>
          <w:p w14:paraId="44DD0CDF" w14:textId="682E5617"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Weeks 1-3</w:t>
            </w:r>
          </w:p>
        </w:tc>
        <w:tc>
          <w:tcPr>
            <w:tcW w:w="1332" w:type="dxa"/>
          </w:tcPr>
          <w:p w14:paraId="6F43954F" w14:textId="54A9A4CB"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 3</w:t>
            </w:r>
          </w:p>
        </w:tc>
        <w:tc>
          <w:tcPr>
            <w:tcW w:w="3997" w:type="dxa"/>
          </w:tcPr>
          <w:p w14:paraId="0EC3F0C9" w14:textId="0B23E3EE"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4-6</w:t>
            </w:r>
          </w:p>
        </w:tc>
        <w:tc>
          <w:tcPr>
            <w:tcW w:w="2665" w:type="dxa"/>
          </w:tcPr>
          <w:p w14:paraId="0DF916E1" w14:textId="7AEBCF50"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7-8</w:t>
            </w:r>
          </w:p>
        </w:tc>
        <w:tc>
          <w:tcPr>
            <w:tcW w:w="1332" w:type="dxa"/>
          </w:tcPr>
          <w:p w14:paraId="27EF70A2" w14:textId="437D368F"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8</w:t>
            </w:r>
          </w:p>
        </w:tc>
        <w:tc>
          <w:tcPr>
            <w:tcW w:w="2665" w:type="dxa"/>
          </w:tcPr>
          <w:p w14:paraId="27C0C7DA" w14:textId="35A2E796" w:rsidR="00365918" w:rsidRPr="008D5E39" w:rsidRDefault="00365918"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365918" w14:paraId="6BCAB37D"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AE545C0" w14:textId="77777777" w:rsidR="00365918" w:rsidRPr="00DD41A4" w:rsidRDefault="00365918" w:rsidP="00DD41A4">
            <w:pPr>
              <w:pStyle w:val="Tabletext"/>
              <w:rPr>
                <w:rStyle w:val="Strong"/>
                <w:b/>
                <w:bCs w:val="0"/>
                <w:sz w:val="22"/>
              </w:rPr>
            </w:pPr>
            <w:r w:rsidRPr="00DD41A4">
              <w:rPr>
                <w:rStyle w:val="Strong"/>
                <w:b/>
                <w:bCs w:val="0"/>
                <w:sz w:val="22"/>
              </w:rPr>
              <w:t>Unit</w:t>
            </w:r>
          </w:p>
        </w:tc>
        <w:tc>
          <w:tcPr>
            <w:tcW w:w="1332" w:type="dxa"/>
          </w:tcPr>
          <w:p w14:paraId="459B44F3"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MA-S1 </w:t>
            </w:r>
          </w:p>
          <w:p w14:paraId="08B19F22" w14:textId="70B107D9"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Probability and discrete probability distributions</w:t>
            </w:r>
          </w:p>
        </w:tc>
        <w:tc>
          <w:tcPr>
            <w:tcW w:w="1332" w:type="dxa"/>
          </w:tcPr>
          <w:p w14:paraId="52870D69"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ME-A1 </w:t>
            </w:r>
          </w:p>
          <w:p w14:paraId="2132A0AA" w14:textId="221A5F78"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Combinatorics</w:t>
            </w:r>
          </w:p>
        </w:tc>
        <w:tc>
          <w:tcPr>
            <w:tcW w:w="1332" w:type="dxa"/>
          </w:tcPr>
          <w:p w14:paraId="68CD4EC4"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ME-F1.4</w:t>
            </w:r>
          </w:p>
          <w:p w14:paraId="2E4A4DE9" w14:textId="27539CAE"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Parametric form</w:t>
            </w:r>
          </w:p>
        </w:tc>
        <w:tc>
          <w:tcPr>
            <w:tcW w:w="3997" w:type="dxa"/>
          </w:tcPr>
          <w:p w14:paraId="4DAE9321"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MA-E1 </w:t>
            </w:r>
          </w:p>
          <w:p w14:paraId="739BA74D" w14:textId="3D4F439D"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Logarithms and exponentials </w:t>
            </w:r>
          </w:p>
        </w:tc>
        <w:tc>
          <w:tcPr>
            <w:tcW w:w="2665" w:type="dxa"/>
          </w:tcPr>
          <w:p w14:paraId="24E1A3B8"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ME-C1.2</w:t>
            </w:r>
          </w:p>
          <w:p w14:paraId="356E3600" w14:textId="7F52A0D5"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Exponential growth and decay</w:t>
            </w:r>
          </w:p>
        </w:tc>
        <w:tc>
          <w:tcPr>
            <w:tcW w:w="1332" w:type="dxa"/>
          </w:tcPr>
          <w:p w14:paraId="1FF1072A"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ME-C1.3</w:t>
            </w:r>
          </w:p>
          <w:p w14:paraId="601A6FBF" w14:textId="7CAC8C6D"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Related rates of change</w:t>
            </w:r>
          </w:p>
        </w:tc>
        <w:tc>
          <w:tcPr>
            <w:tcW w:w="2665" w:type="dxa"/>
          </w:tcPr>
          <w:p w14:paraId="713DD2BE" w14:textId="02943E51"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t>Examination period</w:t>
            </w:r>
          </w:p>
        </w:tc>
      </w:tr>
      <w:tr w:rsidR="00365918" w14:paraId="6626EEE1"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A54B4F9" w14:textId="77777777" w:rsidR="00365918" w:rsidRPr="00DD41A4" w:rsidRDefault="00365918" w:rsidP="00DD41A4">
            <w:pPr>
              <w:pStyle w:val="Tabletext"/>
              <w:rPr>
                <w:rStyle w:val="Strong"/>
                <w:b/>
                <w:bCs w:val="0"/>
                <w:sz w:val="22"/>
              </w:rPr>
            </w:pPr>
            <w:r w:rsidRPr="00DD41A4">
              <w:rPr>
                <w:rStyle w:val="Strong"/>
                <w:b/>
                <w:bCs w:val="0"/>
                <w:sz w:val="22"/>
              </w:rPr>
              <w:t>Outcomes</w:t>
            </w:r>
          </w:p>
        </w:tc>
        <w:tc>
          <w:tcPr>
            <w:tcW w:w="1332" w:type="dxa"/>
          </w:tcPr>
          <w:p w14:paraId="7EAFAA51" w14:textId="0C2761B3"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MA11-7, MA11-8, MA11-9</w:t>
            </w:r>
          </w:p>
        </w:tc>
        <w:tc>
          <w:tcPr>
            <w:tcW w:w="1332" w:type="dxa"/>
          </w:tcPr>
          <w:p w14:paraId="3425DAEA" w14:textId="5DDBD350"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ME11-5, ME11-6, ME11-7</w:t>
            </w:r>
          </w:p>
        </w:tc>
        <w:tc>
          <w:tcPr>
            <w:tcW w:w="1332" w:type="dxa"/>
          </w:tcPr>
          <w:p w14:paraId="2B4C15A8" w14:textId="5546993D"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ME11-1, ME11-2, </w:t>
            </w:r>
            <w:r w:rsidRPr="00DD41A4">
              <w:br/>
              <w:t>ME11-6, ME11-7</w:t>
            </w:r>
          </w:p>
        </w:tc>
        <w:tc>
          <w:tcPr>
            <w:tcW w:w="3997" w:type="dxa"/>
          </w:tcPr>
          <w:p w14:paraId="20E78EEC" w14:textId="1071AD61"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MA11-6, MA11-8, MA11-9</w:t>
            </w:r>
          </w:p>
        </w:tc>
        <w:tc>
          <w:tcPr>
            <w:tcW w:w="2665" w:type="dxa"/>
          </w:tcPr>
          <w:p w14:paraId="6E62B2BF" w14:textId="74150B25"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ME11-1, ME11-4, ME11-6, ME11-7</w:t>
            </w:r>
          </w:p>
        </w:tc>
        <w:tc>
          <w:tcPr>
            <w:tcW w:w="1332" w:type="dxa"/>
          </w:tcPr>
          <w:p w14:paraId="5B70405F" w14:textId="66599163"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t>ME11-1, ME11-4, ME11-6, ME11-7</w:t>
            </w:r>
          </w:p>
        </w:tc>
        <w:tc>
          <w:tcPr>
            <w:tcW w:w="2665" w:type="dxa"/>
          </w:tcPr>
          <w:p w14:paraId="7C62676E"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r>
      <w:tr w:rsidR="00365918" w14:paraId="2D64F7F7"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7EA71AC1" w14:textId="641829C8" w:rsidR="00365918" w:rsidRPr="00DD41A4" w:rsidRDefault="00365918" w:rsidP="00DD41A4">
            <w:pPr>
              <w:pStyle w:val="Tabletext"/>
              <w:rPr>
                <w:rStyle w:val="Strong"/>
                <w:b/>
                <w:bCs w:val="0"/>
                <w:sz w:val="22"/>
              </w:rPr>
            </w:pPr>
            <w:r w:rsidRPr="00DD41A4">
              <w:rPr>
                <w:rStyle w:val="Strong"/>
                <w:b/>
                <w:bCs w:val="0"/>
                <w:sz w:val="22"/>
              </w:rPr>
              <w:t xml:space="preserve">Mathematics Advanced </w:t>
            </w:r>
            <w:r w:rsidR="000A2F55" w:rsidRPr="00DD41A4">
              <w:rPr>
                <w:rStyle w:val="Strong"/>
                <w:b/>
                <w:bCs w:val="0"/>
                <w:sz w:val="22"/>
              </w:rPr>
              <w:t>a</w:t>
            </w:r>
            <w:r w:rsidRPr="00DD41A4">
              <w:rPr>
                <w:rStyle w:val="Strong"/>
                <w:b/>
                <w:bCs w:val="0"/>
                <w:sz w:val="22"/>
              </w:rPr>
              <w:t>ssessment</w:t>
            </w:r>
          </w:p>
        </w:tc>
        <w:tc>
          <w:tcPr>
            <w:tcW w:w="1332" w:type="dxa"/>
          </w:tcPr>
          <w:p w14:paraId="6BBA6954"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6967A83C"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48ADF537"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54A51CA4"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D489B5D"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457D2C2E" w14:textId="77777777"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6E14C20A" w14:textId="152B620D" w:rsidR="00365918" w:rsidRPr="00DD41A4" w:rsidRDefault="00365918" w:rsidP="00DD41A4">
            <w:pPr>
              <w:pStyle w:val="Tabletext"/>
              <w:cnfStyle w:val="000000100000" w:firstRow="0" w:lastRow="0" w:firstColumn="0" w:lastColumn="0" w:oddVBand="0" w:evenVBand="0" w:oddHBand="1" w:evenHBand="0" w:firstRowFirstColumn="0" w:firstRowLastColumn="0" w:lastRowFirstColumn="0" w:lastRowLastColumn="0"/>
            </w:pPr>
            <w:r w:rsidRPr="00DD41A4">
              <w:rPr>
                <w:rStyle w:val="DoEstrongemphasis2018"/>
                <w:b w:val="0"/>
              </w:rPr>
              <w:t>Yearly examination</w:t>
            </w:r>
          </w:p>
        </w:tc>
      </w:tr>
      <w:tr w:rsidR="00365918" w14:paraId="3FB835E1"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5897BCD" w14:textId="7C1C4DA0" w:rsidR="00365918" w:rsidRPr="00DD41A4" w:rsidRDefault="000A2F55" w:rsidP="00DD41A4">
            <w:pPr>
              <w:pStyle w:val="Tabletext"/>
              <w:rPr>
                <w:rStyle w:val="Strong"/>
                <w:b/>
                <w:bCs w:val="0"/>
                <w:sz w:val="22"/>
              </w:rPr>
            </w:pPr>
            <w:r w:rsidRPr="00DD41A4">
              <w:rPr>
                <w:rStyle w:val="Strong"/>
                <w:b/>
                <w:bCs w:val="0"/>
                <w:sz w:val="22"/>
              </w:rPr>
              <w:t>Mathematics Extension 1 a</w:t>
            </w:r>
            <w:r w:rsidR="00365918" w:rsidRPr="00DD41A4">
              <w:rPr>
                <w:rStyle w:val="Strong"/>
                <w:b/>
                <w:bCs w:val="0"/>
                <w:sz w:val="22"/>
              </w:rPr>
              <w:t>ssessment</w:t>
            </w:r>
          </w:p>
        </w:tc>
        <w:tc>
          <w:tcPr>
            <w:tcW w:w="1332" w:type="dxa"/>
          </w:tcPr>
          <w:p w14:paraId="565F1C5F"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19D04B7F"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66ECF896"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3997" w:type="dxa"/>
          </w:tcPr>
          <w:p w14:paraId="2C098E33"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05A11019"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0EF35332" w14:textId="77777777"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7CB5CEA" w14:textId="3C5D5375" w:rsidR="00365918" w:rsidRPr="00DD41A4" w:rsidRDefault="00365918" w:rsidP="00DD41A4">
            <w:pPr>
              <w:pStyle w:val="Tabletext"/>
              <w:cnfStyle w:val="000000010000" w:firstRow="0" w:lastRow="0" w:firstColumn="0" w:lastColumn="0" w:oddVBand="0" w:evenVBand="0" w:oddHBand="0" w:evenHBand="1" w:firstRowFirstColumn="0" w:firstRowLastColumn="0" w:lastRowFirstColumn="0" w:lastRowLastColumn="0"/>
            </w:pPr>
            <w:r w:rsidRPr="00DD41A4">
              <w:rPr>
                <w:rStyle w:val="DoEstrongemphasis2018"/>
                <w:b w:val="0"/>
              </w:rPr>
              <w:t>Yearly examination</w:t>
            </w:r>
          </w:p>
        </w:tc>
      </w:tr>
    </w:tbl>
    <w:p w14:paraId="5BFD3166" w14:textId="3787C36B" w:rsidR="00365918" w:rsidRDefault="00365918" w:rsidP="00093F93"/>
    <w:tbl>
      <w:tblPr>
        <w:tblStyle w:val="Tableheader"/>
        <w:tblW w:w="14657" w:type="dxa"/>
        <w:tblInd w:w="180" w:type="dxa"/>
        <w:tblLook w:val="04A0" w:firstRow="1" w:lastRow="0" w:firstColumn="1" w:lastColumn="0" w:noHBand="0" w:noVBand="1"/>
        <w:tblDescription w:val="The table lists the units and outcomes for each week of the term"/>
      </w:tblPr>
      <w:tblGrid>
        <w:gridCol w:w="1572"/>
        <w:gridCol w:w="1195"/>
        <w:gridCol w:w="1488"/>
        <w:gridCol w:w="1861"/>
        <w:gridCol w:w="1574"/>
        <w:gridCol w:w="2448"/>
        <w:gridCol w:w="1299"/>
        <w:gridCol w:w="1366"/>
        <w:gridCol w:w="1854"/>
      </w:tblGrid>
      <w:tr w:rsidR="008106EF" w:rsidRPr="008D5E39" w14:paraId="78B4101F" w14:textId="77777777" w:rsidTr="008106E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78" w:type="dxa"/>
          </w:tcPr>
          <w:p w14:paraId="372D978E" w14:textId="4C8013EA" w:rsidR="008D5E39" w:rsidRPr="008D5E39" w:rsidRDefault="008D5E39" w:rsidP="008D5E39">
            <w:pPr>
              <w:pStyle w:val="Tableheading"/>
              <w:rPr>
                <w:rStyle w:val="Strong"/>
                <w:szCs w:val="24"/>
              </w:rPr>
            </w:pPr>
            <w:r w:rsidRPr="008D5E39">
              <w:rPr>
                <w:rStyle w:val="Strong"/>
                <w:szCs w:val="24"/>
              </w:rPr>
              <w:t>Term 4</w:t>
            </w:r>
          </w:p>
        </w:tc>
        <w:tc>
          <w:tcPr>
            <w:tcW w:w="1218" w:type="dxa"/>
          </w:tcPr>
          <w:p w14:paraId="6B1BEDBD" w14:textId="2854E3F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1488" w:type="dxa"/>
          </w:tcPr>
          <w:p w14:paraId="073C0120" w14:textId="5BB9E7C6"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2</w:t>
            </w:r>
          </w:p>
        </w:tc>
        <w:tc>
          <w:tcPr>
            <w:tcW w:w="1999" w:type="dxa"/>
          </w:tcPr>
          <w:p w14:paraId="297C4C9E" w14:textId="05FD727F"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3-4</w:t>
            </w:r>
          </w:p>
        </w:tc>
        <w:tc>
          <w:tcPr>
            <w:tcW w:w="1332" w:type="dxa"/>
          </w:tcPr>
          <w:p w14:paraId="2094250A" w14:textId="671E244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4-5</w:t>
            </w:r>
          </w:p>
        </w:tc>
        <w:tc>
          <w:tcPr>
            <w:tcW w:w="2665" w:type="dxa"/>
          </w:tcPr>
          <w:p w14:paraId="6E5DA9BA" w14:textId="0A620C0A"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5-7</w:t>
            </w:r>
          </w:p>
        </w:tc>
        <w:tc>
          <w:tcPr>
            <w:tcW w:w="1332" w:type="dxa"/>
          </w:tcPr>
          <w:p w14:paraId="1A452E26" w14:textId="68EA61F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7-8</w:t>
            </w:r>
          </w:p>
        </w:tc>
        <w:tc>
          <w:tcPr>
            <w:tcW w:w="1332" w:type="dxa"/>
          </w:tcPr>
          <w:p w14:paraId="6B0818BB" w14:textId="5B2FA6D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8-9</w:t>
            </w:r>
          </w:p>
        </w:tc>
        <w:tc>
          <w:tcPr>
            <w:tcW w:w="1999" w:type="dxa"/>
          </w:tcPr>
          <w:p w14:paraId="30A9AF3A" w14:textId="33E40A62"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8106EF" w14:paraId="78BAA9D0"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2EDB5D1D" w14:textId="77777777" w:rsidR="008D5E39" w:rsidRPr="00DD41A4" w:rsidRDefault="008D5E39" w:rsidP="00DD41A4">
            <w:pPr>
              <w:pStyle w:val="Tabletext"/>
              <w:rPr>
                <w:rStyle w:val="Strong"/>
                <w:b/>
                <w:bCs w:val="0"/>
                <w:sz w:val="22"/>
              </w:rPr>
            </w:pPr>
            <w:r w:rsidRPr="00DD41A4">
              <w:rPr>
                <w:rStyle w:val="Strong"/>
                <w:b/>
                <w:bCs w:val="0"/>
                <w:sz w:val="22"/>
              </w:rPr>
              <w:t>Unit</w:t>
            </w:r>
          </w:p>
        </w:tc>
        <w:tc>
          <w:tcPr>
            <w:tcW w:w="1218" w:type="dxa"/>
          </w:tcPr>
          <w:p w14:paraId="4E6F1EC7"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ME-F1.3</w:t>
            </w:r>
            <w:r w:rsidRPr="00DD41A4">
              <w:br/>
              <w:t>Inverse functions</w:t>
            </w:r>
          </w:p>
          <w:p w14:paraId="308FF216"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488" w:type="dxa"/>
          </w:tcPr>
          <w:p w14:paraId="17FC9595"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ME-T1</w:t>
            </w:r>
          </w:p>
          <w:p w14:paraId="4131395D" w14:textId="50032E13"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Inverse trigonometric functions</w:t>
            </w:r>
          </w:p>
        </w:tc>
        <w:tc>
          <w:tcPr>
            <w:tcW w:w="1999" w:type="dxa"/>
          </w:tcPr>
          <w:p w14:paraId="250B6A8B"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MA-F2</w:t>
            </w:r>
          </w:p>
          <w:p w14:paraId="1D46F396" w14:textId="42030F9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Graphing techniques</w:t>
            </w:r>
          </w:p>
        </w:tc>
        <w:tc>
          <w:tcPr>
            <w:tcW w:w="1332" w:type="dxa"/>
          </w:tcPr>
          <w:p w14:paraId="0A79FD6F"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MA-C2.1</w:t>
            </w:r>
          </w:p>
          <w:p w14:paraId="45FB80CE" w14:textId="04FC3C2E"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Differentiation of trigonometry, exponential and logarithmic functions</w:t>
            </w:r>
          </w:p>
        </w:tc>
        <w:tc>
          <w:tcPr>
            <w:tcW w:w="2665" w:type="dxa"/>
          </w:tcPr>
          <w:p w14:paraId="5B9D74AB"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MA-C2.2</w:t>
            </w:r>
          </w:p>
          <w:p w14:paraId="5C894B55" w14:textId="4291BAA8"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Rules of differentiation</w:t>
            </w:r>
          </w:p>
        </w:tc>
        <w:tc>
          <w:tcPr>
            <w:tcW w:w="1332" w:type="dxa"/>
          </w:tcPr>
          <w:p w14:paraId="6BB2A681"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MA-C4.1</w:t>
            </w:r>
          </w:p>
          <w:p w14:paraId="1A1BD652" w14:textId="3FAA9D26"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The anti-derivative </w:t>
            </w:r>
          </w:p>
        </w:tc>
        <w:tc>
          <w:tcPr>
            <w:tcW w:w="1332" w:type="dxa"/>
          </w:tcPr>
          <w:p w14:paraId="0F5B7F11"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ME-V1.1</w:t>
            </w:r>
          </w:p>
          <w:p w14:paraId="38F9C47B" w14:textId="442674DC"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Introduction to vectors</w:t>
            </w:r>
          </w:p>
        </w:tc>
        <w:tc>
          <w:tcPr>
            <w:tcW w:w="1999" w:type="dxa"/>
          </w:tcPr>
          <w:p w14:paraId="125DF2EB"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ME-V1.2</w:t>
            </w:r>
          </w:p>
          <w:p w14:paraId="60F38177" w14:textId="393CD06D"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Further operations with vectors</w:t>
            </w:r>
          </w:p>
        </w:tc>
      </w:tr>
      <w:tr w:rsidR="008106EF" w14:paraId="5F912F33"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2C118CDF" w14:textId="77777777" w:rsidR="008D5E39" w:rsidRPr="00DD41A4" w:rsidRDefault="008D5E39" w:rsidP="00DD41A4">
            <w:pPr>
              <w:pStyle w:val="Tabletext"/>
              <w:rPr>
                <w:rStyle w:val="Strong"/>
                <w:b/>
                <w:bCs w:val="0"/>
                <w:sz w:val="22"/>
              </w:rPr>
            </w:pPr>
            <w:r w:rsidRPr="00DD41A4">
              <w:rPr>
                <w:rStyle w:val="Strong"/>
                <w:b/>
                <w:bCs w:val="0"/>
                <w:sz w:val="22"/>
              </w:rPr>
              <w:t>Outcomes</w:t>
            </w:r>
          </w:p>
        </w:tc>
        <w:tc>
          <w:tcPr>
            <w:tcW w:w="1218" w:type="dxa"/>
          </w:tcPr>
          <w:p w14:paraId="385607AD" w14:textId="6D14C222"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ME11-1, ME11-2, ME11-6, ME11-7</w:t>
            </w:r>
          </w:p>
        </w:tc>
        <w:tc>
          <w:tcPr>
            <w:tcW w:w="1488" w:type="dxa"/>
          </w:tcPr>
          <w:p w14:paraId="785CF53B" w14:textId="506878B4"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ME11-1, ME11-3, ME11-6, ME11-7</w:t>
            </w:r>
          </w:p>
        </w:tc>
        <w:tc>
          <w:tcPr>
            <w:tcW w:w="1999" w:type="dxa"/>
          </w:tcPr>
          <w:p w14:paraId="57714852" w14:textId="52EB7006"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MA12-1, MA12-9, MA12-10</w:t>
            </w:r>
          </w:p>
        </w:tc>
        <w:tc>
          <w:tcPr>
            <w:tcW w:w="1332" w:type="dxa"/>
          </w:tcPr>
          <w:p w14:paraId="2FF04EC7" w14:textId="2D357FD4"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MA12-6, MA12-9, MA12-10</w:t>
            </w:r>
          </w:p>
        </w:tc>
        <w:tc>
          <w:tcPr>
            <w:tcW w:w="2665" w:type="dxa"/>
          </w:tcPr>
          <w:p w14:paraId="310AEBBB" w14:textId="7875C633"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MA12-6, MA12-9, MA12-10</w:t>
            </w:r>
          </w:p>
        </w:tc>
        <w:tc>
          <w:tcPr>
            <w:tcW w:w="1332" w:type="dxa"/>
          </w:tcPr>
          <w:p w14:paraId="0B022AB2" w14:textId="594178BA"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MA12-7, MA12-9, MA12-10</w:t>
            </w:r>
          </w:p>
        </w:tc>
        <w:tc>
          <w:tcPr>
            <w:tcW w:w="1332" w:type="dxa"/>
          </w:tcPr>
          <w:p w14:paraId="6D2CA642" w14:textId="3FC16E7B"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ME12-2, ME12-6, ME12-7</w:t>
            </w:r>
          </w:p>
        </w:tc>
        <w:tc>
          <w:tcPr>
            <w:tcW w:w="1999" w:type="dxa"/>
          </w:tcPr>
          <w:p w14:paraId="64F329A3" w14:textId="7AB848A2"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ME12-2, ME12-6, ME12-7</w:t>
            </w:r>
          </w:p>
        </w:tc>
      </w:tr>
      <w:tr w:rsidR="008106EF" w14:paraId="7952B37A"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5FCCA153" w14:textId="2D6011F0" w:rsidR="008D5E39" w:rsidRPr="00DD41A4" w:rsidRDefault="008D5E39" w:rsidP="00DD41A4">
            <w:pPr>
              <w:pStyle w:val="Tabletext"/>
              <w:rPr>
                <w:rStyle w:val="Strong"/>
                <w:b/>
                <w:bCs w:val="0"/>
                <w:sz w:val="22"/>
              </w:rPr>
            </w:pPr>
            <w:r w:rsidRPr="00DD41A4">
              <w:rPr>
                <w:rStyle w:val="Strong"/>
                <w:b/>
                <w:bCs w:val="0"/>
                <w:sz w:val="22"/>
              </w:rPr>
              <w:lastRenderedPageBreak/>
              <w:t xml:space="preserve">Mathematics Advanced </w:t>
            </w:r>
            <w:r w:rsidR="000A2F55" w:rsidRPr="00DD41A4">
              <w:rPr>
                <w:rStyle w:val="Strong"/>
                <w:b/>
                <w:bCs w:val="0"/>
                <w:sz w:val="22"/>
              </w:rPr>
              <w:t>a</w:t>
            </w:r>
            <w:r w:rsidRPr="00DD41A4">
              <w:rPr>
                <w:rStyle w:val="Strong"/>
                <w:b/>
                <w:bCs w:val="0"/>
                <w:sz w:val="22"/>
              </w:rPr>
              <w:t>ssessment</w:t>
            </w:r>
          </w:p>
        </w:tc>
        <w:tc>
          <w:tcPr>
            <w:tcW w:w="1218" w:type="dxa"/>
          </w:tcPr>
          <w:p w14:paraId="4855D946"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488" w:type="dxa"/>
          </w:tcPr>
          <w:p w14:paraId="1988DD3F"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207D3064" w14:textId="2138C276"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7DB63D9F"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367000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31793C1A"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13037B5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079EFCBE" w14:textId="735A901F"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Topic test </w:t>
            </w:r>
            <w:r w:rsidRPr="00DD41A4">
              <w:br/>
              <w:t>(week 9)</w:t>
            </w:r>
            <w:r w:rsidR="000A2F55" w:rsidRPr="00DD41A4">
              <w:t xml:space="preserve"> </w:t>
            </w:r>
          </w:p>
        </w:tc>
      </w:tr>
      <w:tr w:rsidR="008106EF" w14:paraId="092B37B7"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74BC40D5" w14:textId="75E59C22" w:rsidR="008D5E39" w:rsidRPr="00DD41A4" w:rsidRDefault="000A2F55" w:rsidP="00DD41A4">
            <w:pPr>
              <w:pStyle w:val="Tabletext"/>
              <w:rPr>
                <w:rStyle w:val="Strong"/>
                <w:b/>
                <w:bCs w:val="0"/>
                <w:sz w:val="22"/>
              </w:rPr>
            </w:pPr>
            <w:r w:rsidRPr="00DD41A4">
              <w:rPr>
                <w:rStyle w:val="Strong"/>
                <w:b/>
                <w:bCs w:val="0"/>
                <w:sz w:val="22"/>
              </w:rPr>
              <w:t>Mathematics Extension 1 a</w:t>
            </w:r>
            <w:r w:rsidR="008D5E39" w:rsidRPr="00DD41A4">
              <w:rPr>
                <w:rStyle w:val="Strong"/>
                <w:b/>
                <w:bCs w:val="0"/>
                <w:sz w:val="22"/>
              </w:rPr>
              <w:t>ssessment</w:t>
            </w:r>
          </w:p>
        </w:tc>
        <w:tc>
          <w:tcPr>
            <w:tcW w:w="1218" w:type="dxa"/>
          </w:tcPr>
          <w:p w14:paraId="751032C5"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488" w:type="dxa"/>
          </w:tcPr>
          <w:p w14:paraId="35EB7CA8"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0978B877" w14:textId="329C6C1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7495B4F"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5440DABC"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57145402"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41E7B847"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719556AE" w14:textId="21C2696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 xml:space="preserve">Topic test </w:t>
            </w:r>
            <w:r w:rsidRPr="00DD41A4">
              <w:br/>
              <w:t>(week 10)</w:t>
            </w:r>
          </w:p>
        </w:tc>
      </w:tr>
    </w:tbl>
    <w:p w14:paraId="6E60B36A" w14:textId="2F98BB12" w:rsidR="00365918" w:rsidRDefault="00365918" w:rsidP="00093F93"/>
    <w:tbl>
      <w:tblPr>
        <w:tblStyle w:val="Tableheader"/>
        <w:tblW w:w="14657" w:type="dxa"/>
        <w:tblInd w:w="120" w:type="dxa"/>
        <w:tblLook w:val="04A0" w:firstRow="1" w:lastRow="0" w:firstColumn="1" w:lastColumn="0" w:noHBand="0" w:noVBand="1"/>
        <w:tblDescription w:val="The table lists the units and outcomes for each week of the term"/>
      </w:tblPr>
      <w:tblGrid>
        <w:gridCol w:w="1577"/>
        <w:gridCol w:w="1972"/>
        <w:gridCol w:w="1965"/>
        <w:gridCol w:w="1958"/>
        <w:gridCol w:w="1316"/>
        <w:gridCol w:w="1943"/>
        <w:gridCol w:w="1323"/>
        <w:gridCol w:w="2603"/>
      </w:tblGrid>
      <w:tr w:rsidR="008D5E39" w:rsidRPr="008D5E39" w14:paraId="0C9DA995" w14:textId="77777777" w:rsidTr="00597AA0">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77" w:type="dxa"/>
          </w:tcPr>
          <w:p w14:paraId="52078E16" w14:textId="77777777" w:rsidR="008D5E39" w:rsidRPr="008D5E39" w:rsidRDefault="008D5E39" w:rsidP="008D5E39">
            <w:pPr>
              <w:pStyle w:val="Tableheading"/>
              <w:rPr>
                <w:rStyle w:val="Strong"/>
                <w:szCs w:val="24"/>
              </w:rPr>
            </w:pPr>
            <w:r w:rsidRPr="008D5E39">
              <w:rPr>
                <w:rStyle w:val="Strong"/>
                <w:szCs w:val="24"/>
              </w:rPr>
              <w:t>Term 1</w:t>
            </w:r>
          </w:p>
        </w:tc>
        <w:tc>
          <w:tcPr>
            <w:tcW w:w="1972" w:type="dxa"/>
          </w:tcPr>
          <w:p w14:paraId="06E2D29D" w14:textId="0ABBD64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965" w:type="dxa"/>
          </w:tcPr>
          <w:p w14:paraId="46B684BC" w14:textId="6317CCE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2-3</w:t>
            </w:r>
          </w:p>
        </w:tc>
        <w:tc>
          <w:tcPr>
            <w:tcW w:w="1958" w:type="dxa"/>
          </w:tcPr>
          <w:p w14:paraId="630F06DF" w14:textId="231C06A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4-5</w:t>
            </w:r>
          </w:p>
        </w:tc>
        <w:tc>
          <w:tcPr>
            <w:tcW w:w="1316" w:type="dxa"/>
          </w:tcPr>
          <w:p w14:paraId="52878C67" w14:textId="06F2013A"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5-6</w:t>
            </w:r>
          </w:p>
        </w:tc>
        <w:tc>
          <w:tcPr>
            <w:tcW w:w="1943" w:type="dxa"/>
          </w:tcPr>
          <w:p w14:paraId="35221AC5" w14:textId="682BEA1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6-7</w:t>
            </w:r>
          </w:p>
        </w:tc>
        <w:tc>
          <w:tcPr>
            <w:tcW w:w="1323" w:type="dxa"/>
          </w:tcPr>
          <w:p w14:paraId="7869B8C0" w14:textId="77BFC09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8</w:t>
            </w:r>
          </w:p>
        </w:tc>
        <w:tc>
          <w:tcPr>
            <w:tcW w:w="2603" w:type="dxa"/>
          </w:tcPr>
          <w:p w14:paraId="0AE19F01" w14:textId="124BDA4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597AA0" w14:paraId="79A6717A" w14:textId="77777777" w:rsidTr="0059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177F5FCB" w14:textId="77777777" w:rsidR="00597AA0" w:rsidRPr="00DD41A4" w:rsidRDefault="00597AA0" w:rsidP="00DD41A4">
            <w:pPr>
              <w:pStyle w:val="Tabletext"/>
              <w:rPr>
                <w:rStyle w:val="Strong"/>
                <w:b/>
                <w:bCs w:val="0"/>
                <w:sz w:val="22"/>
              </w:rPr>
            </w:pPr>
            <w:r w:rsidRPr="00DD41A4">
              <w:rPr>
                <w:rStyle w:val="Strong"/>
                <w:b/>
                <w:bCs w:val="0"/>
                <w:sz w:val="22"/>
              </w:rPr>
              <w:t>Unit</w:t>
            </w:r>
          </w:p>
        </w:tc>
        <w:tc>
          <w:tcPr>
            <w:tcW w:w="1972" w:type="dxa"/>
          </w:tcPr>
          <w:p w14:paraId="030116C8"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ME-P1</w:t>
            </w:r>
          </w:p>
          <w:p w14:paraId="0C8ABE19" w14:textId="5BD3B359"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Proof by Mathematical Induction </w:t>
            </w:r>
          </w:p>
        </w:tc>
        <w:tc>
          <w:tcPr>
            <w:tcW w:w="1965" w:type="dxa"/>
          </w:tcPr>
          <w:p w14:paraId="63D419E1"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MA-C3.1</w:t>
            </w:r>
          </w:p>
          <w:p w14:paraId="41AB8645" w14:textId="5AF1CBE4"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The first and second derivatives</w:t>
            </w:r>
          </w:p>
        </w:tc>
        <w:tc>
          <w:tcPr>
            <w:tcW w:w="1958" w:type="dxa"/>
          </w:tcPr>
          <w:p w14:paraId="56F198A0"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MA-C3.2</w:t>
            </w:r>
          </w:p>
          <w:p w14:paraId="6C4ADFF4" w14:textId="0D792179"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Applications of the derivative</w:t>
            </w:r>
          </w:p>
        </w:tc>
        <w:tc>
          <w:tcPr>
            <w:tcW w:w="1316" w:type="dxa"/>
          </w:tcPr>
          <w:p w14:paraId="5403C239"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MA-C4.2</w:t>
            </w:r>
          </w:p>
          <w:p w14:paraId="0F7E7A25" w14:textId="2F3EDED9"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Areas and the definite integrals</w:t>
            </w:r>
          </w:p>
        </w:tc>
        <w:tc>
          <w:tcPr>
            <w:tcW w:w="1943" w:type="dxa"/>
          </w:tcPr>
          <w:p w14:paraId="19F7F204"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ME-C2</w:t>
            </w:r>
          </w:p>
          <w:p w14:paraId="0220A381" w14:textId="580C4C5B"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Further calculus skills</w:t>
            </w:r>
          </w:p>
        </w:tc>
        <w:tc>
          <w:tcPr>
            <w:tcW w:w="1323" w:type="dxa"/>
          </w:tcPr>
          <w:p w14:paraId="6ADA3525"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ME-C3.1</w:t>
            </w:r>
          </w:p>
          <w:p w14:paraId="392D38F9" w14:textId="5035B078"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Further area and volumes of solids of revolution</w:t>
            </w:r>
          </w:p>
        </w:tc>
        <w:tc>
          <w:tcPr>
            <w:tcW w:w="2603" w:type="dxa"/>
          </w:tcPr>
          <w:p w14:paraId="36BFD851"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MA-T3</w:t>
            </w:r>
          </w:p>
          <w:p w14:paraId="16EF6946" w14:textId="78DA646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Trigonometric functions and graphs</w:t>
            </w:r>
          </w:p>
        </w:tc>
      </w:tr>
      <w:tr w:rsidR="00597AA0" w14:paraId="05834C72" w14:textId="77777777" w:rsidTr="00597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015C475E" w14:textId="77777777" w:rsidR="00597AA0" w:rsidRPr="00DD41A4" w:rsidRDefault="00597AA0" w:rsidP="00DD41A4">
            <w:pPr>
              <w:pStyle w:val="Tabletext"/>
              <w:rPr>
                <w:rStyle w:val="Strong"/>
                <w:b/>
                <w:bCs w:val="0"/>
                <w:sz w:val="22"/>
              </w:rPr>
            </w:pPr>
            <w:r w:rsidRPr="00DD41A4">
              <w:rPr>
                <w:rStyle w:val="Strong"/>
                <w:b/>
                <w:bCs w:val="0"/>
                <w:sz w:val="22"/>
              </w:rPr>
              <w:t>Outcomes</w:t>
            </w:r>
          </w:p>
        </w:tc>
        <w:tc>
          <w:tcPr>
            <w:tcW w:w="1972" w:type="dxa"/>
          </w:tcPr>
          <w:p w14:paraId="4C2A7FF2" w14:textId="6D4AC079"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ME12-1, ME12-6, ME12-7</w:t>
            </w:r>
          </w:p>
        </w:tc>
        <w:tc>
          <w:tcPr>
            <w:tcW w:w="1965" w:type="dxa"/>
          </w:tcPr>
          <w:p w14:paraId="157B337F" w14:textId="28EE036E"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MA12-6, MA12-9, MA12-10</w:t>
            </w:r>
          </w:p>
        </w:tc>
        <w:tc>
          <w:tcPr>
            <w:tcW w:w="1958" w:type="dxa"/>
          </w:tcPr>
          <w:p w14:paraId="32734024" w14:textId="64A8E740"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MA12-6, MA12-9, MA12-10</w:t>
            </w:r>
          </w:p>
        </w:tc>
        <w:tc>
          <w:tcPr>
            <w:tcW w:w="1316" w:type="dxa"/>
          </w:tcPr>
          <w:p w14:paraId="0A7076FA" w14:textId="754866F3"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MA12-3, MA12-7, MA12-9, MA12-10</w:t>
            </w:r>
          </w:p>
        </w:tc>
        <w:tc>
          <w:tcPr>
            <w:tcW w:w="1943" w:type="dxa"/>
          </w:tcPr>
          <w:p w14:paraId="17911CC1" w14:textId="75A26119"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ME12-1, ME12-4, ME12-6, ME12-7</w:t>
            </w:r>
          </w:p>
        </w:tc>
        <w:tc>
          <w:tcPr>
            <w:tcW w:w="1323" w:type="dxa"/>
          </w:tcPr>
          <w:p w14:paraId="3508D9FA" w14:textId="717400C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ME12-1, ME12-4, ME12-6, ME12-7</w:t>
            </w:r>
          </w:p>
        </w:tc>
        <w:tc>
          <w:tcPr>
            <w:tcW w:w="2603" w:type="dxa"/>
          </w:tcPr>
          <w:p w14:paraId="2F9F18B3" w14:textId="0A4EC683"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MA12-1, MA12-5, MA12-9, MA12-10</w:t>
            </w:r>
          </w:p>
        </w:tc>
      </w:tr>
      <w:tr w:rsidR="008D5E39" w14:paraId="29EED976" w14:textId="77777777" w:rsidTr="0059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1918547C" w14:textId="759B5CB3" w:rsidR="008D5E39" w:rsidRPr="00DD41A4" w:rsidRDefault="008D5E39" w:rsidP="00DD41A4">
            <w:pPr>
              <w:pStyle w:val="Tabletext"/>
              <w:rPr>
                <w:rStyle w:val="Strong"/>
                <w:b/>
                <w:bCs w:val="0"/>
                <w:sz w:val="22"/>
              </w:rPr>
            </w:pPr>
            <w:r w:rsidRPr="00DD41A4">
              <w:rPr>
                <w:rStyle w:val="Strong"/>
                <w:b/>
                <w:bCs w:val="0"/>
                <w:sz w:val="22"/>
              </w:rPr>
              <w:t xml:space="preserve">Mathematics Advanced </w:t>
            </w:r>
            <w:r w:rsidR="000A2F55" w:rsidRPr="00DD41A4">
              <w:rPr>
                <w:rStyle w:val="Strong"/>
                <w:b/>
                <w:bCs w:val="0"/>
                <w:sz w:val="22"/>
              </w:rPr>
              <w:t>a</w:t>
            </w:r>
            <w:r w:rsidRPr="00DD41A4">
              <w:rPr>
                <w:rStyle w:val="Strong"/>
                <w:b/>
                <w:bCs w:val="0"/>
                <w:sz w:val="22"/>
              </w:rPr>
              <w:t>ssessment</w:t>
            </w:r>
          </w:p>
        </w:tc>
        <w:tc>
          <w:tcPr>
            <w:tcW w:w="1972" w:type="dxa"/>
          </w:tcPr>
          <w:p w14:paraId="556DCCD2"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65" w:type="dxa"/>
          </w:tcPr>
          <w:p w14:paraId="705781D5"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58" w:type="dxa"/>
          </w:tcPr>
          <w:p w14:paraId="681CB7A5"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16" w:type="dxa"/>
          </w:tcPr>
          <w:p w14:paraId="30BE2B1B"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43" w:type="dxa"/>
          </w:tcPr>
          <w:p w14:paraId="0A886F72"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23" w:type="dxa"/>
          </w:tcPr>
          <w:p w14:paraId="2F282A9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2603" w:type="dxa"/>
          </w:tcPr>
          <w:p w14:paraId="0B22389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Assignment - can mathematics predict periodic phenomena?</w:t>
            </w:r>
          </w:p>
          <w:p w14:paraId="32F63227"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r>
      <w:tr w:rsidR="008D5E39" w14:paraId="1EC5C97E" w14:textId="77777777" w:rsidTr="00597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4B194ECC" w14:textId="4004C669" w:rsidR="008D5E39" w:rsidRPr="00DD41A4" w:rsidRDefault="000A2F55" w:rsidP="00DD41A4">
            <w:pPr>
              <w:pStyle w:val="Tabletext"/>
              <w:rPr>
                <w:rStyle w:val="Strong"/>
                <w:b/>
                <w:bCs w:val="0"/>
                <w:sz w:val="22"/>
              </w:rPr>
            </w:pPr>
            <w:r w:rsidRPr="00DD41A4">
              <w:rPr>
                <w:rStyle w:val="Strong"/>
                <w:b/>
                <w:bCs w:val="0"/>
                <w:sz w:val="22"/>
              </w:rPr>
              <w:t>Mathematics Extension 1 a</w:t>
            </w:r>
            <w:r w:rsidR="008D5E39" w:rsidRPr="00DD41A4">
              <w:rPr>
                <w:rStyle w:val="Strong"/>
                <w:b/>
                <w:bCs w:val="0"/>
                <w:sz w:val="22"/>
              </w:rPr>
              <w:t>ssessment</w:t>
            </w:r>
          </w:p>
        </w:tc>
        <w:tc>
          <w:tcPr>
            <w:tcW w:w="1972" w:type="dxa"/>
          </w:tcPr>
          <w:p w14:paraId="24F0B42A"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65" w:type="dxa"/>
          </w:tcPr>
          <w:p w14:paraId="413C70BF"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58" w:type="dxa"/>
          </w:tcPr>
          <w:p w14:paraId="46BE1FC9"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16" w:type="dxa"/>
          </w:tcPr>
          <w:p w14:paraId="06D6380B"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43" w:type="dxa"/>
          </w:tcPr>
          <w:p w14:paraId="63309F30"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23" w:type="dxa"/>
          </w:tcPr>
          <w:p w14:paraId="5B57E02F"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2603" w:type="dxa"/>
          </w:tcPr>
          <w:p w14:paraId="55404C8E" w14:textId="3AE146F4"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Topic test (week 10)</w:t>
            </w:r>
          </w:p>
        </w:tc>
      </w:tr>
    </w:tbl>
    <w:p w14:paraId="114D6B59" w14:textId="21DBBBDB" w:rsidR="00365918" w:rsidRDefault="00365918"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76"/>
        <w:gridCol w:w="1973"/>
        <w:gridCol w:w="1328"/>
        <w:gridCol w:w="1961"/>
        <w:gridCol w:w="1960"/>
        <w:gridCol w:w="1317"/>
        <w:gridCol w:w="1959"/>
        <w:gridCol w:w="2583"/>
      </w:tblGrid>
      <w:tr w:rsidR="008D5E39" w:rsidRPr="008D5E39" w14:paraId="44CF30C0" w14:textId="77777777" w:rsidTr="00597AA0">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78" w:type="dxa"/>
          </w:tcPr>
          <w:p w14:paraId="6C8C1137" w14:textId="4ED2270E" w:rsidR="008D5E39" w:rsidRPr="008D5E39" w:rsidRDefault="008D5E39" w:rsidP="008D5E39">
            <w:pPr>
              <w:pStyle w:val="Tableheading"/>
              <w:rPr>
                <w:rStyle w:val="Strong"/>
                <w:szCs w:val="24"/>
              </w:rPr>
            </w:pPr>
            <w:r w:rsidRPr="008D5E39">
              <w:rPr>
                <w:rStyle w:val="Strong"/>
                <w:szCs w:val="24"/>
              </w:rPr>
              <w:t>Term 2</w:t>
            </w:r>
          </w:p>
        </w:tc>
        <w:tc>
          <w:tcPr>
            <w:tcW w:w="1973" w:type="dxa"/>
          </w:tcPr>
          <w:p w14:paraId="547D4E42" w14:textId="5A655567"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328" w:type="dxa"/>
          </w:tcPr>
          <w:p w14:paraId="66302DBD" w14:textId="2894A04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2-3</w:t>
            </w:r>
          </w:p>
        </w:tc>
        <w:tc>
          <w:tcPr>
            <w:tcW w:w="1961" w:type="dxa"/>
          </w:tcPr>
          <w:p w14:paraId="61579DD9" w14:textId="5DF3BB9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3-4</w:t>
            </w:r>
          </w:p>
        </w:tc>
        <w:tc>
          <w:tcPr>
            <w:tcW w:w="1960" w:type="dxa"/>
          </w:tcPr>
          <w:p w14:paraId="794F8723" w14:textId="6A70370A"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5-6</w:t>
            </w:r>
          </w:p>
        </w:tc>
        <w:tc>
          <w:tcPr>
            <w:tcW w:w="1316" w:type="dxa"/>
          </w:tcPr>
          <w:p w14:paraId="7B004CD6" w14:textId="7152C6D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6-7</w:t>
            </w:r>
          </w:p>
        </w:tc>
        <w:tc>
          <w:tcPr>
            <w:tcW w:w="1999" w:type="dxa"/>
          </w:tcPr>
          <w:p w14:paraId="5590A926" w14:textId="0151ADA9"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7-</w:t>
            </w:r>
            <w:r w:rsidR="00597AA0">
              <w:rPr>
                <w:rFonts w:cs="Arial"/>
                <w:b/>
                <w:sz w:val="24"/>
                <w:szCs w:val="24"/>
              </w:rPr>
              <w:t>8</w:t>
            </w:r>
          </w:p>
        </w:tc>
        <w:tc>
          <w:tcPr>
            <w:tcW w:w="2665" w:type="dxa"/>
          </w:tcPr>
          <w:p w14:paraId="29B5F6F0" w14:textId="7D24931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597AA0" w14:paraId="0914C017" w14:textId="77777777" w:rsidTr="0059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B8E0E3D" w14:textId="77777777" w:rsidR="00597AA0" w:rsidRPr="00DD41A4" w:rsidRDefault="00597AA0" w:rsidP="00DD41A4">
            <w:pPr>
              <w:pStyle w:val="Tabletext"/>
              <w:rPr>
                <w:rStyle w:val="Strong"/>
                <w:b/>
                <w:bCs w:val="0"/>
                <w:sz w:val="22"/>
              </w:rPr>
            </w:pPr>
            <w:r w:rsidRPr="00DD41A4">
              <w:rPr>
                <w:rStyle w:val="Strong"/>
                <w:b/>
                <w:bCs w:val="0"/>
                <w:sz w:val="22"/>
              </w:rPr>
              <w:t>Unit</w:t>
            </w:r>
          </w:p>
        </w:tc>
        <w:tc>
          <w:tcPr>
            <w:tcW w:w="1999" w:type="dxa"/>
          </w:tcPr>
          <w:p w14:paraId="7F2B6172"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ME-T3</w:t>
            </w:r>
          </w:p>
          <w:p w14:paraId="73C527DA" w14:textId="3E4643EE"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Trigonometric equations</w:t>
            </w:r>
          </w:p>
        </w:tc>
        <w:tc>
          <w:tcPr>
            <w:tcW w:w="1332" w:type="dxa"/>
          </w:tcPr>
          <w:p w14:paraId="28A8E27F"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ME-C3.2</w:t>
            </w:r>
          </w:p>
          <w:p w14:paraId="6D96D366" w14:textId="7205DE3A"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Differential equations</w:t>
            </w:r>
          </w:p>
        </w:tc>
        <w:tc>
          <w:tcPr>
            <w:tcW w:w="1999" w:type="dxa"/>
          </w:tcPr>
          <w:p w14:paraId="662B4AD5"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ME-V1.3</w:t>
            </w:r>
          </w:p>
          <w:p w14:paraId="4E38DDF9" w14:textId="25E2BFA5"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Projectile motion</w:t>
            </w:r>
          </w:p>
        </w:tc>
        <w:tc>
          <w:tcPr>
            <w:tcW w:w="1999" w:type="dxa"/>
          </w:tcPr>
          <w:p w14:paraId="06DEF6DC"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MA-S2.1</w:t>
            </w:r>
          </w:p>
          <w:p w14:paraId="76A88547" w14:textId="32B10833"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Data (grouped and ungrouped) and summary statistics</w:t>
            </w:r>
          </w:p>
        </w:tc>
        <w:tc>
          <w:tcPr>
            <w:tcW w:w="1332" w:type="dxa"/>
          </w:tcPr>
          <w:p w14:paraId="3A0DDD3E" w14:textId="4C9461CC"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MA-S2.2 Bivariate data analysis</w:t>
            </w:r>
          </w:p>
        </w:tc>
        <w:tc>
          <w:tcPr>
            <w:tcW w:w="1999" w:type="dxa"/>
          </w:tcPr>
          <w:p w14:paraId="084F8BBD"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MA-S3.1</w:t>
            </w:r>
          </w:p>
          <w:p w14:paraId="40ED7574" w14:textId="6EB074B9"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Continuous random variables </w:t>
            </w:r>
          </w:p>
        </w:tc>
        <w:tc>
          <w:tcPr>
            <w:tcW w:w="2665" w:type="dxa"/>
          </w:tcPr>
          <w:p w14:paraId="0C283988"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MA-S3.2</w:t>
            </w:r>
          </w:p>
          <w:p w14:paraId="70BFCC7D" w14:textId="7E33E095"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The normal distribution </w:t>
            </w:r>
          </w:p>
        </w:tc>
      </w:tr>
      <w:tr w:rsidR="00597AA0" w14:paraId="0896CCBB" w14:textId="77777777" w:rsidTr="00597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7C19DC63" w14:textId="77777777" w:rsidR="00597AA0" w:rsidRPr="00DD41A4" w:rsidRDefault="00597AA0" w:rsidP="00DD41A4">
            <w:pPr>
              <w:pStyle w:val="Tabletext"/>
              <w:rPr>
                <w:rStyle w:val="Strong"/>
                <w:b/>
                <w:bCs w:val="0"/>
                <w:sz w:val="22"/>
              </w:rPr>
            </w:pPr>
            <w:r w:rsidRPr="00DD41A4">
              <w:rPr>
                <w:rStyle w:val="Strong"/>
                <w:b/>
                <w:bCs w:val="0"/>
                <w:sz w:val="22"/>
              </w:rPr>
              <w:t>Outcomes</w:t>
            </w:r>
          </w:p>
        </w:tc>
        <w:tc>
          <w:tcPr>
            <w:tcW w:w="1973" w:type="dxa"/>
          </w:tcPr>
          <w:p w14:paraId="0728BE59" w14:textId="6F74B09A"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ME12-3, ME12-6, ME12-7</w:t>
            </w:r>
          </w:p>
        </w:tc>
        <w:tc>
          <w:tcPr>
            <w:tcW w:w="1328" w:type="dxa"/>
          </w:tcPr>
          <w:p w14:paraId="411B23E4" w14:textId="6AA807E4"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ME12-1, ME12-4, ME12-6, ME12-7</w:t>
            </w:r>
          </w:p>
        </w:tc>
        <w:tc>
          <w:tcPr>
            <w:tcW w:w="1961" w:type="dxa"/>
          </w:tcPr>
          <w:p w14:paraId="493CA736" w14:textId="4B43B116"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ME12-2, ME12-6, ME12-7</w:t>
            </w:r>
          </w:p>
        </w:tc>
        <w:tc>
          <w:tcPr>
            <w:tcW w:w="1960" w:type="dxa"/>
          </w:tcPr>
          <w:p w14:paraId="36E7A41A"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1316" w:type="dxa"/>
          </w:tcPr>
          <w:p w14:paraId="6F8F38FB" w14:textId="7EED6B1C"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MA12-8, MA12-9, MA12-10</w:t>
            </w:r>
          </w:p>
        </w:tc>
        <w:tc>
          <w:tcPr>
            <w:tcW w:w="1999" w:type="dxa"/>
          </w:tcPr>
          <w:p w14:paraId="6489F695" w14:textId="3E985660"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MA12-8, MA12-9, MA12-10</w:t>
            </w:r>
          </w:p>
        </w:tc>
        <w:tc>
          <w:tcPr>
            <w:tcW w:w="2665" w:type="dxa"/>
          </w:tcPr>
          <w:p w14:paraId="1BC5A6A5" w14:textId="377F3E44"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t>MA12-8, MA12-9, MA12-10</w:t>
            </w:r>
          </w:p>
        </w:tc>
      </w:tr>
      <w:tr w:rsidR="00597AA0" w14:paraId="2E7A31F2" w14:textId="77777777" w:rsidTr="0059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1C38CBAC" w14:textId="4FA15D4B" w:rsidR="00597AA0" w:rsidRPr="00DD41A4" w:rsidRDefault="00597AA0" w:rsidP="00DD41A4">
            <w:pPr>
              <w:pStyle w:val="Tabletext"/>
              <w:rPr>
                <w:rStyle w:val="Strong"/>
                <w:b/>
                <w:bCs w:val="0"/>
                <w:sz w:val="22"/>
              </w:rPr>
            </w:pPr>
            <w:r w:rsidRPr="00DD41A4">
              <w:rPr>
                <w:rStyle w:val="Strong"/>
                <w:b/>
                <w:bCs w:val="0"/>
                <w:sz w:val="22"/>
              </w:rPr>
              <w:t xml:space="preserve">Mathematics Advanced </w:t>
            </w:r>
            <w:r w:rsidR="000A2F55" w:rsidRPr="00DD41A4">
              <w:rPr>
                <w:rStyle w:val="Strong"/>
                <w:b/>
                <w:bCs w:val="0"/>
                <w:sz w:val="22"/>
              </w:rPr>
              <w:t>a</w:t>
            </w:r>
            <w:r w:rsidRPr="00DD41A4">
              <w:rPr>
                <w:rStyle w:val="Strong"/>
                <w:b/>
                <w:bCs w:val="0"/>
                <w:sz w:val="22"/>
              </w:rPr>
              <w:t>ssessment</w:t>
            </w:r>
          </w:p>
        </w:tc>
        <w:tc>
          <w:tcPr>
            <w:tcW w:w="1973" w:type="dxa"/>
          </w:tcPr>
          <w:p w14:paraId="49EA3FA1"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1328" w:type="dxa"/>
          </w:tcPr>
          <w:p w14:paraId="3A97DB88"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1961" w:type="dxa"/>
          </w:tcPr>
          <w:p w14:paraId="6ECDB44A"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1960" w:type="dxa"/>
          </w:tcPr>
          <w:p w14:paraId="648A6A73"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1316" w:type="dxa"/>
          </w:tcPr>
          <w:p w14:paraId="2D22A973" w14:textId="77777777"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25CB7B4B" w14:textId="072C93DF"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0A45AFE9" w14:textId="20647CD3" w:rsidR="00597AA0" w:rsidRPr="00DD41A4" w:rsidRDefault="00597AA0"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Topic test </w:t>
            </w:r>
            <w:r w:rsidRPr="00DD41A4">
              <w:br/>
              <w:t>(week 10)</w:t>
            </w:r>
          </w:p>
        </w:tc>
      </w:tr>
      <w:tr w:rsidR="00597AA0" w14:paraId="51F98D8B" w14:textId="77777777" w:rsidTr="00597A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14:paraId="20DAE283" w14:textId="0BD4AD4A" w:rsidR="00597AA0" w:rsidRPr="00DD41A4" w:rsidRDefault="000A2F55" w:rsidP="00DD41A4">
            <w:pPr>
              <w:pStyle w:val="Tabletext"/>
              <w:rPr>
                <w:rStyle w:val="Strong"/>
                <w:b/>
                <w:bCs w:val="0"/>
                <w:sz w:val="22"/>
              </w:rPr>
            </w:pPr>
            <w:r w:rsidRPr="00DD41A4">
              <w:rPr>
                <w:rStyle w:val="Strong"/>
                <w:b/>
                <w:bCs w:val="0"/>
                <w:sz w:val="22"/>
              </w:rPr>
              <w:t xml:space="preserve">Mathematics Extension 1 </w:t>
            </w:r>
            <w:r w:rsidRPr="00DD41A4">
              <w:rPr>
                <w:rStyle w:val="Strong"/>
                <w:b/>
                <w:bCs w:val="0"/>
                <w:sz w:val="22"/>
              </w:rPr>
              <w:lastRenderedPageBreak/>
              <w:t>a</w:t>
            </w:r>
            <w:r w:rsidR="00597AA0" w:rsidRPr="00DD41A4">
              <w:rPr>
                <w:rStyle w:val="Strong"/>
                <w:b/>
                <w:bCs w:val="0"/>
                <w:sz w:val="22"/>
              </w:rPr>
              <w:t>ssessment</w:t>
            </w:r>
          </w:p>
        </w:tc>
        <w:tc>
          <w:tcPr>
            <w:tcW w:w="1973" w:type="dxa"/>
          </w:tcPr>
          <w:p w14:paraId="08308E04"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1328" w:type="dxa"/>
          </w:tcPr>
          <w:p w14:paraId="49C4DB70"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1961" w:type="dxa"/>
          </w:tcPr>
          <w:p w14:paraId="20232311" w14:textId="4A156459"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r w:rsidRPr="00DD41A4">
              <w:rPr>
                <w:rStyle w:val="DoEstrongemphasis2018"/>
                <w:b w:val="0"/>
              </w:rPr>
              <w:t xml:space="preserve">Assignment - If you could jump on another planet, how </w:t>
            </w:r>
            <w:r w:rsidRPr="00DD41A4">
              <w:rPr>
                <w:rStyle w:val="DoEstrongemphasis2018"/>
                <w:b w:val="0"/>
              </w:rPr>
              <w:lastRenderedPageBreak/>
              <w:t>far would you leap?</w:t>
            </w:r>
          </w:p>
        </w:tc>
        <w:tc>
          <w:tcPr>
            <w:tcW w:w="1960" w:type="dxa"/>
          </w:tcPr>
          <w:p w14:paraId="7F0512AC"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1316" w:type="dxa"/>
          </w:tcPr>
          <w:p w14:paraId="00AA45FA"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1F4B341B" w14:textId="543194EC"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31AB0B3" w14:textId="77777777" w:rsidR="00597AA0" w:rsidRPr="00DD41A4" w:rsidRDefault="00597AA0" w:rsidP="00DD41A4">
            <w:pPr>
              <w:pStyle w:val="Tabletext"/>
              <w:cnfStyle w:val="000000010000" w:firstRow="0" w:lastRow="0" w:firstColumn="0" w:lastColumn="0" w:oddVBand="0" w:evenVBand="0" w:oddHBand="0" w:evenHBand="1" w:firstRowFirstColumn="0" w:firstRowLastColumn="0" w:lastRowFirstColumn="0" w:lastRowLastColumn="0"/>
            </w:pPr>
          </w:p>
        </w:tc>
      </w:tr>
    </w:tbl>
    <w:p w14:paraId="05C288B8" w14:textId="7D5F5C7F" w:rsidR="00365918" w:rsidRDefault="00365918"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390"/>
        <w:gridCol w:w="1598"/>
        <w:gridCol w:w="1390"/>
        <w:gridCol w:w="1322"/>
        <w:gridCol w:w="2425"/>
        <w:gridCol w:w="1863"/>
        <w:gridCol w:w="1881"/>
        <w:gridCol w:w="1239"/>
      </w:tblGrid>
      <w:tr w:rsidR="008106EF" w:rsidRPr="008D5E39" w14:paraId="52243849" w14:textId="77777777" w:rsidTr="008106E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472FCB1" w14:textId="4A0E96D5" w:rsidR="008D5E39" w:rsidRPr="008D5E39" w:rsidRDefault="008D5E39" w:rsidP="008D5E39">
            <w:pPr>
              <w:pStyle w:val="Tableheading"/>
              <w:rPr>
                <w:rStyle w:val="Strong"/>
                <w:szCs w:val="24"/>
              </w:rPr>
            </w:pPr>
            <w:r w:rsidRPr="008D5E39">
              <w:rPr>
                <w:rStyle w:val="Strong"/>
                <w:szCs w:val="24"/>
              </w:rPr>
              <w:t>Term 3</w:t>
            </w:r>
          </w:p>
        </w:tc>
        <w:tc>
          <w:tcPr>
            <w:tcW w:w="1332" w:type="dxa"/>
          </w:tcPr>
          <w:p w14:paraId="6A54E29F" w14:textId="7FD116F1"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332" w:type="dxa"/>
          </w:tcPr>
          <w:p w14:paraId="5586EEAD" w14:textId="136A071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 2 </w:t>
            </w:r>
          </w:p>
        </w:tc>
        <w:tc>
          <w:tcPr>
            <w:tcW w:w="1332" w:type="dxa"/>
          </w:tcPr>
          <w:p w14:paraId="347F3D36" w14:textId="659E308D"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3</w:t>
            </w:r>
          </w:p>
        </w:tc>
        <w:tc>
          <w:tcPr>
            <w:tcW w:w="1332" w:type="dxa"/>
          </w:tcPr>
          <w:p w14:paraId="105C1CB5" w14:textId="6FEC7307"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0A2F55">
              <w:rPr>
                <w:rFonts w:cs="Arial"/>
                <w:b/>
                <w:sz w:val="24"/>
                <w:szCs w:val="24"/>
              </w:rPr>
              <w:br/>
            </w:r>
            <w:r w:rsidRPr="008D5E39">
              <w:rPr>
                <w:rFonts w:cs="Arial"/>
                <w:b/>
                <w:sz w:val="24"/>
                <w:szCs w:val="24"/>
              </w:rPr>
              <w:t>3-4</w:t>
            </w:r>
          </w:p>
        </w:tc>
        <w:tc>
          <w:tcPr>
            <w:tcW w:w="2665" w:type="dxa"/>
          </w:tcPr>
          <w:p w14:paraId="5261E996" w14:textId="4E1FC146" w:rsidR="008D5E39" w:rsidRPr="008D5E39" w:rsidRDefault="008106EF"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Pr>
                <w:b/>
                <w:sz w:val="24"/>
                <w:szCs w:val="24"/>
              </w:rPr>
              <w:t>Weeks 5-6</w:t>
            </w:r>
          </w:p>
        </w:tc>
        <w:tc>
          <w:tcPr>
            <w:tcW w:w="1999" w:type="dxa"/>
          </w:tcPr>
          <w:p w14:paraId="38C6084C" w14:textId="6901804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7-8</w:t>
            </w:r>
          </w:p>
        </w:tc>
        <w:tc>
          <w:tcPr>
            <w:tcW w:w="1999" w:type="dxa"/>
          </w:tcPr>
          <w:p w14:paraId="20391C76" w14:textId="79A3BC9F"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8-9</w:t>
            </w:r>
          </w:p>
        </w:tc>
        <w:tc>
          <w:tcPr>
            <w:tcW w:w="1332" w:type="dxa"/>
          </w:tcPr>
          <w:p w14:paraId="4A058DF8" w14:textId="19882357"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10</w:t>
            </w:r>
          </w:p>
        </w:tc>
      </w:tr>
      <w:tr w:rsidR="008D5E39" w14:paraId="1D6B0F3B"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2903683" w14:textId="77777777" w:rsidR="008D5E39" w:rsidRPr="00DD41A4" w:rsidRDefault="008D5E39" w:rsidP="00DD41A4">
            <w:pPr>
              <w:pStyle w:val="Tabletext"/>
              <w:rPr>
                <w:rStyle w:val="Strong"/>
                <w:b/>
                <w:bCs w:val="0"/>
                <w:sz w:val="22"/>
              </w:rPr>
            </w:pPr>
            <w:r w:rsidRPr="00DD41A4">
              <w:rPr>
                <w:rStyle w:val="Strong"/>
                <w:b/>
                <w:bCs w:val="0"/>
                <w:sz w:val="22"/>
              </w:rPr>
              <w:t>Unit</w:t>
            </w:r>
          </w:p>
        </w:tc>
        <w:tc>
          <w:tcPr>
            <w:tcW w:w="1332" w:type="dxa"/>
          </w:tcPr>
          <w:p w14:paraId="16C07296"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ME-S1.1</w:t>
            </w:r>
          </w:p>
          <w:p w14:paraId="0188324F" w14:textId="6FF89DE2"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Bernoulli and binomial distributions</w:t>
            </w:r>
          </w:p>
        </w:tc>
        <w:tc>
          <w:tcPr>
            <w:tcW w:w="1332" w:type="dxa"/>
          </w:tcPr>
          <w:p w14:paraId="2FCDEC8D"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ME-S1.2</w:t>
            </w:r>
          </w:p>
          <w:p w14:paraId="60FEB7B2" w14:textId="09F8A409"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 xml:space="preserve">Normal approximation for the sample proportion </w:t>
            </w:r>
          </w:p>
        </w:tc>
        <w:tc>
          <w:tcPr>
            <w:tcW w:w="1332" w:type="dxa"/>
          </w:tcPr>
          <w:p w14:paraId="22B99356"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MA-M1.1</w:t>
            </w:r>
          </w:p>
          <w:p w14:paraId="26DA0DF2" w14:textId="44560835"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Modelling investments and loans</w:t>
            </w:r>
          </w:p>
        </w:tc>
        <w:tc>
          <w:tcPr>
            <w:tcW w:w="1332" w:type="dxa"/>
          </w:tcPr>
          <w:p w14:paraId="3385BB6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MA-M1.2</w:t>
            </w:r>
          </w:p>
          <w:p w14:paraId="1655B989" w14:textId="2C738309"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Arithmetic sequences and series</w:t>
            </w:r>
          </w:p>
        </w:tc>
        <w:tc>
          <w:tcPr>
            <w:tcW w:w="2665" w:type="dxa"/>
          </w:tcPr>
          <w:p w14:paraId="06208E79" w14:textId="5DFDF1C1"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Trial examination period</w:t>
            </w:r>
          </w:p>
        </w:tc>
        <w:tc>
          <w:tcPr>
            <w:tcW w:w="1999" w:type="dxa"/>
          </w:tcPr>
          <w:p w14:paraId="6676CC9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MA-M1.3</w:t>
            </w:r>
          </w:p>
          <w:p w14:paraId="71BB6E38" w14:textId="76934193"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Geometric sequences and series</w:t>
            </w:r>
          </w:p>
        </w:tc>
        <w:tc>
          <w:tcPr>
            <w:tcW w:w="1999" w:type="dxa"/>
          </w:tcPr>
          <w:p w14:paraId="0A478F41"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MA-M1.4</w:t>
            </w:r>
          </w:p>
          <w:p w14:paraId="3E80560D" w14:textId="764F64FC"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Financial applications of sequences and series</w:t>
            </w:r>
          </w:p>
        </w:tc>
        <w:tc>
          <w:tcPr>
            <w:tcW w:w="1332" w:type="dxa"/>
          </w:tcPr>
          <w:p w14:paraId="5C72065D"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r>
      <w:tr w:rsidR="008D5E39" w14:paraId="721B1A75"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F33FE0F" w14:textId="77777777" w:rsidR="008D5E39" w:rsidRPr="00DD41A4" w:rsidRDefault="008D5E39" w:rsidP="00DD41A4">
            <w:pPr>
              <w:pStyle w:val="Tabletext"/>
              <w:rPr>
                <w:rStyle w:val="Strong"/>
                <w:b/>
                <w:bCs w:val="0"/>
                <w:sz w:val="22"/>
              </w:rPr>
            </w:pPr>
            <w:r w:rsidRPr="00DD41A4">
              <w:rPr>
                <w:rStyle w:val="Strong"/>
                <w:b/>
                <w:bCs w:val="0"/>
                <w:sz w:val="22"/>
              </w:rPr>
              <w:t>Outcomes</w:t>
            </w:r>
          </w:p>
        </w:tc>
        <w:tc>
          <w:tcPr>
            <w:tcW w:w="1332" w:type="dxa"/>
          </w:tcPr>
          <w:p w14:paraId="78A6650E" w14:textId="5EE21679"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ME12-5, ME12-6, ME12-7</w:t>
            </w:r>
          </w:p>
        </w:tc>
        <w:tc>
          <w:tcPr>
            <w:tcW w:w="1332" w:type="dxa"/>
          </w:tcPr>
          <w:p w14:paraId="227FC199" w14:textId="228514C6"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ME12-5, ME12-6, ME12-7</w:t>
            </w:r>
          </w:p>
        </w:tc>
        <w:tc>
          <w:tcPr>
            <w:tcW w:w="1332" w:type="dxa"/>
          </w:tcPr>
          <w:p w14:paraId="1A32D9A2" w14:textId="667AAA39"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MA12-2, MA12-4, MA12-9, MA12-10</w:t>
            </w:r>
          </w:p>
        </w:tc>
        <w:tc>
          <w:tcPr>
            <w:tcW w:w="1332" w:type="dxa"/>
          </w:tcPr>
          <w:p w14:paraId="2BD3E788" w14:textId="0AE132B0"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MA12-2, MA12-4, MA12-9, MA12-10</w:t>
            </w:r>
          </w:p>
        </w:tc>
        <w:tc>
          <w:tcPr>
            <w:tcW w:w="2665" w:type="dxa"/>
          </w:tcPr>
          <w:p w14:paraId="5614934F"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7B661169" w14:textId="7C624594"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MA12-2, MA12-4, MA12-9, MA12-10</w:t>
            </w:r>
          </w:p>
        </w:tc>
        <w:tc>
          <w:tcPr>
            <w:tcW w:w="1999" w:type="dxa"/>
          </w:tcPr>
          <w:p w14:paraId="15B6F484" w14:textId="61142F15"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MA12-2, MA12-4, MA12-9, MA12-10</w:t>
            </w:r>
          </w:p>
        </w:tc>
        <w:tc>
          <w:tcPr>
            <w:tcW w:w="1332" w:type="dxa"/>
          </w:tcPr>
          <w:p w14:paraId="26CF19BC"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r>
      <w:tr w:rsidR="008D5E39" w14:paraId="558DD969"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4D3008E" w14:textId="4EC94A1A" w:rsidR="008D5E39" w:rsidRPr="00DD41A4" w:rsidRDefault="008D5E39" w:rsidP="00DD41A4">
            <w:pPr>
              <w:pStyle w:val="Tabletext"/>
              <w:rPr>
                <w:rStyle w:val="Strong"/>
                <w:b/>
                <w:bCs w:val="0"/>
                <w:sz w:val="22"/>
              </w:rPr>
            </w:pPr>
            <w:r w:rsidRPr="00DD41A4">
              <w:rPr>
                <w:rStyle w:val="Strong"/>
                <w:b/>
                <w:bCs w:val="0"/>
                <w:sz w:val="22"/>
              </w:rPr>
              <w:t xml:space="preserve">Mathematics Advanced </w:t>
            </w:r>
            <w:r w:rsidR="000A2F55" w:rsidRPr="00DD41A4">
              <w:rPr>
                <w:rStyle w:val="Strong"/>
                <w:b/>
                <w:bCs w:val="0"/>
                <w:sz w:val="22"/>
              </w:rPr>
              <w:t>a</w:t>
            </w:r>
            <w:r w:rsidRPr="00DD41A4">
              <w:rPr>
                <w:rStyle w:val="Strong"/>
                <w:b/>
                <w:bCs w:val="0"/>
                <w:sz w:val="22"/>
              </w:rPr>
              <w:t>ssessment</w:t>
            </w:r>
          </w:p>
        </w:tc>
        <w:tc>
          <w:tcPr>
            <w:tcW w:w="1332" w:type="dxa"/>
          </w:tcPr>
          <w:p w14:paraId="7DC8F96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2152955"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0DF62D8"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34DFBE74"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14C1CE73" w14:textId="5E5F1D42"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r w:rsidRPr="00DD41A4">
              <w:t>Trial examination</w:t>
            </w:r>
          </w:p>
        </w:tc>
        <w:tc>
          <w:tcPr>
            <w:tcW w:w="1999" w:type="dxa"/>
          </w:tcPr>
          <w:p w14:paraId="069A34A5" w14:textId="6E64313C"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64E262E0"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5BF80969" w14:textId="77777777" w:rsidR="008D5E39" w:rsidRPr="00DD41A4" w:rsidRDefault="008D5E39" w:rsidP="00DD41A4">
            <w:pPr>
              <w:pStyle w:val="Tabletext"/>
              <w:cnfStyle w:val="000000100000" w:firstRow="0" w:lastRow="0" w:firstColumn="0" w:lastColumn="0" w:oddVBand="0" w:evenVBand="0" w:oddHBand="1" w:evenHBand="0" w:firstRowFirstColumn="0" w:firstRowLastColumn="0" w:lastRowFirstColumn="0" w:lastRowLastColumn="0"/>
            </w:pPr>
          </w:p>
        </w:tc>
      </w:tr>
      <w:tr w:rsidR="008D5E39" w14:paraId="4E32FF0D"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DDA69EF" w14:textId="409FEAA1" w:rsidR="008D5E39" w:rsidRPr="00DD41A4" w:rsidRDefault="000A2F55" w:rsidP="00DD41A4">
            <w:pPr>
              <w:pStyle w:val="Tabletext"/>
              <w:rPr>
                <w:rStyle w:val="Strong"/>
                <w:b/>
                <w:bCs w:val="0"/>
                <w:sz w:val="22"/>
              </w:rPr>
            </w:pPr>
            <w:r w:rsidRPr="00DD41A4">
              <w:rPr>
                <w:rStyle w:val="Strong"/>
                <w:b/>
                <w:bCs w:val="0"/>
                <w:sz w:val="22"/>
              </w:rPr>
              <w:t>Mathematics Extension 1 a</w:t>
            </w:r>
            <w:r w:rsidR="008D5E39" w:rsidRPr="00DD41A4">
              <w:rPr>
                <w:rStyle w:val="Strong"/>
                <w:b/>
                <w:bCs w:val="0"/>
                <w:sz w:val="22"/>
              </w:rPr>
              <w:t>ssessment</w:t>
            </w:r>
          </w:p>
        </w:tc>
        <w:tc>
          <w:tcPr>
            <w:tcW w:w="1332" w:type="dxa"/>
          </w:tcPr>
          <w:p w14:paraId="7F1ED907"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5D78CE43"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E8DCFC1"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21682324"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7A85D6B6" w14:textId="01F244A6"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r w:rsidRPr="00DD41A4">
              <w:t>Trial examination</w:t>
            </w:r>
          </w:p>
        </w:tc>
        <w:tc>
          <w:tcPr>
            <w:tcW w:w="1999" w:type="dxa"/>
          </w:tcPr>
          <w:p w14:paraId="3318D1A7" w14:textId="6A19CACC"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5A2FC8A3"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630EE4D" w14:textId="77777777" w:rsidR="008D5E39" w:rsidRPr="00DD41A4" w:rsidRDefault="008D5E39" w:rsidP="00DD41A4">
            <w:pPr>
              <w:pStyle w:val="Tabletext"/>
              <w:cnfStyle w:val="000000010000" w:firstRow="0" w:lastRow="0" w:firstColumn="0" w:lastColumn="0" w:oddVBand="0" w:evenVBand="0" w:oddHBand="0" w:evenHBand="1" w:firstRowFirstColumn="0" w:firstRowLastColumn="0" w:lastRowFirstColumn="0" w:lastRowLastColumn="0"/>
            </w:pPr>
          </w:p>
        </w:tc>
      </w:tr>
    </w:tbl>
    <w:p w14:paraId="4E6C7F6E" w14:textId="77777777" w:rsidR="00365918" w:rsidRDefault="00365918" w:rsidP="00093F93"/>
    <w:p w14:paraId="6362A50C" w14:textId="77777777" w:rsidR="00365918" w:rsidRDefault="00365918">
      <w:pPr>
        <w:rPr>
          <w:rStyle w:val="Strong"/>
        </w:rPr>
      </w:pPr>
      <w:r>
        <w:rPr>
          <w:rStyle w:val="Strong"/>
        </w:rPr>
        <w:br w:type="page"/>
      </w:r>
    </w:p>
    <w:p w14:paraId="0D9F2586" w14:textId="4B10ED0B" w:rsidR="00924025" w:rsidRPr="000A2F55" w:rsidRDefault="00924025" w:rsidP="000A2F55">
      <w:pPr>
        <w:pStyle w:val="Heading1"/>
        <w:rPr>
          <w:rStyle w:val="Strong"/>
          <w:b w:val="0"/>
          <w:bCs w:val="0"/>
          <w:sz w:val="52"/>
        </w:rPr>
      </w:pPr>
      <w:r w:rsidRPr="000A2F55">
        <w:rPr>
          <w:rStyle w:val="Strong"/>
          <w:b w:val="0"/>
          <w:bCs w:val="0"/>
          <w:sz w:val="52"/>
        </w:rPr>
        <w:lastRenderedPageBreak/>
        <w:t>Note to staff</w:t>
      </w:r>
    </w:p>
    <w:p w14:paraId="46EB222A" w14:textId="0F435075" w:rsidR="00365918" w:rsidRPr="00365918" w:rsidRDefault="00365918" w:rsidP="00DD41A4">
      <w:pPr>
        <w:pStyle w:val="ListBullet"/>
      </w:pPr>
      <w:r w:rsidRPr="00365918">
        <w:t>This sample scope and sequence is designed to inc</w:t>
      </w:r>
      <w:r w:rsidR="000A2F55">
        <w:t>orporate the department sample y</w:t>
      </w:r>
      <w:r w:rsidRPr="00365918">
        <w:t xml:space="preserve">ear 11 assessment tasks “How are outdoor concert spaces designed?” for Mathematics Advanced and “Can speed be measured perfectly?” for </w:t>
      </w:r>
      <w:r w:rsidR="000A2F55">
        <w:t xml:space="preserve">Mathematics Extension 1 </w:t>
      </w:r>
      <w:r w:rsidRPr="00365918">
        <w:t>as well as the Year 12 assessment tasks “C</w:t>
      </w:r>
      <w:r w:rsidRPr="00365918">
        <w:rPr>
          <w:rFonts w:cs="Arial"/>
        </w:rPr>
        <w:t>an mathematics predict periodic phenomena?</w:t>
      </w:r>
      <w:r w:rsidR="000A2F55">
        <w:rPr>
          <w:rFonts w:cs="Arial"/>
        </w:rPr>
        <w:t>”</w:t>
      </w:r>
      <w:r w:rsidRPr="00365918">
        <w:rPr>
          <w:rFonts w:cs="Arial"/>
        </w:rPr>
        <w:t xml:space="preserve"> </w:t>
      </w:r>
      <w:r w:rsidRPr="00365918">
        <w:t>for Mathematics Advanced and “</w:t>
      </w:r>
      <w:r w:rsidRPr="00365918">
        <w:rPr>
          <w:rStyle w:val="DoEstrongemphasis2018"/>
          <w:rFonts w:cs="Arial"/>
          <w:b w:val="0"/>
        </w:rPr>
        <w:t>If you could jump on another planet, how far would you leap?</w:t>
      </w:r>
      <w:r w:rsidRPr="00365918">
        <w:t xml:space="preserve">” for Mathematics Extension 1. You can find these assessment tasks on the </w:t>
      </w:r>
      <w:hyperlink r:id="rId14" w:history="1">
        <w:r w:rsidRPr="00365918">
          <w:rPr>
            <w:rStyle w:val="Hyperlink"/>
          </w:rPr>
          <w:t>Mathematics Advanced</w:t>
        </w:r>
      </w:hyperlink>
      <w:r w:rsidRPr="00365918">
        <w:t xml:space="preserve"> and </w:t>
      </w:r>
      <w:hyperlink r:id="rId15" w:history="1">
        <w:r w:rsidRPr="00365918">
          <w:rPr>
            <w:rStyle w:val="Hyperlink"/>
          </w:rPr>
          <w:t>Mathematics Extension 1</w:t>
        </w:r>
      </w:hyperlink>
      <w:r w:rsidRPr="00365918">
        <w:t xml:space="preserve"> pages respectively on the department website.</w:t>
      </w:r>
    </w:p>
    <w:p w14:paraId="458A74E8" w14:textId="77777777" w:rsidR="00365918" w:rsidRDefault="00365918" w:rsidP="00DD41A4">
      <w:pPr>
        <w:pStyle w:val="ListBullet"/>
      </w:pPr>
      <w:r>
        <w:t xml:space="preserve">The assessments </w:t>
      </w:r>
      <w:r w:rsidRPr="00DD41A4">
        <w:t>included</w:t>
      </w:r>
      <w:r>
        <w:t xml:space="preserve"> in this scope and sequence are suggestions only. You can find other sample assessment tasks on the </w:t>
      </w:r>
      <w:hyperlink r:id="rId16" w:history="1">
        <w:r w:rsidRPr="0098244C">
          <w:rPr>
            <w:rStyle w:val="Hyperlink"/>
          </w:rPr>
          <w:t>Mathematics Advanced</w:t>
        </w:r>
      </w:hyperlink>
      <w:r>
        <w:t xml:space="preserve"> and </w:t>
      </w:r>
      <w:hyperlink r:id="rId17" w:history="1">
        <w:r w:rsidRPr="004F381E">
          <w:rPr>
            <w:rStyle w:val="Hyperlink"/>
          </w:rPr>
          <w:t>Mathematics Extension 1</w:t>
        </w:r>
      </w:hyperlink>
      <w:r>
        <w:t xml:space="preserve"> pages of the department website or on the </w:t>
      </w:r>
      <w:hyperlink r:id="rId18" w:history="1">
        <w:r w:rsidRPr="0098244C">
          <w:rPr>
            <w:rStyle w:val="Hyperlink"/>
          </w:rPr>
          <w:t>Mathematics Advanced (NEW)</w:t>
        </w:r>
      </w:hyperlink>
      <w:r>
        <w:t xml:space="preserve"> or </w:t>
      </w:r>
      <w:hyperlink r:id="rId19" w:history="1">
        <w:r w:rsidRPr="004F381E">
          <w:rPr>
            <w:rStyle w:val="Hyperlink"/>
          </w:rPr>
          <w:t>Mathematics Extension 1 (NEW)</w:t>
        </w:r>
      </w:hyperlink>
      <w:r>
        <w:t xml:space="preserve"> pages of the NESA website.</w:t>
      </w:r>
    </w:p>
    <w:p w14:paraId="358BA87E" w14:textId="5402FADE" w:rsidR="00365918" w:rsidRDefault="00365918" w:rsidP="00DD41A4">
      <w:pPr>
        <w:pStyle w:val="ListBullet"/>
      </w:pPr>
      <w:r>
        <w:t>The duration of each unit is approximate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sectPr w:rsidR="00365918" w:rsidSect="000C27C4">
      <w:footerReference w:type="even" r:id="rId20"/>
      <w:footerReference w:type="default" r:id="rId21"/>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1C1F" w14:textId="02E41F8F" w:rsidR="00C1432A" w:rsidRDefault="00C1432A">
      <w:r>
        <w:separator/>
      </w:r>
    </w:p>
    <w:p w14:paraId="1670B059" w14:textId="77777777" w:rsidR="00C1432A" w:rsidRDefault="00C1432A"/>
  </w:endnote>
  <w:endnote w:type="continuationSeparator" w:id="0">
    <w:p w14:paraId="776538B2" w14:textId="055039D4" w:rsidR="00C1432A" w:rsidRDefault="00C1432A">
      <w:r>
        <w:continuationSeparator/>
      </w:r>
    </w:p>
    <w:p w14:paraId="013D095E" w14:textId="77777777" w:rsidR="00C1432A" w:rsidRDefault="00C1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F67E" w14:textId="082BEF53"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D02EC">
      <w:rPr>
        <w:noProof/>
      </w:rPr>
      <w:t>2</w:t>
    </w:r>
    <w:r w:rsidRPr="002810D3">
      <w:fldChar w:fldCharType="end"/>
    </w:r>
    <w:r w:rsidRPr="002810D3">
      <w:tab/>
    </w:r>
    <w:r w:rsidR="00093F93">
      <w:t>Year 11 and 12 Mathematics Advanced</w:t>
    </w:r>
    <w:r w:rsidR="005905B8">
      <w:t xml:space="preserve"> and Extension 1 combined</w:t>
    </w:r>
    <w:r w:rsidR="00093F93">
      <w:t xml:space="preserve"> scope and sequence (sample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A06F" w14:textId="41A24DC3"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D02EC">
      <w:rPr>
        <w:noProof/>
      </w:rPr>
      <w:t>Apr-20</w:t>
    </w:r>
    <w:r w:rsidRPr="00030F70">
      <w:fldChar w:fldCharType="end"/>
    </w:r>
    <w:r w:rsidR="009D02EC">
      <w:t>20</w:t>
    </w:r>
    <w:r w:rsidRPr="00030F70">
      <w:tab/>
    </w:r>
    <w:r w:rsidRPr="00030F70">
      <w:fldChar w:fldCharType="begin"/>
    </w:r>
    <w:r w:rsidRPr="00030F70">
      <w:instrText xml:space="preserve"> PAGE </w:instrText>
    </w:r>
    <w:r w:rsidRPr="00030F70">
      <w:fldChar w:fldCharType="separate"/>
    </w:r>
    <w:r w:rsidR="009D02EC">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47AD" w14:textId="74B45C21" w:rsidR="00C1432A" w:rsidRDefault="00C1432A">
      <w:r>
        <w:separator/>
      </w:r>
    </w:p>
    <w:p w14:paraId="2E90A0E6" w14:textId="77777777" w:rsidR="00C1432A" w:rsidRDefault="00C1432A"/>
  </w:footnote>
  <w:footnote w:type="continuationSeparator" w:id="0">
    <w:p w14:paraId="1E83D74B" w14:textId="6F49933D" w:rsidR="00C1432A" w:rsidRDefault="00C1432A">
      <w:r>
        <w:continuationSeparator/>
      </w:r>
    </w:p>
    <w:p w14:paraId="42E722F3" w14:textId="77777777" w:rsidR="00C1432A" w:rsidRDefault="00C143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2"/>
  </w:num>
  <w:num w:numId="24">
    <w:abstractNumId w:val="7"/>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F93"/>
    <w:rsid w:val="0009452F"/>
    <w:rsid w:val="00096701"/>
    <w:rsid w:val="000A0C05"/>
    <w:rsid w:val="000A2F5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4C42"/>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D82"/>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59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923"/>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F98"/>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C40"/>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05B8"/>
    <w:rsid w:val="0059130B"/>
    <w:rsid w:val="00596689"/>
    <w:rsid w:val="00597AA0"/>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F94"/>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6E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5E39"/>
    <w:rsid w:val="008D61E0"/>
    <w:rsid w:val="008D6722"/>
    <w:rsid w:val="008D6E1D"/>
    <w:rsid w:val="008D7AB2"/>
    <w:rsid w:val="008E0259"/>
    <w:rsid w:val="008E43E0"/>
    <w:rsid w:val="008E4A0E"/>
    <w:rsid w:val="008E4E59"/>
    <w:rsid w:val="008E7616"/>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025"/>
    <w:rsid w:val="00925013"/>
    <w:rsid w:val="00925024"/>
    <w:rsid w:val="00925655"/>
    <w:rsid w:val="00925733"/>
    <w:rsid w:val="009257A8"/>
    <w:rsid w:val="009261C8"/>
    <w:rsid w:val="00926D03"/>
    <w:rsid w:val="00927A5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7B4"/>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2EC"/>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B2D"/>
    <w:rsid w:val="00A00D40"/>
    <w:rsid w:val="00A04A93"/>
    <w:rsid w:val="00A0685C"/>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432A"/>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FD1"/>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6A6"/>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1A4"/>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183"/>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628AA5"/>
  <w14:defaultImageDpi w14:val="32767"/>
  <w15:chartTrackingRefBased/>
  <w15:docId w15:val="{DE9E3BFB-4050-4FDF-A625-B259EF4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8"/>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Tabletext">
    <w:name w:val="ŠTable text"/>
    <w:basedOn w:val="Normal"/>
    <w:uiPriority w:val="23"/>
    <w:qFormat/>
    <w:rsid w:val="00C1432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1432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FollowedHyperlink">
    <w:name w:val="FollowedHyperlink"/>
    <w:basedOn w:val="DefaultParagraphFont"/>
    <w:uiPriority w:val="99"/>
    <w:semiHidden/>
    <w:unhideWhenUsed/>
    <w:rsid w:val="00A00B2D"/>
    <w:rPr>
      <w:color w:val="954F72" w:themeColor="followedHyperlink"/>
      <w:u w:val="single"/>
    </w:rPr>
  </w:style>
  <w:style w:type="paragraph" w:styleId="TOC4">
    <w:name w:val="toc 4"/>
    <w:basedOn w:val="Normal"/>
    <w:next w:val="Normal"/>
    <w:autoRedefine/>
    <w:uiPriority w:val="39"/>
    <w:semiHidden/>
    <w:rsid w:val="00444923"/>
    <w:pPr>
      <w:tabs>
        <w:tab w:val="right" w:leader="dot" w:pos="9622"/>
      </w:tabs>
      <w:spacing w:before="100" w:after="100" w:line="300" w:lineRule="atLeast"/>
      <w:ind w:left="720"/>
    </w:pPr>
    <w:rPr>
      <w:sz w:val="22"/>
    </w:rPr>
  </w:style>
  <w:style w:type="paragraph" w:customStyle="1" w:styleId="IOStabletext2017">
    <w:name w:val="IOS table text 2017"/>
    <w:basedOn w:val="Normal"/>
    <w:qFormat/>
    <w:locked/>
    <w:rsid w:val="0044492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444923"/>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standards.nsw.edu.au/wps/portal/nesa/11-12/stage-6-learning-areas/stage-6-mathematics/mathematics-extension-1-2017" TargetMode="External"/><Relationship Id="rId18" Type="http://schemas.openxmlformats.org/officeDocument/2006/relationships/hyperlink" Target="https://educationstandards.nsw.edu.au/wps/portal/nesa/11-12/stage-6-learning-areas/stage-6-mathematics/mathematics-advanced-201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education.nsw.gov.au/teaching-and-learning/curriculum/key-learning-areas/mathematics/stage-6/mathematics-extension-1"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mathematics/stage-6/mathematics-advanc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teaching-and-learning/curriculum/key-learning-areas/mathematics/stage-6/mathematics-extension-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cationstandards.nsw.edu.au/wps/portal/nesa/11-12/stage-6-learning-areas/stage-6-mathematics/mathematics-extension-1-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mathematics/stage-6/mathematics-advance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20Brand%20Asset.zip\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D966-463F-4D7D-9B79-24B36C4C4CDB}">
  <ds:schemaRefs>
    <ds:schemaRef ds:uri="http://purl.org/dc/terms/"/>
    <ds:schemaRef ds:uri="http://schemas.openxmlformats.org/package/2006/metadata/core-properties"/>
    <ds:schemaRef ds:uri="http://purl.org/dc/dcmitype/"/>
    <ds:schemaRef ds:uri="68adcd60-69a7-4f93-923f-f840a882bc1c"/>
    <ds:schemaRef ds:uri="http://schemas.microsoft.com/office/2006/documentManagement/types"/>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s>
</ds:datastoreItem>
</file>

<file path=customXml/itemProps2.xml><?xml version="1.0" encoding="utf-8"?>
<ds:datastoreItem xmlns:ds="http://schemas.openxmlformats.org/officeDocument/2006/customXml" ds:itemID="{075B3F07-3FE1-4AA8-9907-B1B51BD2A314}">
  <ds:schemaRefs>
    <ds:schemaRef ds:uri="http://schemas.microsoft.com/sharepoint/v3/contenttype/forms"/>
  </ds:schemaRefs>
</ds:datastoreItem>
</file>

<file path=customXml/itemProps3.xml><?xml version="1.0" encoding="utf-8"?>
<ds:datastoreItem xmlns:ds="http://schemas.openxmlformats.org/officeDocument/2006/customXml" ds:itemID="{29552308-1169-4BA6-9DCC-FF18ADCA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42BA0-80A6-4B07-900F-179E932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0</TotalTime>
  <Pages>8</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Rowena Martin</cp:lastModifiedBy>
  <cp:revision>2</cp:revision>
  <cp:lastPrinted>2019-07-18T06:52:00Z</cp:lastPrinted>
  <dcterms:created xsi:type="dcterms:W3CDTF">2020-04-22T01:49:00Z</dcterms:created>
  <dcterms:modified xsi:type="dcterms:W3CDTF">2020-04-22T01:49:00Z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