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0F0ED" w14:textId="77777777" w:rsidR="003F7423" w:rsidRPr="00F9178D" w:rsidRDefault="003F7423" w:rsidP="003F7423">
      <w:pPr>
        <w:pStyle w:val="DoEheading12018"/>
      </w:pPr>
      <w:r>
        <w:rPr>
          <w:noProof/>
          <w:lang w:eastAsia="en-AU"/>
        </w:rPr>
        <w:drawing>
          <wp:inline distT="0" distB="0" distL="0" distR="0" wp14:anchorId="42031101" wp14:editId="0AB0299C">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0"/>
                    <a:srcRect/>
                    <a:stretch>
                      <a:fillRect/>
                    </a:stretch>
                  </pic:blipFill>
                  <pic:spPr>
                    <a:xfrm>
                      <a:off x="0" y="0"/>
                      <a:ext cx="1536700" cy="546100"/>
                    </a:xfrm>
                    <a:prstGeom prst="rect">
                      <a:avLst/>
                    </a:prstGeom>
                    <a:ln/>
                  </pic:spPr>
                </pic:pic>
              </a:graphicData>
            </a:graphic>
          </wp:inline>
        </w:drawing>
      </w:r>
      <w:r>
        <w:t xml:space="preserve"> Year 11 mathematics extension 1</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3F7423" w:rsidRPr="008F340C" w14:paraId="41721982" w14:textId="77777777" w:rsidTr="003F7423">
        <w:trPr>
          <w:cantSplit/>
          <w:tblHeader/>
        </w:trPr>
        <w:tc>
          <w:tcPr>
            <w:tcW w:w="13320" w:type="dxa"/>
          </w:tcPr>
          <w:p w14:paraId="285762A1" w14:textId="77777777" w:rsidR="003F7423" w:rsidRPr="008F340C" w:rsidRDefault="003F7423" w:rsidP="003F7423">
            <w:pPr>
              <w:pStyle w:val="DoEtableheading2018"/>
            </w:pPr>
            <w:r w:rsidRPr="00931827">
              <w:t>ME-C1 Rates of change</w:t>
            </w:r>
          </w:p>
        </w:tc>
        <w:tc>
          <w:tcPr>
            <w:tcW w:w="2066" w:type="dxa"/>
          </w:tcPr>
          <w:p w14:paraId="3B6F8C9C" w14:textId="77777777" w:rsidR="003F7423" w:rsidRPr="008F340C" w:rsidRDefault="003F7423" w:rsidP="003F7423">
            <w:pPr>
              <w:pStyle w:val="DoEtableheading2018"/>
            </w:pPr>
            <w:r>
              <w:t>Unit duration</w:t>
            </w:r>
          </w:p>
        </w:tc>
      </w:tr>
      <w:tr w:rsidR="003F7423" w:rsidRPr="008F340C" w14:paraId="58890B68" w14:textId="77777777" w:rsidTr="003F7423">
        <w:tc>
          <w:tcPr>
            <w:tcW w:w="13320" w:type="dxa"/>
          </w:tcPr>
          <w:p w14:paraId="51496C17" w14:textId="77777777" w:rsidR="003F7423" w:rsidRDefault="003F7423" w:rsidP="003F7423">
            <w:pPr>
              <w:pStyle w:val="DoEtabletext2018"/>
            </w:pPr>
            <w:r>
              <w:t>The topic Calculus involves the study of how things change and provides a framework for developing quantitative models of change and deducing their consequences. It involves the development of the connections between rates of change and related rates of change, the derivatives of functions and the manipulative skills necessary for the effective use of differential calculus.</w:t>
            </w:r>
          </w:p>
          <w:p w14:paraId="08C47C5C" w14:textId="77777777" w:rsidR="003F7423" w:rsidRPr="008F340C" w:rsidRDefault="003F7423" w:rsidP="003F7423">
            <w:pPr>
              <w:pStyle w:val="DoEtabletext2018"/>
            </w:pPr>
            <w:r>
              <w:t>The study of calculus is important in developing students’ knowledge and understanding of related rates of change and developing the capacity to operate with and model situations involving change, using algebraic and graphical techniques to describe and solve problems and to predict outcomes with relevance to, for example the physical, natural and medical sciences, commerce and the construction industry.</w:t>
            </w:r>
          </w:p>
        </w:tc>
        <w:tc>
          <w:tcPr>
            <w:tcW w:w="2066" w:type="dxa"/>
          </w:tcPr>
          <w:p w14:paraId="74E38C44" w14:textId="77777777" w:rsidR="003F7423" w:rsidRPr="008F340C" w:rsidRDefault="003F7423" w:rsidP="003F7423">
            <w:pPr>
              <w:pStyle w:val="DoEtabletext2018"/>
            </w:pPr>
            <w:r>
              <w:t>4 weeks</w:t>
            </w:r>
          </w:p>
        </w:tc>
      </w:tr>
    </w:tbl>
    <w:p w14:paraId="1C87749E" w14:textId="77777777" w:rsidR="003F7423" w:rsidRPr="008F340C" w:rsidRDefault="003F7423" w:rsidP="003F7423">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6941"/>
        <w:gridCol w:w="8445"/>
      </w:tblGrid>
      <w:tr w:rsidR="003F7423" w:rsidRPr="008F340C" w14:paraId="5C24ACED" w14:textId="77777777" w:rsidTr="003F7423">
        <w:trPr>
          <w:cantSplit/>
          <w:tblHeader/>
        </w:trPr>
        <w:tc>
          <w:tcPr>
            <w:tcW w:w="6941" w:type="dxa"/>
          </w:tcPr>
          <w:p w14:paraId="13919117" w14:textId="77777777" w:rsidR="003F7423" w:rsidRPr="008F340C" w:rsidRDefault="003F7423" w:rsidP="003F7423">
            <w:pPr>
              <w:pStyle w:val="DoEtableheading2018"/>
            </w:pPr>
            <w:r w:rsidRPr="008F340C">
              <w:t>Subtopic focus</w:t>
            </w:r>
          </w:p>
        </w:tc>
        <w:tc>
          <w:tcPr>
            <w:tcW w:w="8445" w:type="dxa"/>
          </w:tcPr>
          <w:p w14:paraId="5277E1F7" w14:textId="77777777" w:rsidR="003F7423" w:rsidRPr="008F340C" w:rsidRDefault="003F7423" w:rsidP="003F7423">
            <w:pPr>
              <w:pStyle w:val="DoEtableheading2018"/>
            </w:pPr>
            <w:r w:rsidRPr="008F340C">
              <w:t>Outcomes</w:t>
            </w:r>
          </w:p>
        </w:tc>
      </w:tr>
      <w:tr w:rsidR="003F7423" w:rsidRPr="008F340C" w14:paraId="05C8CDF5" w14:textId="77777777" w:rsidTr="003F7423">
        <w:tc>
          <w:tcPr>
            <w:tcW w:w="6941" w:type="dxa"/>
          </w:tcPr>
          <w:p w14:paraId="060AE508" w14:textId="77777777" w:rsidR="003F7423" w:rsidRDefault="003F7423" w:rsidP="003F7423">
            <w:pPr>
              <w:pStyle w:val="DoEtabletext2018"/>
            </w:pPr>
            <w:r>
              <w:t>The principal focus of this subtopic is for students to solve problems involving the chain rule and differentiation of the exponential function, and understand how these concepts can be applied to the physical and natural sciences.</w:t>
            </w:r>
          </w:p>
          <w:p w14:paraId="6B010AB8" w14:textId="77777777" w:rsidR="003F7423" w:rsidRPr="008F340C" w:rsidRDefault="003F7423" w:rsidP="003F7423">
            <w:pPr>
              <w:pStyle w:val="DoEtabletext2018"/>
            </w:pPr>
            <w:r>
              <w:t>Students develop the ability to study motion problems in an abstract situation, which may in later studies be applied to large and small mechanical systems, from aeroplanes and satellites to miniature robotics. Students also study the mathematics of exponential growth and decay, two fundamental processes in the natural environment.</w:t>
            </w:r>
          </w:p>
        </w:tc>
        <w:tc>
          <w:tcPr>
            <w:tcW w:w="8445" w:type="dxa"/>
          </w:tcPr>
          <w:p w14:paraId="22051222" w14:textId="77777777" w:rsidR="003F7423" w:rsidRPr="00C83F58" w:rsidRDefault="003F7423" w:rsidP="003F7423">
            <w:pPr>
              <w:pStyle w:val="DoEtabletext2018"/>
            </w:pPr>
            <w:r w:rsidRPr="00C83F58">
              <w:t>A student:</w:t>
            </w:r>
          </w:p>
          <w:p w14:paraId="37955B5F" w14:textId="77777777" w:rsidR="003F7423" w:rsidRPr="00931827" w:rsidRDefault="003F7423" w:rsidP="003C6013">
            <w:pPr>
              <w:pStyle w:val="DoEtablelist1bullet2018"/>
              <w:numPr>
                <w:ilvl w:val="0"/>
                <w:numId w:val="1"/>
              </w:numPr>
              <w:ind w:left="340"/>
            </w:pPr>
            <w:r w:rsidRPr="00931827">
              <w:t>uses algebraic and graphical concepts in the modelling and solving of problems involving functions and their inverses ME11-1</w:t>
            </w:r>
          </w:p>
          <w:p w14:paraId="77DF2E1D" w14:textId="77777777" w:rsidR="003F7423" w:rsidRPr="00931827" w:rsidRDefault="003F7423" w:rsidP="003C6013">
            <w:pPr>
              <w:pStyle w:val="DoEtablelist1bullet2018"/>
              <w:numPr>
                <w:ilvl w:val="0"/>
                <w:numId w:val="1"/>
              </w:numPr>
              <w:ind w:left="340"/>
            </w:pPr>
            <w:r w:rsidRPr="00931827">
              <w:t>applies understanding of the concept of a derivative in the solution of problems, including rates of change, exponential growth and decay and related rates of change ME11-4</w:t>
            </w:r>
          </w:p>
          <w:p w14:paraId="47F9103C" w14:textId="77777777" w:rsidR="003F7423" w:rsidRPr="00931827" w:rsidRDefault="003F7423" w:rsidP="003C6013">
            <w:pPr>
              <w:pStyle w:val="DoEtablelist1bullet2018"/>
              <w:numPr>
                <w:ilvl w:val="0"/>
                <w:numId w:val="1"/>
              </w:numPr>
              <w:ind w:left="340"/>
            </w:pPr>
            <w:r w:rsidRPr="00931827">
              <w:t>uses appropriate technology to investigate, organise and interpret information to solve problems in a range of contexts ME11-6</w:t>
            </w:r>
          </w:p>
          <w:p w14:paraId="38F0B7D2" w14:textId="77777777" w:rsidR="003F7423" w:rsidRPr="008F340C" w:rsidRDefault="003F7423" w:rsidP="003C6013">
            <w:pPr>
              <w:pStyle w:val="DoEtablelist1bullet2018"/>
              <w:numPr>
                <w:ilvl w:val="0"/>
                <w:numId w:val="1"/>
              </w:numPr>
              <w:ind w:left="340"/>
            </w:pPr>
            <w:r w:rsidRPr="00931827">
              <w:t>communicates making comprehensive use of mathematical language, notation, diagrams and graphs ME11-7</w:t>
            </w:r>
          </w:p>
        </w:tc>
      </w:tr>
    </w:tbl>
    <w:p w14:paraId="0391DB3E" w14:textId="77777777" w:rsidR="003F7423" w:rsidRPr="008F340C" w:rsidRDefault="003F7423" w:rsidP="003F7423">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6941"/>
        <w:gridCol w:w="8445"/>
      </w:tblGrid>
      <w:tr w:rsidR="003F7423" w:rsidRPr="008F340C" w14:paraId="39554EB3" w14:textId="77777777" w:rsidTr="003F7423">
        <w:trPr>
          <w:cantSplit/>
          <w:tblHeader/>
        </w:trPr>
        <w:tc>
          <w:tcPr>
            <w:tcW w:w="6941" w:type="dxa"/>
          </w:tcPr>
          <w:p w14:paraId="0D948596" w14:textId="77777777" w:rsidR="003F7423" w:rsidRPr="008F340C" w:rsidRDefault="003F7423" w:rsidP="003F7423">
            <w:pPr>
              <w:pStyle w:val="DoEtableheading2018"/>
            </w:pPr>
            <w:r>
              <w:t>Prerequisite knowledge</w:t>
            </w:r>
          </w:p>
        </w:tc>
        <w:tc>
          <w:tcPr>
            <w:tcW w:w="8445" w:type="dxa"/>
          </w:tcPr>
          <w:p w14:paraId="15D5777A" w14:textId="77777777" w:rsidR="003F7423" w:rsidRPr="008F340C" w:rsidRDefault="003F7423" w:rsidP="003F7423">
            <w:pPr>
              <w:pStyle w:val="DoEtableheading2018"/>
            </w:pPr>
            <w:r>
              <w:t>Assessment strategies</w:t>
            </w:r>
          </w:p>
        </w:tc>
      </w:tr>
      <w:tr w:rsidR="003F7423" w:rsidRPr="008F340C" w14:paraId="5DE29E44" w14:textId="77777777" w:rsidTr="003F7423">
        <w:tc>
          <w:tcPr>
            <w:tcW w:w="6941" w:type="dxa"/>
          </w:tcPr>
          <w:p w14:paraId="18B8F887" w14:textId="77777777" w:rsidR="003F7423" w:rsidRPr="008F340C" w:rsidRDefault="003F7423" w:rsidP="003F7423">
            <w:pPr>
              <w:pStyle w:val="DoEtabletext2018"/>
            </w:pPr>
            <w:r w:rsidRPr="00931827">
              <w:t>The material in this topic builds on content from MA-E1 Logarithms and Exponentials and MA-C1 Introduction to Differentiation.</w:t>
            </w:r>
          </w:p>
        </w:tc>
        <w:tc>
          <w:tcPr>
            <w:tcW w:w="8445" w:type="dxa"/>
          </w:tcPr>
          <w:p w14:paraId="0B23222C" w14:textId="73CF31B2" w:rsidR="003F7423" w:rsidRPr="00EB7D13" w:rsidRDefault="003F7423" w:rsidP="00EB7D13">
            <w:pPr>
              <w:pStyle w:val="DoEtablelist1bullet2018"/>
            </w:pPr>
            <w:r w:rsidRPr="00EB7D13">
              <w:rPr>
                <w:b/>
              </w:rPr>
              <w:t>Summative Assessment:</w:t>
            </w:r>
            <w:r w:rsidRPr="00EB7D13">
              <w:t xml:space="preserve"> Can speed be measured perfectly?</w:t>
            </w:r>
            <w:r w:rsidR="00BC62C3" w:rsidRPr="00EB7D13">
              <w:t xml:space="preserve"> –</w:t>
            </w:r>
            <w:r w:rsidRPr="00EB7D13">
              <w:t xml:space="preserve"> An investigative task in which students apply their understanding of calculus techniques to model motion in a straight line. Students will deepen their understanding by researching commercial applications of regression analysis and polynomial models. (Assessment of Learning)</w:t>
            </w:r>
          </w:p>
        </w:tc>
      </w:tr>
    </w:tbl>
    <w:p w14:paraId="59DE7DF4" w14:textId="506811D5" w:rsidR="003F7423" w:rsidRPr="0084745C" w:rsidRDefault="003F7423" w:rsidP="003F7423">
      <w:pPr>
        <w:pStyle w:val="DoEreference2018"/>
        <w:rPr>
          <w:lang w:eastAsia="en-US"/>
        </w:rPr>
      </w:pPr>
      <w:r>
        <w:rPr>
          <w:lang w:eastAsia="en-US"/>
        </w:rPr>
        <w:t xml:space="preserve">All outcomes referred to in this unit come from </w:t>
      </w:r>
      <w:hyperlink r:id="rId11" w:history="1">
        <w:r w:rsidRPr="008127D9">
          <w:rPr>
            <w:rStyle w:val="Hyperlink"/>
          </w:rPr>
          <w:t>Mathematics Extension 1</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w:t>
      </w:r>
      <w:r w:rsidR="00E36714">
        <w:rPr>
          <w:lang w:eastAsia="en-US"/>
        </w:rPr>
        <w:t>7</w:t>
      </w:r>
    </w:p>
    <w:p w14:paraId="4792DF05" w14:textId="77777777" w:rsidR="003F7423" w:rsidRDefault="003F7423" w:rsidP="003F7423">
      <w:pPr>
        <w:pStyle w:val="DoEheading22018"/>
      </w:pPr>
      <w:r>
        <w:t>Glossary of terms</w:t>
      </w:r>
    </w:p>
    <w:tbl>
      <w:tblPr>
        <w:tblStyle w:val="TableGrid"/>
        <w:tblW w:w="15388" w:type="dxa"/>
        <w:tblLook w:val="04A0" w:firstRow="1" w:lastRow="0" w:firstColumn="1" w:lastColumn="0" w:noHBand="0" w:noVBand="1"/>
        <w:tblDescription w:val="This table contains glossary terms and descriptions. "/>
      </w:tblPr>
      <w:tblGrid>
        <w:gridCol w:w="3534"/>
        <w:gridCol w:w="11854"/>
      </w:tblGrid>
      <w:tr w:rsidR="003F7423" w14:paraId="7F8CB43A" w14:textId="77777777" w:rsidTr="00BC62C3">
        <w:trPr>
          <w:tblHeader/>
        </w:trPr>
        <w:tc>
          <w:tcPr>
            <w:tcW w:w="3539" w:type="dxa"/>
          </w:tcPr>
          <w:p w14:paraId="68829370" w14:textId="77777777" w:rsidR="003F7423" w:rsidRDefault="003F7423" w:rsidP="003F7423">
            <w:pPr>
              <w:pStyle w:val="DoEtableheading2018"/>
              <w:rPr>
                <w:lang w:eastAsia="en-US"/>
              </w:rPr>
            </w:pPr>
            <w:r>
              <w:rPr>
                <w:lang w:eastAsia="en-US"/>
              </w:rPr>
              <w:t>Term</w:t>
            </w:r>
          </w:p>
        </w:tc>
        <w:tc>
          <w:tcPr>
            <w:tcW w:w="11881" w:type="dxa"/>
          </w:tcPr>
          <w:p w14:paraId="745F1A9B" w14:textId="16D57410" w:rsidR="003F7423" w:rsidRDefault="003F7423" w:rsidP="003F7423">
            <w:pPr>
              <w:pStyle w:val="DoEtableheading2018"/>
              <w:rPr>
                <w:lang w:eastAsia="en-US"/>
              </w:rPr>
            </w:pPr>
            <w:r>
              <w:rPr>
                <w:lang w:eastAsia="en-US"/>
              </w:rPr>
              <w:t>Description</w:t>
            </w:r>
          </w:p>
        </w:tc>
      </w:tr>
      <w:tr w:rsidR="003F7423" w:rsidRPr="004C23A6" w14:paraId="3EEFEAB2" w14:textId="77777777" w:rsidTr="00BC62C3">
        <w:tc>
          <w:tcPr>
            <w:tcW w:w="3539" w:type="dxa"/>
          </w:tcPr>
          <w:p w14:paraId="53EB0217" w14:textId="77777777" w:rsidR="003F7423" w:rsidRPr="003F7423" w:rsidRDefault="003F7423" w:rsidP="003F7423">
            <w:pPr>
              <w:pStyle w:val="DoEtabletext2018"/>
            </w:pPr>
            <w:r w:rsidRPr="003F7423">
              <w:t>direct variation</w:t>
            </w:r>
          </w:p>
        </w:tc>
        <w:tc>
          <w:tcPr>
            <w:tcW w:w="11881" w:type="dxa"/>
          </w:tcPr>
          <w:p w14:paraId="79BC1148" w14:textId="77777777" w:rsidR="003F7423" w:rsidRPr="003F7423" w:rsidRDefault="003F7423" w:rsidP="003F7423">
            <w:pPr>
              <w:pStyle w:val="DoEtabletext2018"/>
            </w:pPr>
            <w:r w:rsidRPr="003F7423">
              <w:t xml:space="preserve">Two variables are in direct variation if one is a constant multiple of the other. This can be represented by the </w:t>
            </w:r>
            <w:proofErr w:type="gramStart"/>
            <w:r w:rsidRPr="003F7423">
              <w:t xml:space="preserve">equation </w:t>
            </w:r>
            <w:proofErr w:type="gramEnd"/>
            <m:oMath>
              <m:r>
                <w:rPr>
                  <w:rFonts w:ascii="Cambria Math" w:hAnsi="Cambria Math"/>
                </w:rPr>
                <m:t>y</m:t>
              </m:r>
              <m:r>
                <m:rPr>
                  <m:sty m:val="p"/>
                </m:rPr>
                <w:rPr>
                  <w:rFonts w:ascii="Cambria Math" w:hAnsi="Cambria Math"/>
                </w:rPr>
                <m:t>=</m:t>
              </m:r>
              <m:r>
                <w:rPr>
                  <w:rFonts w:ascii="Cambria Math" w:hAnsi="Cambria Math"/>
                </w:rPr>
                <m:t>kx</m:t>
              </m:r>
            </m:oMath>
            <w:r w:rsidRPr="003F7423">
              <w:t xml:space="preserve">, where </w:t>
            </w:r>
            <m:oMath>
              <m:r>
                <w:rPr>
                  <w:rFonts w:ascii="Cambria Math" w:hAnsi="Cambria Math"/>
                </w:rPr>
                <m:t>k</m:t>
              </m:r>
            </m:oMath>
            <w:r w:rsidRPr="003F7423">
              <w:t xml:space="preserve"> is the constant of variation (or proportion). Also known as direct proportion, it produces a linear graph through the origin.</w:t>
            </w:r>
          </w:p>
        </w:tc>
      </w:tr>
      <w:tr w:rsidR="003F7423" w:rsidRPr="004C23A6" w14:paraId="6A1CD1E9" w14:textId="77777777" w:rsidTr="00BC62C3">
        <w:tc>
          <w:tcPr>
            <w:tcW w:w="3539" w:type="dxa"/>
          </w:tcPr>
          <w:p w14:paraId="150B8C1A" w14:textId="77777777" w:rsidR="003F7423" w:rsidRPr="003F7423" w:rsidRDefault="003F7423" w:rsidP="003F7423">
            <w:pPr>
              <w:pStyle w:val="DoEtabletext2018"/>
            </w:pPr>
            <w:r w:rsidRPr="003F7423">
              <w:t>exponential growth and decay</w:t>
            </w:r>
          </w:p>
        </w:tc>
        <w:tc>
          <w:tcPr>
            <w:tcW w:w="11881" w:type="dxa"/>
          </w:tcPr>
          <w:p w14:paraId="770A8853" w14:textId="77777777" w:rsidR="003F7423" w:rsidRPr="003F7423" w:rsidRDefault="003F7423" w:rsidP="003F7423">
            <w:pPr>
              <w:pStyle w:val="DoEtabletext2018"/>
            </w:pPr>
            <w:r w:rsidRPr="003F7423">
              <w:t>Exponential growth occurs when the rate of change of a mathematical function is positive and proportional to the function’s current value. Exponential decay occurs in the same way when the growth rate is negative.</w:t>
            </w:r>
          </w:p>
        </w:tc>
      </w:tr>
      <w:tr w:rsidR="003F7423" w:rsidRPr="004C23A6" w14:paraId="5B6905D4" w14:textId="77777777" w:rsidTr="00BC62C3">
        <w:tc>
          <w:tcPr>
            <w:tcW w:w="3539" w:type="dxa"/>
          </w:tcPr>
          <w:p w14:paraId="6EADB7ED" w14:textId="77777777" w:rsidR="003F7423" w:rsidRPr="003F7423" w:rsidRDefault="003F7423" w:rsidP="003F7423">
            <w:pPr>
              <w:pStyle w:val="DoEtabletext2018"/>
            </w:pPr>
            <w:r w:rsidRPr="003F7423">
              <w:t>instantaneous rate of change</w:t>
            </w:r>
          </w:p>
        </w:tc>
        <w:tc>
          <w:tcPr>
            <w:tcW w:w="11881" w:type="dxa"/>
          </w:tcPr>
          <w:p w14:paraId="1975E899" w14:textId="77777777" w:rsidR="003F7423" w:rsidRPr="003F7423" w:rsidRDefault="003F7423" w:rsidP="003F7423">
            <w:pPr>
              <w:pStyle w:val="DoEtabletext2018"/>
            </w:pPr>
            <w:r w:rsidRPr="003F7423">
              <w:t>The instantaneous rate of change is the rate of change at a particular moment. For a differentiable function, the instantaneous rate of change at a point is the same as the gradient of the tangent to the curve at that point. This is defined to be the value of the derivative at that particular point.</w:t>
            </w:r>
          </w:p>
        </w:tc>
      </w:tr>
      <w:tr w:rsidR="003F7423" w:rsidRPr="004C23A6" w14:paraId="5322CEC1" w14:textId="77777777" w:rsidTr="00BC62C3">
        <w:tc>
          <w:tcPr>
            <w:tcW w:w="3539" w:type="dxa"/>
          </w:tcPr>
          <w:p w14:paraId="67118475" w14:textId="77777777" w:rsidR="003F7423" w:rsidRPr="003F7423" w:rsidRDefault="003F7423" w:rsidP="003F7423">
            <w:pPr>
              <w:pStyle w:val="DoEtabletext2018"/>
            </w:pPr>
            <w:r w:rsidRPr="003F7423">
              <w:t>rate of change</w:t>
            </w:r>
          </w:p>
        </w:tc>
        <w:tc>
          <w:tcPr>
            <w:tcW w:w="11881" w:type="dxa"/>
          </w:tcPr>
          <w:p w14:paraId="261372AB" w14:textId="44E8F164" w:rsidR="003F7423" w:rsidRPr="003F7423" w:rsidRDefault="003F7423" w:rsidP="003F7423">
            <w:pPr>
              <w:pStyle w:val="DoEtabletext2018"/>
            </w:pPr>
            <w:r w:rsidRPr="003F7423">
              <w:t>A rate of change of a function</w:t>
            </w:r>
            <m:oMath>
              <m:r>
                <m:rPr>
                  <m:sty m:val="p"/>
                </m:rPr>
                <w:rPr>
                  <w:rFonts w:ascii="Cambria Math" w:hAnsi="Cambria Math"/>
                </w:rPr>
                <m:t xml:space="preserve">, </m:t>
              </m:r>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3F7423">
              <w:t xml:space="preserve"> is </w:t>
            </w:r>
            <m:oMath>
              <m:f>
                <m:fPr>
                  <m:ctrlPr>
                    <w:rPr>
                      <w:rFonts w:ascii="Cambria Math" w:hAnsi="Cambria Math"/>
                    </w:rPr>
                  </m:ctrlPr>
                </m:fPr>
                <m:num>
                  <m:r>
                    <w:rPr>
                      <w:rFonts w:ascii="Cambria Math" w:hAnsi="Cambria Math"/>
                    </w:rPr>
                    <m:t>Δy</m:t>
                  </m:r>
                  <m:ctrlPr>
                    <w:rPr>
                      <w:rFonts w:ascii="Cambria Math" w:hAnsi="Cambria Math"/>
                      <w:i/>
                      <w:iCs/>
                    </w:rPr>
                  </m:ctrlPr>
                </m:num>
                <m:den>
                  <m:r>
                    <w:rPr>
                      <w:rFonts w:ascii="Cambria Math" w:hAnsi="Cambria Math"/>
                    </w:rPr>
                    <m:t>Δx</m:t>
                  </m:r>
                </m:den>
              </m:f>
            </m:oMath>
            <w:r w:rsidRPr="003F7423">
              <w:t xml:space="preserve"> where </w:t>
            </w:r>
            <m:oMath>
              <m:r>
                <m:rPr>
                  <m:sty m:val="p"/>
                </m:rPr>
                <w:rPr>
                  <w:rFonts w:ascii="Cambria Math" w:hAnsi="Cambria Math"/>
                </w:rPr>
                <m:t>∆</m:t>
              </m:r>
              <m:r>
                <w:rPr>
                  <w:rFonts w:ascii="Cambria Math" w:hAnsi="Cambria Math"/>
                </w:rPr>
                <m:t>x</m:t>
              </m:r>
            </m:oMath>
            <w:r w:rsidRPr="003F7423">
              <w:t xml:space="preserve"> is the change in </w:t>
            </w:r>
            <m:oMath>
              <m:r>
                <w:rPr>
                  <w:rFonts w:ascii="Cambria Math" w:hAnsi="Cambria Math"/>
                </w:rPr>
                <m:t>x</m:t>
              </m:r>
              <m:r>
                <m:rPr>
                  <m:sty m:val="p"/>
                </m:rPr>
                <w:rPr>
                  <w:rFonts w:ascii="Cambria Math" w:hAnsi="Cambria Math"/>
                </w:rPr>
                <m:t xml:space="preserve"> </m:t>
              </m:r>
            </m:oMath>
            <w:r w:rsidRPr="003F7423">
              <w:t xml:space="preserve">and </w:t>
            </w:r>
            <m:oMath>
              <m:r>
                <m:rPr>
                  <m:sty m:val="p"/>
                </m:rPr>
                <w:rPr>
                  <w:rFonts w:ascii="Cambria Math" w:hAnsi="Cambria Math"/>
                </w:rPr>
                <m:t>∆</m:t>
              </m:r>
              <m:r>
                <w:rPr>
                  <w:rFonts w:ascii="Cambria Math" w:hAnsi="Cambria Math"/>
                </w:rPr>
                <m:t>y</m:t>
              </m:r>
            </m:oMath>
            <w:r w:rsidRPr="003F7423">
              <w:t xml:space="preserve"> is the corresponding change </w:t>
            </w:r>
            <w:proofErr w:type="gramStart"/>
            <w:r w:rsidRPr="003F7423">
              <w:t xml:space="preserve">in </w:t>
            </w:r>
            <w:proofErr w:type="gramEnd"/>
            <m:oMath>
              <m:r>
                <w:rPr>
                  <w:rFonts w:ascii="Cambria Math" w:hAnsi="Cambria Math"/>
                </w:rPr>
                <m:t>y</m:t>
              </m:r>
            </m:oMath>
            <w:r w:rsidRPr="003F7423">
              <w:t>.</w:t>
            </w:r>
          </w:p>
        </w:tc>
      </w:tr>
      <w:tr w:rsidR="003F7423" w:rsidRPr="004C23A6" w14:paraId="7E59362B" w14:textId="77777777" w:rsidTr="00BC62C3">
        <w:tc>
          <w:tcPr>
            <w:tcW w:w="3539" w:type="dxa"/>
          </w:tcPr>
          <w:p w14:paraId="7962AAA3" w14:textId="77777777" w:rsidR="003F7423" w:rsidRPr="003F7423" w:rsidRDefault="003F7423" w:rsidP="003F7423">
            <w:pPr>
              <w:pStyle w:val="DoEtabletext2018"/>
            </w:pPr>
            <w:r w:rsidRPr="003F7423">
              <w:lastRenderedPageBreak/>
              <w:t>sketch</w:t>
            </w:r>
          </w:p>
        </w:tc>
        <w:tc>
          <w:tcPr>
            <w:tcW w:w="11881" w:type="dxa"/>
          </w:tcPr>
          <w:p w14:paraId="593917F7" w14:textId="77777777" w:rsidR="003F7423" w:rsidRPr="003F7423" w:rsidRDefault="003F7423" w:rsidP="003F7423">
            <w:pPr>
              <w:pStyle w:val="DoEtabletext2018"/>
            </w:pPr>
            <w:r w:rsidRPr="003F7423">
              <w:t>A sketch is an approximate representation of a graph, including labelled axes, intercepts and any other important relevant features. Compared to the corresponding graph, a sketch should be recognisably similar but does not need to be precise.</w:t>
            </w:r>
          </w:p>
        </w:tc>
      </w:tr>
    </w:tbl>
    <w:p w14:paraId="3F800EDA" w14:textId="2205EC4A" w:rsidR="003F7423" w:rsidRDefault="00E2690D" w:rsidP="00E2690D">
      <w:pPr>
        <w:pStyle w:val="DoEheading22018"/>
      </w:pPr>
      <w:r>
        <w:t>Lesson sequence</w:t>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73"/>
        <w:gridCol w:w="3393"/>
        <w:gridCol w:w="5504"/>
        <w:gridCol w:w="1130"/>
        <w:gridCol w:w="3388"/>
      </w:tblGrid>
      <w:tr w:rsidR="003F7423" w14:paraId="6F314F05" w14:textId="77777777" w:rsidTr="0011213E">
        <w:trPr>
          <w:trHeight w:val="841"/>
          <w:tblHeader/>
        </w:trPr>
        <w:tc>
          <w:tcPr>
            <w:tcW w:w="1973" w:type="dxa"/>
          </w:tcPr>
          <w:p w14:paraId="2EC68528" w14:textId="77777777" w:rsidR="003F7423" w:rsidRDefault="003F7423" w:rsidP="003F7423">
            <w:pPr>
              <w:pStyle w:val="DoEtableheading2018"/>
            </w:pPr>
            <w:r>
              <w:rPr>
                <w:b w:val="0"/>
              </w:rPr>
              <w:br w:type="page"/>
            </w:r>
            <w:r>
              <w:t>Lesson sequence</w:t>
            </w:r>
          </w:p>
        </w:tc>
        <w:tc>
          <w:tcPr>
            <w:tcW w:w="3393" w:type="dxa"/>
          </w:tcPr>
          <w:p w14:paraId="10EF1FB5" w14:textId="77777777" w:rsidR="003F7423" w:rsidRDefault="003F7423" w:rsidP="003F7423">
            <w:pPr>
              <w:pStyle w:val="DoEtableheading2018"/>
            </w:pPr>
            <w:r>
              <w:t>Content</w:t>
            </w:r>
          </w:p>
          <w:p w14:paraId="40A023DE" w14:textId="77777777" w:rsidR="003F7423" w:rsidRDefault="003F7423" w:rsidP="003F7423">
            <w:pPr>
              <w:pStyle w:val="DoEtableheading2018"/>
            </w:pPr>
            <w:r>
              <w:t>Students learn to:</w:t>
            </w:r>
          </w:p>
        </w:tc>
        <w:tc>
          <w:tcPr>
            <w:tcW w:w="5504" w:type="dxa"/>
          </w:tcPr>
          <w:p w14:paraId="5A8CCF91" w14:textId="77777777" w:rsidR="003F7423" w:rsidRDefault="003F7423" w:rsidP="003F7423">
            <w:pPr>
              <w:pStyle w:val="DoEtableheading2018"/>
            </w:pPr>
            <w:r>
              <w:t xml:space="preserve">Suggested teaching strategies and resources </w:t>
            </w:r>
          </w:p>
        </w:tc>
        <w:tc>
          <w:tcPr>
            <w:tcW w:w="1130" w:type="dxa"/>
          </w:tcPr>
          <w:p w14:paraId="6703D84C" w14:textId="77777777" w:rsidR="003F7423" w:rsidRDefault="003F7423" w:rsidP="003F7423">
            <w:pPr>
              <w:pStyle w:val="DoEtableheading2018"/>
            </w:pPr>
            <w:r>
              <w:t>Date and initial</w:t>
            </w:r>
          </w:p>
        </w:tc>
        <w:tc>
          <w:tcPr>
            <w:tcW w:w="3388" w:type="dxa"/>
          </w:tcPr>
          <w:p w14:paraId="198DC7A9" w14:textId="77777777" w:rsidR="003F7423" w:rsidRDefault="003F7423" w:rsidP="003F7423">
            <w:pPr>
              <w:pStyle w:val="DoEtableheading2018"/>
            </w:pPr>
            <w:r>
              <w:t>Comments, feedback, additional resources used</w:t>
            </w:r>
          </w:p>
        </w:tc>
      </w:tr>
      <w:tr w:rsidR="003F7423" w14:paraId="05126970" w14:textId="77777777" w:rsidTr="0011213E">
        <w:tc>
          <w:tcPr>
            <w:tcW w:w="1973" w:type="dxa"/>
          </w:tcPr>
          <w:p w14:paraId="51B16E99" w14:textId="77777777" w:rsidR="003F7423" w:rsidRDefault="003F7423" w:rsidP="003F7423">
            <w:pPr>
              <w:pStyle w:val="IOStabletext2017"/>
            </w:pPr>
            <w:r>
              <w:t>Introducing constant v variable rates of change</w:t>
            </w:r>
          </w:p>
          <w:p w14:paraId="1EECC01F" w14:textId="77777777" w:rsidR="003F7423" w:rsidRDefault="003F7423" w:rsidP="003F7423">
            <w:pPr>
              <w:pStyle w:val="IOStabletext2017"/>
            </w:pPr>
            <w:r>
              <w:t>(2 lessons)</w:t>
            </w:r>
          </w:p>
        </w:tc>
        <w:tc>
          <w:tcPr>
            <w:tcW w:w="3393" w:type="dxa"/>
          </w:tcPr>
          <w:p w14:paraId="7B93253F" w14:textId="77777777" w:rsidR="003F7423" w:rsidRPr="00BC62C3" w:rsidRDefault="003F7423" w:rsidP="00BC62C3">
            <w:pPr>
              <w:pStyle w:val="DoEtabletext2018"/>
              <w:rPr>
                <w:b/>
              </w:rPr>
            </w:pPr>
            <w:r w:rsidRPr="00BC62C3">
              <w:rPr>
                <w:b/>
              </w:rPr>
              <w:t>C1.1 Rates of change with respect to time</w:t>
            </w:r>
          </w:p>
          <w:p w14:paraId="5708E6BC" w14:textId="77777777" w:rsidR="003F7423" w:rsidRPr="00BC62C3" w:rsidRDefault="003F7423" w:rsidP="00BC62C3">
            <w:pPr>
              <w:pStyle w:val="DoEtablelist1bullet2018"/>
            </w:pPr>
            <w:r w:rsidRPr="00BC62C3">
              <w:t xml:space="preserve">describe the rate of change of a physical quantity with respect to time as a derivative </w:t>
            </w:r>
            <w:r w:rsidRPr="00BC62C3">
              <w:rPr>
                <w:noProof/>
                <w:lang w:eastAsia="en-AU"/>
              </w:rPr>
              <w:drawing>
                <wp:inline distT="0" distB="0" distL="0" distR="0" wp14:anchorId="2338FBC6" wp14:editId="5C1F93F3">
                  <wp:extent cx="136525" cy="109220"/>
                  <wp:effectExtent l="0" t="0" r="0" b="5080"/>
                  <wp:docPr id="2" name="Picture 2" descr="Literacy icon" title="Literacy icon"/>
                  <wp:cNvGraphicFramePr/>
                  <a:graphic xmlns:a="http://schemas.openxmlformats.org/drawingml/2006/main">
                    <a:graphicData uri="http://schemas.openxmlformats.org/drawingml/2006/picture">
                      <pic:pic xmlns:pic="http://schemas.openxmlformats.org/drawingml/2006/picture">
                        <pic:nvPicPr>
                          <pic:cNvPr id="239" name="image90.png" descr="Literacy icon" title="Literacy icon"/>
                          <pic:cNvPicPr/>
                        </pic:nvPicPr>
                        <pic:blipFill>
                          <a:blip r:embed="rId12"/>
                          <a:srcRect/>
                          <a:stretch>
                            <a:fillRect/>
                          </a:stretch>
                        </pic:blipFill>
                        <pic:spPr>
                          <a:xfrm>
                            <a:off x="0" y="0"/>
                            <a:ext cx="133350" cy="104775"/>
                          </a:xfrm>
                          <a:prstGeom prst="rect">
                            <a:avLst/>
                          </a:prstGeom>
                          <a:ln/>
                        </pic:spPr>
                      </pic:pic>
                    </a:graphicData>
                  </a:graphic>
                </wp:inline>
              </w:drawing>
            </w:r>
          </w:p>
          <w:p w14:paraId="0B889616" w14:textId="77777777" w:rsidR="003F7423" w:rsidRPr="00BB5AED" w:rsidRDefault="003F7423" w:rsidP="003C6013">
            <w:pPr>
              <w:pStyle w:val="DoEtablelist2bullet2018"/>
              <w:numPr>
                <w:ilvl w:val="1"/>
                <w:numId w:val="1"/>
              </w:numPr>
              <w:ind w:left="624" w:hanging="284"/>
            </w:pPr>
            <w:r w:rsidRPr="00BB5AED">
              <w:t>use appropriate language to describe rates of change, for example ‘at rest’, ‘initially’, ‘change of direction’ and ‘increasing at an increasing rate’</w:t>
            </w:r>
          </w:p>
        </w:tc>
        <w:tc>
          <w:tcPr>
            <w:tcW w:w="5504" w:type="dxa"/>
          </w:tcPr>
          <w:p w14:paraId="11F29107" w14:textId="77777777" w:rsidR="003F7423" w:rsidRPr="00A103DF" w:rsidRDefault="003F7423" w:rsidP="003F7423">
            <w:pPr>
              <w:pStyle w:val="DoEtabletext2018"/>
              <w:rPr>
                <w:b/>
              </w:rPr>
            </w:pPr>
            <w:r w:rsidRPr="00A103DF">
              <w:rPr>
                <w:b/>
              </w:rPr>
              <w:t>Assumed knowledge</w:t>
            </w:r>
          </w:p>
          <w:p w14:paraId="21B27484" w14:textId="77777777" w:rsidR="003F7423" w:rsidRPr="001751E6" w:rsidRDefault="003F7423" w:rsidP="00BC62C3">
            <w:pPr>
              <w:pStyle w:val="DoEtablelist1bullet2018"/>
            </w:pPr>
            <w:r w:rsidRPr="001751E6">
              <w:t>Students need to build on the ideas introduced during stages 4 and 5, with the following key ideas established.</w:t>
            </w:r>
          </w:p>
          <w:p w14:paraId="562C9D8E" w14:textId="77777777" w:rsidR="003F7423" w:rsidRDefault="003F7423" w:rsidP="003C6013">
            <w:pPr>
              <w:pStyle w:val="DoEtablelist2bullet2018"/>
              <w:numPr>
                <w:ilvl w:val="1"/>
                <w:numId w:val="1"/>
              </w:numPr>
              <w:ind w:left="624" w:hanging="284"/>
            </w:pPr>
            <w:r>
              <w:t>Distinguish the difference between constant and variable rates from graphs</w:t>
            </w:r>
          </w:p>
          <w:p w14:paraId="08A533DF" w14:textId="77777777" w:rsidR="003F7423" w:rsidRDefault="003F7423" w:rsidP="003C6013">
            <w:pPr>
              <w:pStyle w:val="DoEtablelist2bullet2018"/>
              <w:numPr>
                <w:ilvl w:val="1"/>
                <w:numId w:val="1"/>
              </w:numPr>
              <w:ind w:left="624" w:hanging="284"/>
            </w:pPr>
            <w:r>
              <w:t>Discuss how the average speed can be calculated as a constant speed</w:t>
            </w:r>
          </w:p>
          <w:p w14:paraId="44C398F9" w14:textId="77777777" w:rsidR="003F7423" w:rsidRDefault="003F7423" w:rsidP="003C6013">
            <w:pPr>
              <w:pStyle w:val="DoEtablelist2bullet2018"/>
              <w:numPr>
                <w:ilvl w:val="1"/>
                <w:numId w:val="1"/>
              </w:numPr>
              <w:spacing w:after="240"/>
              <w:ind w:left="624" w:hanging="284"/>
            </w:pPr>
            <w:r>
              <w:t>Introduce the idea of a rate of change between two quantities as the gradient of the curve showing the relationship between them</w:t>
            </w:r>
          </w:p>
          <w:p w14:paraId="1ED073AF" w14:textId="77777777" w:rsidR="003F7423" w:rsidRPr="004B5AB6" w:rsidRDefault="003F7423" w:rsidP="003F7423">
            <w:pPr>
              <w:pStyle w:val="IOStabletext2017"/>
              <w:rPr>
                <w:rStyle w:val="DoEstrongemphasis2018"/>
              </w:rPr>
            </w:pPr>
            <w:r w:rsidRPr="004B5AB6">
              <w:rPr>
                <w:rStyle w:val="DoEstrongemphasis2018"/>
              </w:rPr>
              <w:t>Investigating various rates of change</w:t>
            </w:r>
          </w:p>
          <w:p w14:paraId="3DF2B147" w14:textId="77777777" w:rsidR="003F7423" w:rsidRDefault="003F7423" w:rsidP="00BC62C3">
            <w:pPr>
              <w:pStyle w:val="DoEtablelist1bullet2018"/>
            </w:pPr>
            <w:r w:rsidRPr="00BC62C3">
              <w:t>Identify</w:t>
            </w:r>
            <w:r>
              <w:t xml:space="preserve"> prior learning by introducing a simple distance-time graph with constant speeds. Discuss the speeds at various stages: </w:t>
            </w:r>
          </w:p>
          <w:p w14:paraId="2287CD2F" w14:textId="77777777" w:rsidR="003F7423" w:rsidRDefault="003F7423" w:rsidP="003C6013">
            <w:pPr>
              <w:pStyle w:val="DoEtablelist2bullet2018"/>
              <w:numPr>
                <w:ilvl w:val="1"/>
                <w:numId w:val="1"/>
              </w:numPr>
              <w:ind w:left="624" w:hanging="284"/>
            </w:pPr>
            <w:r>
              <w:t>Which stage of the graph shows the greatest speed?</w:t>
            </w:r>
          </w:p>
          <w:p w14:paraId="4ED73620" w14:textId="77777777" w:rsidR="003F7423" w:rsidRDefault="003F7423" w:rsidP="003C6013">
            <w:pPr>
              <w:pStyle w:val="DoEtablelist2bullet2018"/>
              <w:numPr>
                <w:ilvl w:val="1"/>
                <w:numId w:val="1"/>
              </w:numPr>
              <w:ind w:left="624" w:hanging="284"/>
            </w:pPr>
            <w:r>
              <w:t>When does it show that the object is stationary?</w:t>
            </w:r>
          </w:p>
          <w:p w14:paraId="3144505A" w14:textId="77777777" w:rsidR="003F7423" w:rsidRDefault="003F7423" w:rsidP="003C6013">
            <w:pPr>
              <w:pStyle w:val="DoEtablelist2bullet2018"/>
              <w:numPr>
                <w:ilvl w:val="1"/>
                <w:numId w:val="1"/>
              </w:numPr>
              <w:ind w:left="624" w:hanging="284"/>
            </w:pPr>
            <w:r>
              <w:t>How does the graph show constant speed?</w:t>
            </w:r>
          </w:p>
          <w:p w14:paraId="24CB67A9" w14:textId="77777777" w:rsidR="003F7423" w:rsidRPr="00BC62C3" w:rsidRDefault="003F7423" w:rsidP="00BC62C3">
            <w:pPr>
              <w:pStyle w:val="DoEtablelist1bullet2018"/>
            </w:pPr>
            <w:r w:rsidRPr="00BC62C3">
              <w:t>Establish the idea that the gradient defines the speed and that a gradient of zero means the object is stationary.</w:t>
            </w:r>
          </w:p>
          <w:p w14:paraId="2A548581" w14:textId="77777777" w:rsidR="003F7423" w:rsidRPr="00BC62C3" w:rsidRDefault="003F7423" w:rsidP="00BC62C3">
            <w:pPr>
              <w:pStyle w:val="DoEtablelist1bullet2018"/>
            </w:pPr>
            <w:r w:rsidRPr="00BC62C3">
              <w:t xml:space="preserve">Represent the gradient equation </w:t>
            </w:r>
            <w:proofErr w:type="gramStart"/>
            <w:r w:rsidRPr="00BC62C3">
              <w:t xml:space="preserve">as </w:t>
            </w:r>
            <w:proofErr w:type="gramEnd"/>
            <m:oMath>
              <m:r>
                <m:rPr>
                  <m:sty m:val="p"/>
                </m:rPr>
                <w:rPr>
                  <w:rFonts w:ascii="Cambria Math" w:hAnsi="Cambria Math"/>
                </w:rPr>
                <m:t>Δy</m:t>
              </m:r>
            </m:oMath>
            <w:r w:rsidRPr="00BC62C3">
              <w:t xml:space="preserve">, the change in </w:t>
            </w:r>
            <m:oMath>
              <m:r>
                <w:rPr>
                  <w:rFonts w:ascii="Cambria Math" w:hAnsi="Cambria Math"/>
                </w:rPr>
                <m:t>y</m:t>
              </m:r>
            </m:oMath>
            <w:r w:rsidRPr="00BC62C3">
              <w:t xml:space="preserve">, over </w:t>
            </w:r>
            <m:oMath>
              <m:r>
                <m:rPr>
                  <m:sty m:val="p"/>
                </m:rPr>
                <w:rPr>
                  <w:rFonts w:ascii="Cambria Math" w:hAnsi="Cambria Math"/>
                </w:rPr>
                <m:t>Δ</m:t>
              </m:r>
              <m:r>
                <w:rPr>
                  <w:rFonts w:ascii="Cambria Math" w:hAnsi="Cambria Math"/>
                </w:rPr>
                <m:t>x</m:t>
              </m:r>
            </m:oMath>
            <w:r w:rsidRPr="00BC62C3">
              <w:t xml:space="preserve">, the change in </w:t>
            </w:r>
            <m:oMath>
              <m:r>
                <w:rPr>
                  <w:rFonts w:ascii="Cambria Math" w:hAnsi="Cambria Math"/>
                </w:rPr>
                <m:t>x</m:t>
              </m:r>
            </m:oMath>
            <w:r w:rsidRPr="00BC62C3">
              <w:t>.</w:t>
            </w:r>
          </w:p>
          <w:p w14:paraId="079267CE" w14:textId="77777777" w:rsidR="003F7423" w:rsidRDefault="003F7423" w:rsidP="00BC62C3">
            <w:pPr>
              <w:pStyle w:val="DoEtablelist1bullet2018"/>
            </w:pPr>
            <w:r w:rsidRPr="00BC62C3">
              <w:t xml:space="preserve">Direct this representation to variable instantaneous rates and use this representation for infinitely small changes </w:t>
            </w:r>
            <w:proofErr w:type="gramStart"/>
            <w:r w:rsidRPr="00BC62C3">
              <w:t xml:space="preserve">in </w:t>
            </w:r>
            <w:proofErr w:type="gramEnd"/>
            <m:oMath>
              <m:r>
                <w:rPr>
                  <w:rFonts w:ascii="Cambria Math" w:hAnsi="Cambria Math"/>
                </w:rPr>
                <m:t>y</m:t>
              </m:r>
            </m:oMath>
            <w:r w:rsidRPr="00BC62C3">
              <w:t xml:space="preserve">, </w:t>
            </w:r>
            <m:oMath>
              <m:r>
                <m:rPr>
                  <m:sty m:val="p"/>
                </m:rPr>
                <w:rPr>
                  <w:rFonts w:ascii="Cambria Math" w:hAnsi="Cambria Math"/>
                </w:rPr>
                <w:sym w:font="Symbol" w:char="F064"/>
              </m:r>
              <m:r>
                <w:rPr>
                  <w:rFonts w:ascii="Cambria Math" w:hAnsi="Cambria Math"/>
                </w:rPr>
                <m:t>y</m:t>
              </m:r>
            </m:oMath>
            <w:r w:rsidRPr="00BC62C3">
              <w:t xml:space="preserve">, over infinitely small changes in </w:t>
            </w:r>
            <m:oMath>
              <m:r>
                <m:rPr>
                  <m:sty m:val="p"/>
                </m:rPr>
                <w:rPr>
                  <w:rFonts w:ascii="Cambria Math" w:hAnsi="Cambria Math"/>
                </w:rPr>
                <w:sym w:font="Symbol" w:char="F064"/>
              </m:r>
              <m:r>
                <w:rPr>
                  <w:rFonts w:ascii="Cambria Math" w:hAnsi="Cambria Math"/>
                </w:rPr>
                <m:t>x</m:t>
              </m:r>
            </m:oMath>
            <w:r w:rsidRPr="00BC62C3">
              <w:t xml:space="preserve">, which through the application of limits becomes </w:t>
            </w:r>
            <m:oMath>
              <m:f>
                <m:fPr>
                  <m:ctrlPr>
                    <w:rPr>
                      <w:rFonts w:ascii="Cambria Math" w:hAnsi="Cambria Math"/>
                    </w:rPr>
                  </m:ctrlPr>
                </m:fPr>
                <m:num>
                  <m:r>
                    <w:rPr>
                      <w:rFonts w:ascii="Cambria Math" w:hAnsi="Cambria Math"/>
                    </w:rPr>
                    <m:t>dy</m:t>
                  </m:r>
                </m:num>
                <m:den>
                  <m:r>
                    <w:rPr>
                      <w:rFonts w:ascii="Cambria Math" w:hAnsi="Cambria Math"/>
                    </w:rPr>
                    <m:t>dx</m:t>
                  </m:r>
                </m:den>
              </m:f>
            </m:oMath>
            <w:r w:rsidRPr="00BC62C3">
              <w:t>. Maintain the idea of a fraction involving infinitely small changes as this idea supports the idea of the chain rule, which will be used later in this unit.</w:t>
            </w:r>
          </w:p>
        </w:tc>
        <w:tc>
          <w:tcPr>
            <w:tcW w:w="1130" w:type="dxa"/>
          </w:tcPr>
          <w:p w14:paraId="16A4F752" w14:textId="77777777" w:rsidR="003F7423" w:rsidRDefault="003F7423" w:rsidP="003F7423">
            <w:pPr>
              <w:pStyle w:val="IOStabletext2017"/>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388" w:type="dxa"/>
          </w:tcPr>
          <w:p w14:paraId="51B0C214"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423" w14:paraId="0548C6B8" w14:textId="77777777" w:rsidTr="0011213E">
        <w:trPr>
          <w:trHeight w:val="8684"/>
        </w:trPr>
        <w:tc>
          <w:tcPr>
            <w:tcW w:w="1973" w:type="dxa"/>
          </w:tcPr>
          <w:p w14:paraId="2E639DF1" w14:textId="77777777" w:rsidR="003F7423" w:rsidRDefault="003F7423" w:rsidP="003F7423">
            <w:pPr>
              <w:pStyle w:val="IOStabletext2017"/>
            </w:pPr>
            <w:r>
              <w:t>Applying calculus to model real life scenarios</w:t>
            </w:r>
          </w:p>
          <w:p w14:paraId="3EAEFF7E" w14:textId="77777777" w:rsidR="003F7423" w:rsidRDefault="003F7423" w:rsidP="003F7423">
            <w:pPr>
              <w:pStyle w:val="IOStabletext2017"/>
            </w:pPr>
            <w:r>
              <w:t>(2 lessons)</w:t>
            </w:r>
          </w:p>
          <w:p w14:paraId="5A8C4F8D" w14:textId="77777777" w:rsidR="003F7423" w:rsidRDefault="003F7423" w:rsidP="003F7423">
            <w:pPr>
              <w:pStyle w:val="IOStabletext2017"/>
            </w:pPr>
          </w:p>
        </w:tc>
        <w:tc>
          <w:tcPr>
            <w:tcW w:w="3393" w:type="dxa"/>
          </w:tcPr>
          <w:p w14:paraId="1CD2E9FE" w14:textId="77777777" w:rsidR="006E1A5E" w:rsidRPr="00BC62C3" w:rsidRDefault="006E1A5E" w:rsidP="006E1A5E">
            <w:pPr>
              <w:pStyle w:val="DoEtablelist1bullet2018"/>
            </w:pPr>
            <w:r w:rsidRPr="00BC62C3">
              <w:t xml:space="preserve">describe the rate of change of a physical quantity with respect to time as a derivative </w:t>
            </w:r>
            <w:r w:rsidRPr="00BC62C3">
              <w:rPr>
                <w:noProof/>
                <w:lang w:eastAsia="en-AU"/>
              </w:rPr>
              <w:drawing>
                <wp:inline distT="0" distB="0" distL="0" distR="0" wp14:anchorId="626769CC" wp14:editId="34529D9D">
                  <wp:extent cx="136525" cy="109220"/>
                  <wp:effectExtent l="0" t="0" r="0" b="5080"/>
                  <wp:docPr id="1" name="Picture 1" descr="Literacy icon" title="Literacy icon"/>
                  <wp:cNvGraphicFramePr/>
                  <a:graphic xmlns:a="http://schemas.openxmlformats.org/drawingml/2006/main">
                    <a:graphicData uri="http://schemas.openxmlformats.org/drawingml/2006/picture">
                      <pic:pic xmlns:pic="http://schemas.openxmlformats.org/drawingml/2006/picture">
                        <pic:nvPicPr>
                          <pic:cNvPr id="239" name="image90.png" descr="Literacy icon" title="Literacy icon"/>
                          <pic:cNvPicPr/>
                        </pic:nvPicPr>
                        <pic:blipFill>
                          <a:blip r:embed="rId12"/>
                          <a:srcRect/>
                          <a:stretch>
                            <a:fillRect/>
                          </a:stretch>
                        </pic:blipFill>
                        <pic:spPr>
                          <a:xfrm>
                            <a:off x="0" y="0"/>
                            <a:ext cx="133350" cy="104775"/>
                          </a:xfrm>
                          <a:prstGeom prst="rect">
                            <a:avLst/>
                          </a:prstGeom>
                          <a:ln/>
                        </pic:spPr>
                      </pic:pic>
                    </a:graphicData>
                  </a:graphic>
                </wp:inline>
              </w:drawing>
            </w:r>
          </w:p>
          <w:p w14:paraId="72D24E6E" w14:textId="77777777" w:rsidR="0011213E" w:rsidRDefault="003F7423" w:rsidP="0011213E">
            <w:pPr>
              <w:pStyle w:val="DoEtablelist1bullet2018"/>
            </w:pPr>
            <w:r w:rsidRPr="00C37E57">
              <w:t xml:space="preserve">investigate examples where the rate of change of some aspect of a given object with respect to time can be modelled using derivatives </w:t>
            </w:r>
            <w:r w:rsidRPr="0011213E">
              <w:rPr>
                <w:b/>
              </w:rPr>
              <w:t>AAM</w:t>
            </w:r>
            <w:r w:rsidR="0011213E" w:rsidRPr="00BC62C3">
              <w:t xml:space="preserve"> </w:t>
            </w:r>
          </w:p>
          <w:p w14:paraId="68DCABF3" w14:textId="4DA29F9E" w:rsidR="0011213E" w:rsidRPr="00BC62C3" w:rsidRDefault="0011213E" w:rsidP="0011213E">
            <w:pPr>
              <w:pStyle w:val="DoEtablelist1bullet2018"/>
            </w:pPr>
            <w:r w:rsidRPr="00BC62C3">
              <w:t xml:space="preserve">Find and interpret the derivative </w:t>
            </w:r>
            <m:oMath>
              <m:f>
                <m:fPr>
                  <m:ctrlPr>
                    <w:rPr>
                      <w:rFonts w:ascii="Cambria Math" w:hAnsi="Cambria Math"/>
                    </w:rPr>
                  </m:ctrlPr>
                </m:fPr>
                <m:num>
                  <m:r>
                    <w:rPr>
                      <w:rFonts w:ascii="Cambria Math" w:hAnsi="Cambria Math"/>
                    </w:rPr>
                    <m:t>dQ</m:t>
                  </m:r>
                </m:num>
                <m:den>
                  <m:r>
                    <w:rPr>
                      <w:rFonts w:ascii="Cambria Math" w:hAnsi="Cambria Math"/>
                    </w:rPr>
                    <m:t>dt</m:t>
                  </m:r>
                </m:den>
              </m:f>
            </m:oMath>
            <w:r w:rsidRPr="00BC62C3">
              <w:t xml:space="preserve">, given a function in the form </w:t>
            </w:r>
            <m:oMath>
              <m:r>
                <w:rPr>
                  <w:rFonts w:ascii="Cambria Math" w:hAnsi="Cambria Math"/>
                </w:rPr>
                <m:t>Q</m:t>
              </m:r>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t</m:t>
                  </m:r>
                </m:e>
              </m:d>
            </m:oMath>
            <w:r w:rsidRPr="00BC62C3">
              <w:t xml:space="preserve">, for the amount of a physical quantity present at time </w:t>
            </w:r>
            <m:oMath>
              <m:r>
                <w:rPr>
                  <w:rFonts w:ascii="Cambria Math" w:hAnsi="Cambria Math"/>
                </w:rPr>
                <m:t>t</m:t>
              </m:r>
            </m:oMath>
          </w:p>
          <w:p w14:paraId="74BD70E6" w14:textId="77777777" w:rsidR="0011213E" w:rsidRPr="00BC62C3" w:rsidRDefault="0011213E" w:rsidP="0011213E">
            <w:pPr>
              <w:pStyle w:val="DoEtablelist1bullet2018"/>
            </w:pPr>
            <w:r w:rsidRPr="00BC62C3">
              <w:t xml:space="preserve">describe the rate of change with respect to time of the displacement of a particle moving along the </w:t>
            </w:r>
            <m:oMath>
              <m:r>
                <w:rPr>
                  <w:rFonts w:ascii="Cambria Math" w:hAnsi="Cambria Math"/>
                </w:rPr>
                <m:t>x</m:t>
              </m:r>
            </m:oMath>
            <w:r w:rsidRPr="00BC62C3">
              <w:t xml:space="preserve">-axis as a derivative </w:t>
            </w:r>
            <m:oMath>
              <m:f>
                <m:fPr>
                  <m:ctrlPr>
                    <w:rPr>
                      <w:rFonts w:ascii="Cambria Math" w:hAnsi="Cambria Math"/>
                    </w:rPr>
                  </m:ctrlPr>
                </m:fPr>
                <m:num>
                  <m:r>
                    <w:rPr>
                      <w:rFonts w:ascii="Cambria Math" w:hAnsi="Cambria Math"/>
                    </w:rPr>
                    <m:t>dx</m:t>
                  </m:r>
                </m:num>
                <m:den>
                  <m:r>
                    <w:rPr>
                      <w:rFonts w:ascii="Cambria Math" w:hAnsi="Cambria Math"/>
                    </w:rPr>
                    <m:t>dt</m:t>
                  </m:r>
                </m:den>
              </m:f>
            </m:oMath>
            <w:r w:rsidRPr="00BC62C3">
              <w:t xml:space="preserve"> or </w:t>
            </w:r>
            <m:oMath>
              <m:acc>
                <m:accPr>
                  <m:chr m:val="̇"/>
                  <m:ctrlPr>
                    <w:rPr>
                      <w:rFonts w:ascii="Cambria Math" w:hAnsi="Cambria Math"/>
                    </w:rPr>
                  </m:ctrlPr>
                </m:accPr>
                <m:e>
                  <m:r>
                    <w:rPr>
                      <w:rFonts w:ascii="Cambria Math" w:hAnsi="Cambria Math"/>
                    </w:rPr>
                    <m:t>x</m:t>
                  </m:r>
                </m:e>
              </m:acc>
            </m:oMath>
          </w:p>
          <w:p w14:paraId="53D4B8B3" w14:textId="22A12FC7" w:rsidR="003F7423" w:rsidRPr="00C37E57" w:rsidRDefault="0011213E" w:rsidP="0011213E">
            <w:pPr>
              <w:pStyle w:val="DoEtablelist2bullet2018"/>
              <w:numPr>
                <w:ilvl w:val="1"/>
                <w:numId w:val="1"/>
              </w:numPr>
              <w:ind w:left="624" w:hanging="284"/>
            </w:pPr>
            <w:r w:rsidRPr="00402090">
              <w:t xml:space="preserve">Describe the rate of change with respect to time of the velocity of a particle moving along the </w:t>
            </w:r>
            <m:oMath>
              <m:r>
                <w:rPr>
                  <w:rFonts w:ascii="Cambria Math" w:hAnsi="Cambria Math"/>
                </w:rPr>
                <m:t>x</m:t>
              </m:r>
            </m:oMath>
            <w:r w:rsidRPr="00402090">
              <w:t xml:space="preserve">-axis as a derivative </w:t>
            </w: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oMath>
            <w:r w:rsidRPr="00402090">
              <w:t xml:space="preserve"> </w:t>
            </w:r>
            <w:proofErr w:type="gramStart"/>
            <w:r w:rsidRPr="00402090">
              <w:t xml:space="preserve">or </w:t>
            </w:r>
            <w:proofErr w:type="gramEnd"/>
            <m:oMath>
              <m:acc>
                <m:accPr>
                  <m:chr m:val="̈"/>
                  <m:ctrlPr>
                    <w:rPr>
                      <w:rFonts w:ascii="Cambria Math" w:hAnsi="Cambria Math"/>
                      <w:i/>
                    </w:rPr>
                  </m:ctrlPr>
                </m:accPr>
                <m:e>
                  <m:r>
                    <w:rPr>
                      <w:rFonts w:ascii="Cambria Math" w:hAnsi="Cambria Math"/>
                    </w:rPr>
                    <m:t>x</m:t>
                  </m:r>
                </m:e>
              </m:acc>
            </m:oMath>
            <w:r w:rsidRPr="00402090">
              <w:t>.</w:t>
            </w:r>
          </w:p>
        </w:tc>
        <w:tc>
          <w:tcPr>
            <w:tcW w:w="5504" w:type="dxa"/>
          </w:tcPr>
          <w:p w14:paraId="22BE9B1F" w14:textId="77777777" w:rsidR="003F7423" w:rsidRPr="004B5AB6" w:rsidRDefault="003F7423" w:rsidP="003F7423">
            <w:pPr>
              <w:pStyle w:val="IOStabletext2017"/>
              <w:rPr>
                <w:rStyle w:val="DoEstrongemphasis2018"/>
              </w:rPr>
            </w:pPr>
            <w:r w:rsidRPr="004B5AB6">
              <w:rPr>
                <w:rStyle w:val="DoEstrongemphasis2018"/>
              </w:rPr>
              <w:t>Investigating real life examples of modelling using calculus</w:t>
            </w:r>
          </w:p>
          <w:p w14:paraId="0551C3EA" w14:textId="77777777" w:rsidR="003F7423" w:rsidRPr="00BC62C3" w:rsidRDefault="003F7423" w:rsidP="00BC62C3">
            <w:pPr>
              <w:pStyle w:val="DoEtablelist1bullet2018"/>
            </w:pPr>
            <w:r w:rsidRPr="00BC62C3">
              <w:t>Students need to be exposed to various situations in the physical, chemical and biological worlds where one quantity changes variably over time. Examples may include motion of an object or mobile phone charge over time; blood sugar levels over time or heart rates before, during and after exercise; the growth of mould over time.</w:t>
            </w:r>
          </w:p>
          <w:p w14:paraId="2CD59EB5" w14:textId="77777777" w:rsidR="003F7423" w:rsidRPr="00BC62C3" w:rsidRDefault="003F7423" w:rsidP="00BC62C3">
            <w:pPr>
              <w:pStyle w:val="DoEtablelist1bullet2018"/>
            </w:pPr>
            <w:r w:rsidRPr="00BC62C3">
              <w:t>Class activities:</w:t>
            </w:r>
          </w:p>
          <w:p w14:paraId="1A365029" w14:textId="28C9FEEF" w:rsidR="003F7423" w:rsidRDefault="003F7423" w:rsidP="003C6013">
            <w:pPr>
              <w:pStyle w:val="DoEtablelist2bullet2018"/>
              <w:numPr>
                <w:ilvl w:val="1"/>
                <w:numId w:val="1"/>
              </w:numPr>
              <w:ind w:left="624" w:hanging="284"/>
            </w:pPr>
            <w:r>
              <w:t xml:space="preserve">Deliver </w:t>
            </w:r>
            <w:r w:rsidR="00E36714">
              <w:t>this YouTube</w:t>
            </w:r>
            <w:r>
              <w:t xml:space="preserve"> </w:t>
            </w:r>
            <w:hyperlink r:id="rId13" w:history="1">
              <w:r w:rsidR="00E36714">
                <w:rPr>
                  <w:rStyle w:val="Hyperlink"/>
                </w:rPr>
                <w:t>air powered bottle rocket</w:t>
              </w:r>
            </w:hyperlink>
            <w:r w:rsidR="00E36714">
              <w:t>(duration 4:49)</w:t>
            </w:r>
          </w:p>
          <w:p w14:paraId="30ADF688" w14:textId="77777777" w:rsidR="003F7423" w:rsidRDefault="003F7423" w:rsidP="003F7423">
            <w:pPr>
              <w:pStyle w:val="DoEtablelist2bullet2018"/>
              <w:numPr>
                <w:ilvl w:val="0"/>
                <w:numId w:val="0"/>
              </w:numPr>
              <w:ind w:left="624"/>
            </w:pPr>
            <w:r w:rsidRPr="00764BB9">
              <w:t>Ask students to sketch a distance time graph of the entire journey. Discuss stages of acceleration and deceleration and how that will be represented on the distance-time graph.</w:t>
            </w:r>
          </w:p>
          <w:p w14:paraId="79F2BF26" w14:textId="77777777" w:rsidR="00E36714" w:rsidRDefault="003F7423" w:rsidP="00E67E14">
            <w:pPr>
              <w:pStyle w:val="DoEtablelist2bullet2018"/>
              <w:numPr>
                <w:ilvl w:val="1"/>
                <w:numId w:val="1"/>
              </w:numPr>
              <w:ind w:left="624" w:hanging="284"/>
            </w:pPr>
            <w:r>
              <w:t xml:space="preserve">Deliver </w:t>
            </w:r>
            <w:r w:rsidR="00E36714">
              <w:t>this YouTube</w:t>
            </w:r>
            <w:r>
              <w:t xml:space="preserve"> </w:t>
            </w:r>
            <w:hyperlink r:id="rId14" w:history="1">
              <w:r w:rsidR="00E36714">
                <w:rPr>
                  <w:rStyle w:val="Hyperlink"/>
                </w:rPr>
                <w:t>strobe of a falling ball</w:t>
              </w:r>
            </w:hyperlink>
            <w:r w:rsidR="00E36714">
              <w:t xml:space="preserve"> (duration 0:41).</w:t>
            </w:r>
          </w:p>
          <w:p w14:paraId="16CB4FCD" w14:textId="0F0CD276" w:rsidR="003F7423" w:rsidRPr="007316AF" w:rsidRDefault="003F7423" w:rsidP="00E36714">
            <w:pPr>
              <w:pStyle w:val="DoEtablelist2bullet2018"/>
              <w:numPr>
                <w:ilvl w:val="0"/>
                <w:numId w:val="0"/>
              </w:numPr>
              <w:ind w:left="624"/>
            </w:pPr>
            <w:r>
              <w:t>Assuming the strobe lighting flashes every 0.1s, record the distance fallen against time for this experiment. Create a scatterplot of your results.</w:t>
            </w:r>
          </w:p>
          <w:p w14:paraId="76B1E2BE" w14:textId="77777777" w:rsidR="0011213E" w:rsidRPr="004B5AB6" w:rsidRDefault="0011213E" w:rsidP="0011213E">
            <w:pPr>
              <w:pStyle w:val="IOStabletext2017"/>
              <w:rPr>
                <w:rStyle w:val="DoEstrongemphasis2018"/>
              </w:rPr>
            </w:pPr>
            <w:r w:rsidRPr="004B5AB6">
              <w:rPr>
                <w:rStyle w:val="DoEstrongemphasis2018"/>
              </w:rPr>
              <w:t>Applying calculus techniques to model real life scenarios</w:t>
            </w:r>
          </w:p>
          <w:p w14:paraId="21547794" w14:textId="77777777" w:rsidR="0011213E" w:rsidRDefault="0011213E" w:rsidP="0011213E">
            <w:pPr>
              <w:pStyle w:val="DoEtablelist1bullet2018"/>
            </w:pPr>
            <w:r>
              <w:t>Staff may like to run the following activities:</w:t>
            </w:r>
          </w:p>
          <w:p w14:paraId="407C399D" w14:textId="77777777" w:rsidR="0011213E" w:rsidRDefault="0011213E" w:rsidP="0011213E">
            <w:pPr>
              <w:pStyle w:val="DoEtablelist2bullet2018"/>
              <w:numPr>
                <w:ilvl w:val="1"/>
                <w:numId w:val="1"/>
              </w:numPr>
              <w:ind w:left="624" w:hanging="284"/>
            </w:pPr>
            <w:r>
              <w:t>An introduction to displacement, velocity and acceleration through an experiment for riding a scooter down a small slope.</w:t>
            </w:r>
          </w:p>
          <w:p w14:paraId="78BB157F" w14:textId="77777777" w:rsidR="0011213E" w:rsidRPr="00691605" w:rsidRDefault="0011213E" w:rsidP="0011213E">
            <w:pPr>
              <w:pStyle w:val="DoEtablelist2bullet2018"/>
              <w:numPr>
                <w:ilvl w:val="0"/>
                <w:numId w:val="0"/>
              </w:numPr>
              <w:ind w:left="624"/>
            </w:pPr>
            <w:r w:rsidRPr="00604EF6">
              <w:rPr>
                <w:b/>
              </w:rPr>
              <w:t>Resource</w:t>
            </w:r>
            <w:r>
              <w:t xml:space="preserve">: </w:t>
            </w:r>
            <w:r w:rsidRPr="00604EF6">
              <w:t>introduction-to-displacemen</w:t>
            </w:r>
            <w:r>
              <w:t xml:space="preserve">t-velocity-and-acceleration.DOCX and </w:t>
            </w:r>
            <w:r w:rsidRPr="00604EF6">
              <w:t>results-from-downhill-scooter-</w:t>
            </w:r>
            <w:proofErr w:type="spellStart"/>
            <w:r w:rsidRPr="00604EF6">
              <w:t>experiment.</w:t>
            </w:r>
            <w:r>
              <w:t>GGB</w:t>
            </w:r>
            <w:proofErr w:type="spellEnd"/>
          </w:p>
          <w:p w14:paraId="3C34A4B2" w14:textId="77777777" w:rsidR="0011213E" w:rsidRPr="00691605" w:rsidRDefault="0011213E" w:rsidP="0011213E">
            <w:pPr>
              <w:pStyle w:val="DoEtablelist2bullet2018"/>
              <w:numPr>
                <w:ilvl w:val="1"/>
                <w:numId w:val="1"/>
              </w:numPr>
              <w:ind w:left="624" w:hanging="284"/>
            </w:pPr>
            <w:r>
              <w:t xml:space="preserve">A guide to fitting polynomials to a data points in </w:t>
            </w:r>
            <w:proofErr w:type="spellStart"/>
            <w:r>
              <w:t>Geogebra</w:t>
            </w:r>
            <w:proofErr w:type="spellEnd"/>
            <w:r>
              <w:t xml:space="preserve">. </w:t>
            </w:r>
            <w:r w:rsidRPr="00604EF6">
              <w:rPr>
                <w:b/>
              </w:rPr>
              <w:t>Resource</w:t>
            </w:r>
            <w:r>
              <w:t xml:space="preserve">: </w:t>
            </w:r>
            <w:r w:rsidRPr="00604EF6">
              <w:t>user-guide-to-fitting-polynomials-to-scatterplots</w:t>
            </w:r>
            <w:r>
              <w:t>.DOCX</w:t>
            </w:r>
          </w:p>
          <w:p w14:paraId="4A9F085F" w14:textId="77777777" w:rsidR="0011213E" w:rsidRDefault="0011213E" w:rsidP="0011213E">
            <w:pPr>
              <w:pStyle w:val="DoEtablelist1bullet2018"/>
            </w:pPr>
            <w:r>
              <w:t>Examples of equations that could be used include:</w:t>
            </w:r>
          </w:p>
          <w:p w14:paraId="5210F7D5" w14:textId="77777777" w:rsidR="0011213E" w:rsidRPr="00843BF9" w:rsidRDefault="0011213E" w:rsidP="0011213E">
            <w:pPr>
              <w:pStyle w:val="DoEtablelist2bullet2018"/>
              <w:numPr>
                <w:ilvl w:val="1"/>
                <w:numId w:val="1"/>
              </w:numPr>
              <w:ind w:left="624" w:hanging="284"/>
            </w:pPr>
            <m:oMath>
              <m:f>
                <m:fPr>
                  <m:ctrlPr>
                    <w:rPr>
                      <w:rFonts w:ascii="Cambria Math" w:hAnsi="Cambria Math"/>
                    </w:rPr>
                  </m:ctrlPr>
                </m:fPr>
                <m:num>
                  <m:r>
                    <w:rPr>
                      <w:rFonts w:ascii="Cambria Math" w:hAnsi="Cambria Math"/>
                    </w:rPr>
                    <m:t>dx</m:t>
                  </m:r>
                </m:num>
                <m:den>
                  <m:r>
                    <w:rPr>
                      <w:rFonts w:ascii="Cambria Math" w:hAnsi="Cambria Math"/>
                    </w:rPr>
                    <m:t>dt</m:t>
                  </m:r>
                </m:den>
              </m:f>
              <m:r>
                <m:rPr>
                  <m:sty m:val="p"/>
                </m:rPr>
                <w:rPr>
                  <w:rFonts w:ascii="Cambria Math" w:hAnsi="Cambria Math"/>
                </w:rPr>
                <m:t>=-9.8</m:t>
              </m:r>
              <m:r>
                <w:rPr>
                  <w:rFonts w:ascii="Cambria Math" w:hAnsi="Cambria Math"/>
                </w:rPr>
                <m:t>t</m:t>
              </m:r>
            </m:oMath>
          </w:p>
          <w:p w14:paraId="70007F9E" w14:textId="77777777" w:rsidR="0011213E" w:rsidRPr="00843BF9" w:rsidRDefault="0011213E" w:rsidP="0011213E">
            <w:pPr>
              <w:pStyle w:val="DoEtablelist2bullet2018"/>
              <w:numPr>
                <w:ilvl w:val="1"/>
                <w:numId w:val="1"/>
              </w:numPr>
              <w:ind w:left="624" w:hanging="284"/>
            </w:pPr>
            <m:oMath>
              <m:f>
                <m:fPr>
                  <m:ctrlPr>
                    <w:rPr>
                      <w:rFonts w:ascii="Cambria Math" w:hAnsi="Cambria Math"/>
                    </w:rPr>
                  </m:ctrlPr>
                </m:fPr>
                <m:num>
                  <m:r>
                    <w:rPr>
                      <w:rFonts w:ascii="Cambria Math" w:hAnsi="Cambria Math"/>
                    </w:rPr>
                    <m:t>dx</m:t>
                  </m:r>
                </m:num>
                <m:den>
                  <m:r>
                    <w:rPr>
                      <w:rFonts w:ascii="Cambria Math" w:hAnsi="Cambria Math"/>
                    </w:rPr>
                    <m:t>dt</m:t>
                  </m:r>
                </m:den>
              </m:f>
              <m:r>
                <m:rPr>
                  <m:sty m:val="p"/>
                </m:rPr>
                <w:rPr>
                  <w:rFonts w:ascii="Cambria Math" w:hAnsi="Cambria Math"/>
                </w:rPr>
                <m:t>=10</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oMath>
          </w:p>
          <w:p w14:paraId="5E2CB70C" w14:textId="77777777" w:rsidR="0011213E" w:rsidRPr="00843BF9" w:rsidRDefault="0011213E" w:rsidP="0011213E">
            <w:pPr>
              <w:pStyle w:val="DoEtablelist2bullet2018"/>
              <w:numPr>
                <w:ilvl w:val="1"/>
                <w:numId w:val="1"/>
              </w:numPr>
              <w:ind w:left="624" w:hanging="284"/>
            </w:pPr>
            <m:oMath>
              <m:acc>
                <m:accPr>
                  <m:chr m:val="̇"/>
                  <m:ctrlPr>
                    <w:rPr>
                      <w:rFonts w:ascii="Cambria Math" w:hAnsi="Cambria Math"/>
                    </w:rPr>
                  </m:ctrlPr>
                </m:accPr>
                <m:e>
                  <m:r>
                    <w:rPr>
                      <w:rFonts w:ascii="Cambria Math" w:hAnsi="Cambria Math"/>
                    </w:rPr>
                    <m:t>x</m:t>
                  </m:r>
                </m:e>
              </m:acc>
              <m:r>
                <m:rPr>
                  <m:sty m:val="p"/>
                </m:rPr>
                <w:rPr>
                  <w:rFonts w:ascii="Cambria Math" w:hAnsi="Cambria Math"/>
                </w:rPr>
                <m:t>=3</m:t>
              </m:r>
              <m:func>
                <m:funcPr>
                  <m:ctrlPr>
                    <w:rPr>
                      <w:rFonts w:ascii="Cambria Math" w:hAnsi="Cambria Math"/>
                    </w:rPr>
                  </m:ctrlPr>
                </m:funcPr>
                <m:fName>
                  <m:r>
                    <m:rPr>
                      <m:sty m:val="p"/>
                    </m:rPr>
                    <w:rPr>
                      <w:rFonts w:ascii="Cambria Math" w:hAnsi="Cambria Math"/>
                    </w:rPr>
                    <m:t>cos</m:t>
                  </m:r>
                </m:fName>
                <m:e>
                  <m:r>
                    <w:rPr>
                      <w:rFonts w:ascii="Cambria Math" w:hAnsi="Cambria Math"/>
                    </w:rPr>
                    <m:t>πt</m:t>
                  </m:r>
                </m:e>
              </m:func>
            </m:oMath>
          </w:p>
          <w:p w14:paraId="10C133C8" w14:textId="747741DD" w:rsidR="003F7423" w:rsidRPr="00A103DF" w:rsidRDefault="0011213E" w:rsidP="0011213E">
            <w:pPr>
              <w:pStyle w:val="DoEtablelist1bullet2018"/>
              <w:numPr>
                <w:ilvl w:val="0"/>
                <w:numId w:val="0"/>
              </w:numPr>
              <w:rPr>
                <w:b/>
              </w:rPr>
            </w:pPr>
            <m:oMathPara>
              <m:oMath>
                <m:acc>
                  <m:accPr>
                    <m:chr m:val="̇"/>
                    <m:ctrlPr>
                      <w:rPr>
                        <w:rFonts w:ascii="Cambria Math" w:hAnsi="Cambria Math"/>
                      </w:rPr>
                    </m:ctrlPr>
                  </m:accPr>
                  <m:e>
                    <m:r>
                      <w:rPr>
                        <w:rFonts w:ascii="Cambria Math" w:hAnsi="Cambria Math"/>
                      </w:rPr>
                      <m:t>x</m:t>
                    </m:r>
                  </m:e>
                </m:acc>
                <m:r>
                  <m:rPr>
                    <m:sty m:val="p"/>
                  </m:rPr>
                  <w:rPr>
                    <w:rFonts w:ascii="Cambria Math" w:hAnsi="Cambria Math"/>
                  </w:rPr>
                  <m:t>=</m:t>
                </m:r>
                <m:f>
                  <m:fPr>
                    <m:ctrlPr>
                      <w:rPr>
                        <w:rFonts w:ascii="Cambria Math" w:hAnsi="Cambria Math"/>
                      </w:rPr>
                    </m:ctrlPr>
                  </m:fPr>
                  <m:num>
                    <m:r>
                      <m:rPr>
                        <m:sty m:val="p"/>
                      </m:rPr>
                      <w:rPr>
                        <w:rFonts w:ascii="Cambria Math" w:hAnsi="Cambria Math"/>
                      </w:rPr>
                      <m:t>20(</m:t>
                    </m:r>
                    <m:r>
                      <w:rPr>
                        <w:rFonts w:ascii="Cambria Math" w:hAnsi="Cambria Math"/>
                      </w:rPr>
                      <m:t>t</m:t>
                    </m:r>
                    <m:r>
                      <m:rPr>
                        <m:sty m:val="p"/>
                      </m:rPr>
                      <w:rPr>
                        <w:rFonts w:ascii="Cambria Math" w:hAnsi="Cambria Math"/>
                      </w:rPr>
                      <m:t>+1)</m:t>
                    </m:r>
                  </m:num>
                  <m:den>
                    <m:r>
                      <m:rPr>
                        <m:sty m:val="p"/>
                      </m:rPr>
                      <w:rPr>
                        <w:rFonts w:ascii="Cambria Math" w:hAnsi="Cambria Math"/>
                      </w:rPr>
                      <m:t>10-</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oMath>
            </m:oMathPara>
          </w:p>
        </w:tc>
        <w:tc>
          <w:tcPr>
            <w:tcW w:w="1130" w:type="dxa"/>
          </w:tcPr>
          <w:p w14:paraId="5EEC3DFF"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8" w:type="dxa"/>
          </w:tcPr>
          <w:p w14:paraId="28133E46"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423" w14:paraId="7206E8FF" w14:textId="77777777" w:rsidTr="0011213E">
        <w:trPr>
          <w:trHeight w:val="8543"/>
        </w:trPr>
        <w:tc>
          <w:tcPr>
            <w:tcW w:w="1973" w:type="dxa"/>
          </w:tcPr>
          <w:p w14:paraId="5D9CB178" w14:textId="77777777" w:rsidR="003F7423" w:rsidRDefault="003F7423" w:rsidP="003F7423">
            <w:pPr>
              <w:pStyle w:val="IOStabletext2017"/>
            </w:pPr>
            <w:r>
              <w:t>Introduction to exponential growth and decay</w:t>
            </w:r>
          </w:p>
          <w:p w14:paraId="5F51377C" w14:textId="77777777" w:rsidR="003F7423" w:rsidRDefault="003F7423" w:rsidP="003F7423">
            <w:pPr>
              <w:pStyle w:val="IOStabletext2017"/>
            </w:pPr>
            <w:r>
              <w:t>(2 lessons)</w:t>
            </w:r>
          </w:p>
        </w:tc>
        <w:tc>
          <w:tcPr>
            <w:tcW w:w="3393" w:type="dxa"/>
          </w:tcPr>
          <w:p w14:paraId="49CA89A8" w14:textId="77777777" w:rsidR="003F7423" w:rsidRPr="00647482" w:rsidRDefault="003F7423" w:rsidP="003F7423">
            <w:pPr>
              <w:pStyle w:val="DoEtabletext2018"/>
              <w:rPr>
                <w:b/>
              </w:rPr>
            </w:pPr>
            <w:r w:rsidRPr="00647482">
              <w:rPr>
                <w:b/>
              </w:rPr>
              <w:t>C1.2: Exponential growth and decay</w:t>
            </w:r>
          </w:p>
          <w:p w14:paraId="49EAA8BF" w14:textId="7688B048" w:rsidR="003F7423" w:rsidRPr="00C37E57" w:rsidRDefault="003F7423" w:rsidP="006E1A5E">
            <w:pPr>
              <w:pStyle w:val="DoEtablelist1bullet2018"/>
            </w:pPr>
            <w:r w:rsidRPr="00BC62C3">
              <w:t xml:space="preserve">construct, analyse and manipulate an exponential model of the form </w:t>
            </w: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kt</m:t>
                  </m:r>
                </m:sup>
              </m:sSup>
            </m:oMath>
            <w:r w:rsidR="006E1A5E">
              <w:t xml:space="preserve"> to solve a practical growth or decay problem in various contexts (for example population growth, radioactive decay or depreciation)</w:t>
            </w:r>
            <w:r w:rsidRPr="00BC62C3">
              <w:t xml:space="preserve"> AAM </w:t>
            </w:r>
            <w:r w:rsidRPr="00BC62C3">
              <w:rPr>
                <w:noProof/>
                <w:lang w:eastAsia="en-AU"/>
              </w:rPr>
              <w:drawing>
                <wp:inline distT="0" distB="0" distL="0" distR="0" wp14:anchorId="427BB3E2" wp14:editId="1EB0C071">
                  <wp:extent cx="110490" cy="110490"/>
                  <wp:effectExtent l="0" t="0" r="3810" b="3810"/>
                  <wp:docPr id="17" name="Picture 17"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17" name="image149.png" descr="Sustainability icon" title="Sustainability icon"/>
                          <pic:cNvPicPr/>
                        </pic:nvPicPr>
                        <pic:blipFill>
                          <a:blip r:embed="rId15"/>
                          <a:srcRect/>
                          <a:stretch>
                            <a:fillRect/>
                          </a:stretch>
                        </pic:blipFill>
                        <pic:spPr>
                          <a:xfrm>
                            <a:off x="0" y="0"/>
                            <a:ext cx="104775" cy="104775"/>
                          </a:xfrm>
                          <a:prstGeom prst="rect">
                            <a:avLst/>
                          </a:prstGeom>
                          <a:ln/>
                        </pic:spPr>
                      </pic:pic>
                    </a:graphicData>
                  </a:graphic>
                </wp:inline>
              </w:drawing>
            </w:r>
            <w:r w:rsidRPr="00BC62C3">
              <w:t xml:space="preserve"> </w:t>
            </w:r>
            <w:r w:rsidRPr="00BC62C3">
              <w:rPr>
                <w:noProof/>
                <w:lang w:eastAsia="en-AU"/>
              </w:rPr>
              <w:drawing>
                <wp:inline distT="0" distB="0" distL="0" distR="0" wp14:anchorId="7DD372A2" wp14:editId="33E1AAE9">
                  <wp:extent cx="126365" cy="110490"/>
                  <wp:effectExtent l="0" t="0" r="6985" b="0"/>
                  <wp:docPr id="25" name="Picture 25"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5" name="image27.png" descr=" Information and communication technology capability icon" title=" Information and communication technology capability icon"/>
                          <pic:cNvPicPr/>
                        </pic:nvPicPr>
                        <pic:blipFill>
                          <a:blip r:embed="rId16"/>
                          <a:srcRect/>
                          <a:stretch>
                            <a:fillRect/>
                          </a:stretch>
                        </pic:blipFill>
                        <pic:spPr>
                          <a:xfrm>
                            <a:off x="0" y="0"/>
                            <a:ext cx="133350" cy="104775"/>
                          </a:xfrm>
                          <a:prstGeom prst="rect">
                            <a:avLst/>
                          </a:prstGeom>
                          <a:ln/>
                        </pic:spPr>
                      </pic:pic>
                    </a:graphicData>
                  </a:graphic>
                </wp:inline>
              </w:drawing>
            </w:r>
            <w:r w:rsidRPr="00BC62C3">
              <w:t xml:space="preserve"> </w:t>
            </w:r>
            <w:r w:rsidRPr="00BC62C3">
              <w:rPr>
                <w:noProof/>
                <w:lang w:eastAsia="en-AU"/>
              </w:rPr>
              <w:drawing>
                <wp:inline distT="0" distB="0" distL="0" distR="0" wp14:anchorId="7366826F" wp14:editId="3EA6DBB4">
                  <wp:extent cx="110490" cy="110490"/>
                  <wp:effectExtent l="0" t="0" r="3810" b="3810"/>
                  <wp:docPr id="242" name="Picture 242"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242" name="image138.png" descr="Civics and citizenship icon" title="Civics and citizenship icon"/>
                          <pic:cNvPicPr/>
                        </pic:nvPicPr>
                        <pic:blipFill>
                          <a:blip r:embed="rId17"/>
                          <a:srcRect/>
                          <a:stretch>
                            <a:fillRect/>
                          </a:stretch>
                        </pic:blipFill>
                        <pic:spPr>
                          <a:xfrm>
                            <a:off x="0" y="0"/>
                            <a:ext cx="104775" cy="104775"/>
                          </a:xfrm>
                          <a:prstGeom prst="rect">
                            <a:avLst/>
                          </a:prstGeom>
                          <a:ln/>
                        </pic:spPr>
                      </pic:pic>
                    </a:graphicData>
                  </a:graphic>
                </wp:inline>
              </w:drawing>
            </w:r>
          </w:p>
        </w:tc>
        <w:tc>
          <w:tcPr>
            <w:tcW w:w="5504" w:type="dxa"/>
          </w:tcPr>
          <w:p w14:paraId="4A587B15" w14:textId="77777777" w:rsidR="003F7423" w:rsidRPr="004B5AB6" w:rsidRDefault="003F7423" w:rsidP="003F7423">
            <w:pPr>
              <w:pStyle w:val="DoEtabletext2018"/>
              <w:rPr>
                <w:rStyle w:val="DoEstrongemphasis2018"/>
              </w:rPr>
            </w:pPr>
            <w:r w:rsidRPr="004B5AB6">
              <w:rPr>
                <w:rStyle w:val="DoEstrongemphasis2018"/>
              </w:rPr>
              <w:t>Developing the continuous exponential model</w:t>
            </w:r>
          </w:p>
          <w:p w14:paraId="3F76AA59" w14:textId="77777777" w:rsidR="003F7423" w:rsidRPr="00BC62C3" w:rsidRDefault="003F7423" w:rsidP="00BC62C3">
            <w:pPr>
              <w:pStyle w:val="DoEtablelist1bullet2018"/>
            </w:pPr>
            <w:r w:rsidRPr="00BC62C3">
              <w:t xml:space="preserve">Students need to be introduced to situations and concrete experiences that exhibit exponential growth and decay. Links need to be established with, and developed on, the discrete exponential models for compound interest and depreciation. Students need to be introduced to the continuous exponential model in the form </w:t>
            </w:r>
            <m:oMath>
              <m:r>
                <w:rPr>
                  <w:rFonts w:ascii="Cambria Math" w:hAnsi="Cambria Math"/>
                </w:rPr>
                <m:t>N</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e</m:t>
                  </m:r>
                </m:e>
                <m:sup>
                  <m:r>
                    <w:rPr>
                      <w:rFonts w:ascii="Cambria Math" w:hAnsi="Cambria Math"/>
                    </w:rPr>
                    <m:t>kt</m:t>
                  </m:r>
                </m:sup>
              </m:sSup>
            </m:oMath>
            <w:r w:rsidRPr="00BC62C3">
              <w:t xml:space="preserve"> and how this relates to the discrete model.</w:t>
            </w:r>
          </w:p>
          <w:p w14:paraId="4671EA61" w14:textId="4AA2F4C8" w:rsidR="003F7423" w:rsidRPr="00BC62C3" w:rsidRDefault="003F7423" w:rsidP="00BC62C3">
            <w:pPr>
              <w:pStyle w:val="DoEtablelist1bullet2018"/>
            </w:pPr>
            <w:r w:rsidRPr="00BC62C3">
              <w:t>Students may like to deepen their understanding by investigating</w:t>
            </w:r>
            <w:r w:rsidR="00544CA5">
              <w:t xml:space="preserve"> that</w:t>
            </w:r>
            <w:r w:rsidRPr="00BC62C3">
              <w:t xml:space="preserve"> Euler’s number is derived from the compound interest formula.</w:t>
            </w:r>
          </w:p>
          <w:p w14:paraId="1B39611C" w14:textId="77777777" w:rsidR="003F7423" w:rsidRPr="00BC62C3" w:rsidRDefault="003F7423" w:rsidP="00BC62C3">
            <w:pPr>
              <w:pStyle w:val="DoEtablelist1bullet2018"/>
            </w:pPr>
            <w:r w:rsidRPr="00BC62C3">
              <w:t>Staff may like to run the following activities:</w:t>
            </w:r>
          </w:p>
          <w:p w14:paraId="034F28CC" w14:textId="7B1A35AE" w:rsidR="003F7423" w:rsidRPr="001F6A9F" w:rsidRDefault="003F7423" w:rsidP="00BC62C3">
            <w:pPr>
              <w:pStyle w:val="DoEtablelist2bullet2018"/>
            </w:pPr>
            <w:r w:rsidRPr="001F6A9F">
              <w:t>Modelling exponential growth using dice. This activity is a simulation of exponential growth using the outcomes of the dice.</w:t>
            </w:r>
            <w:r>
              <w:t xml:space="preserve"> </w:t>
            </w:r>
            <w:r w:rsidRPr="00CB67BD">
              <w:rPr>
                <w:b/>
              </w:rPr>
              <w:t>Resource</w:t>
            </w:r>
            <w:r w:rsidR="00544CA5">
              <w:t>:</w:t>
            </w:r>
            <w:r>
              <w:t xml:space="preserve"> </w:t>
            </w:r>
            <w:r w:rsidRPr="00604EF6">
              <w:t>modelling-exponen</w:t>
            </w:r>
            <w:r>
              <w:t>tial-growth-using-dice.DOCX</w:t>
            </w:r>
          </w:p>
          <w:p w14:paraId="0EDCC160" w14:textId="417FEF7A" w:rsidR="003F7423" w:rsidRPr="001F6A9F" w:rsidRDefault="003F7423" w:rsidP="003C6013">
            <w:pPr>
              <w:pStyle w:val="DoEtablelist2bullet2018"/>
              <w:numPr>
                <w:ilvl w:val="1"/>
                <w:numId w:val="1"/>
              </w:numPr>
              <w:ind w:left="624" w:hanging="284"/>
            </w:pPr>
            <w:r w:rsidRPr="00691605">
              <w:t>Modelling exponential decay using dice. This activity is a simulation of exponential decay using the outcomes of the dice.</w:t>
            </w:r>
            <w:r>
              <w:t xml:space="preserve"> </w:t>
            </w:r>
            <w:r w:rsidRPr="00CB67BD">
              <w:rPr>
                <w:b/>
              </w:rPr>
              <w:t>Resource</w:t>
            </w:r>
            <w:r w:rsidR="00544CA5">
              <w:t>:</w:t>
            </w:r>
            <w:r>
              <w:t xml:space="preserve"> </w:t>
            </w:r>
            <w:r w:rsidRPr="00CB67BD">
              <w:t>modelling-e</w:t>
            </w:r>
            <w:r>
              <w:t>xponential-decay-using-dice.DOCX</w:t>
            </w:r>
          </w:p>
          <w:p w14:paraId="45F33A3F" w14:textId="6117D642" w:rsidR="003F7423" w:rsidRPr="00691605" w:rsidRDefault="00544CA5" w:rsidP="003C6013">
            <w:pPr>
              <w:pStyle w:val="DoEtablelist2bullet2018"/>
              <w:numPr>
                <w:ilvl w:val="1"/>
                <w:numId w:val="1"/>
              </w:numPr>
              <w:ind w:left="624" w:hanging="284"/>
            </w:pPr>
            <w:r>
              <w:t>Modelling radioactive d</w:t>
            </w:r>
            <w:r w:rsidR="003F7423" w:rsidRPr="00691605">
              <w:t>ecay using coins. This activity uses coins, Skittles or M&amp;Ms to simulate the decay of atoms in a material experiencing radioactive decay.</w:t>
            </w:r>
            <w:r w:rsidR="003F7423">
              <w:t xml:space="preserve"> </w:t>
            </w:r>
            <w:r w:rsidR="003F7423" w:rsidRPr="00CB67BD">
              <w:rPr>
                <w:b/>
              </w:rPr>
              <w:t>Resource</w:t>
            </w:r>
            <w:r>
              <w:t>:</w:t>
            </w:r>
            <w:r w:rsidR="003F7423">
              <w:t xml:space="preserve"> </w:t>
            </w:r>
            <w:r w:rsidR="003F7423" w:rsidRPr="00CB67BD">
              <w:t>modelling-the-dec</w:t>
            </w:r>
            <w:r w:rsidR="003F7423">
              <w:t>ay-of-a-Radioactive-Nucleus.DOCX</w:t>
            </w:r>
          </w:p>
          <w:p w14:paraId="1F0E6079" w14:textId="275B0189" w:rsidR="003F7423" w:rsidRPr="00691605" w:rsidRDefault="003F7423" w:rsidP="003C6013">
            <w:pPr>
              <w:pStyle w:val="DoEtablelist2bullet2018"/>
              <w:numPr>
                <w:ilvl w:val="1"/>
                <w:numId w:val="1"/>
              </w:numPr>
              <w:ind w:left="624" w:hanging="284"/>
            </w:pPr>
            <w:r>
              <w:t>Modelling exponential g</w:t>
            </w:r>
            <w:r w:rsidRPr="00691605">
              <w:t xml:space="preserve">rowth </w:t>
            </w:r>
            <w:r>
              <w:t>through</w:t>
            </w:r>
            <w:r w:rsidR="00544CA5">
              <w:t xml:space="preserve"> p</w:t>
            </w:r>
            <w:r w:rsidRPr="00691605">
              <w:t xml:space="preserve">aper </w:t>
            </w:r>
            <w:r w:rsidR="00544CA5">
              <w:t>f</w:t>
            </w:r>
            <w:r w:rsidRPr="00691605">
              <w:t>olding.</w:t>
            </w:r>
            <w:r>
              <w:t xml:space="preserve"> </w:t>
            </w:r>
            <w:r w:rsidRPr="004C493B">
              <w:rPr>
                <w:b/>
              </w:rPr>
              <w:t>Resource</w:t>
            </w:r>
            <w:r w:rsidR="00544CA5">
              <w:t>:</w:t>
            </w:r>
            <w:r>
              <w:t xml:space="preserve"> </w:t>
            </w:r>
            <w:r w:rsidRPr="004C493B">
              <w:t>exponenti</w:t>
            </w:r>
            <w:r>
              <w:t>al-growth-and-paper-folding.DOCX</w:t>
            </w:r>
          </w:p>
          <w:p w14:paraId="0597D6C8" w14:textId="6CC50C7E" w:rsidR="003F7423" w:rsidRDefault="003F7423" w:rsidP="003C6013">
            <w:pPr>
              <w:pStyle w:val="DoEtablelist2bullet2018"/>
              <w:numPr>
                <w:ilvl w:val="1"/>
                <w:numId w:val="1"/>
              </w:numPr>
              <w:ind w:left="624" w:hanging="284"/>
              <w:rPr>
                <w:b/>
              </w:rPr>
            </w:pPr>
            <w:r w:rsidRPr="004C493B">
              <w:t xml:space="preserve">Legend of </w:t>
            </w:r>
            <w:proofErr w:type="spellStart"/>
            <w:r w:rsidRPr="004C493B">
              <w:t>Paal</w:t>
            </w:r>
            <w:proofErr w:type="spellEnd"/>
            <w:r w:rsidRPr="004C493B">
              <w:t xml:space="preserve"> </w:t>
            </w:r>
            <w:proofErr w:type="spellStart"/>
            <w:r w:rsidRPr="004C493B">
              <w:t>Pay</w:t>
            </w:r>
            <w:r>
              <w:t>a</w:t>
            </w:r>
            <w:r w:rsidRPr="004C493B">
              <w:t>sam</w:t>
            </w:r>
            <w:proofErr w:type="spellEnd"/>
            <w:r>
              <w:t>,</w:t>
            </w:r>
            <w:r w:rsidRPr="004C493B">
              <w:t xml:space="preserve"> </w:t>
            </w:r>
            <w:r>
              <w:t>E</w:t>
            </w:r>
            <w:r w:rsidRPr="00691605">
              <w:t>xponential Growth and Rice on a Chess Board</w:t>
            </w:r>
            <w:r>
              <w:t xml:space="preserve">. </w:t>
            </w:r>
            <w:r w:rsidRPr="004C493B">
              <w:rPr>
                <w:b/>
              </w:rPr>
              <w:t>Resource</w:t>
            </w:r>
            <w:r w:rsidR="00544CA5">
              <w:t>:</w:t>
            </w:r>
            <w:r>
              <w:t xml:space="preserve"> </w:t>
            </w:r>
            <w:r w:rsidRPr="004C493B">
              <w:t>exponential-growt</w:t>
            </w:r>
            <w:r>
              <w:t>h-and-rice-on-a-chess-board.DOCX</w:t>
            </w:r>
          </w:p>
        </w:tc>
        <w:tc>
          <w:tcPr>
            <w:tcW w:w="1130" w:type="dxa"/>
          </w:tcPr>
          <w:p w14:paraId="2D175B73"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8" w:type="dxa"/>
          </w:tcPr>
          <w:p w14:paraId="741C055E"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423" w14:paraId="086F0421" w14:textId="77777777" w:rsidTr="0011213E">
        <w:tc>
          <w:tcPr>
            <w:tcW w:w="1973" w:type="dxa"/>
          </w:tcPr>
          <w:p w14:paraId="0E25769A" w14:textId="77777777" w:rsidR="003F7423" w:rsidRDefault="003F7423" w:rsidP="003F7423">
            <w:pPr>
              <w:pStyle w:val="IOStabletext2017"/>
            </w:pPr>
            <w:r>
              <w:t>Establishing a first order differential model to represent exponential growth</w:t>
            </w:r>
          </w:p>
          <w:p w14:paraId="4E439E14" w14:textId="77777777" w:rsidR="003F7423" w:rsidRDefault="003F7423" w:rsidP="003F7423">
            <w:pPr>
              <w:pStyle w:val="IOStabletext2017"/>
            </w:pPr>
            <w:r>
              <w:t>(1 lesson)</w:t>
            </w:r>
          </w:p>
        </w:tc>
        <w:tc>
          <w:tcPr>
            <w:tcW w:w="3393" w:type="dxa"/>
          </w:tcPr>
          <w:p w14:paraId="59BC561F" w14:textId="6CF70559" w:rsidR="006E1A5E" w:rsidRDefault="006E1A5E" w:rsidP="006E1A5E">
            <w:pPr>
              <w:pStyle w:val="DoEtablelist1bullet2018"/>
            </w:pPr>
            <w:r w:rsidRPr="00BC62C3">
              <w:t xml:space="preserve">construct, analyse and manipulate an exponential model of the form </w:t>
            </w: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kt</m:t>
                  </m:r>
                </m:sup>
              </m:sSup>
            </m:oMath>
            <w:r>
              <w:t xml:space="preserve"> to solve a practical growth or decay problem in various contexts (for example population growth, radioactive decay or depreciation)</w:t>
            </w:r>
            <w:r w:rsidRPr="00BC62C3">
              <w:t xml:space="preserve"> AAM </w:t>
            </w:r>
            <w:r w:rsidRPr="00BC62C3">
              <w:rPr>
                <w:noProof/>
                <w:lang w:eastAsia="en-AU"/>
              </w:rPr>
              <w:drawing>
                <wp:inline distT="0" distB="0" distL="0" distR="0" wp14:anchorId="5B95207D" wp14:editId="030C50AD">
                  <wp:extent cx="110490" cy="110490"/>
                  <wp:effectExtent l="0" t="0" r="3810" b="3810"/>
                  <wp:docPr id="4" name="Picture 4"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17" name="image149.png" descr="Sustainability icon" title="Sustainability icon"/>
                          <pic:cNvPicPr/>
                        </pic:nvPicPr>
                        <pic:blipFill>
                          <a:blip r:embed="rId15"/>
                          <a:srcRect/>
                          <a:stretch>
                            <a:fillRect/>
                          </a:stretch>
                        </pic:blipFill>
                        <pic:spPr>
                          <a:xfrm>
                            <a:off x="0" y="0"/>
                            <a:ext cx="104775" cy="104775"/>
                          </a:xfrm>
                          <a:prstGeom prst="rect">
                            <a:avLst/>
                          </a:prstGeom>
                          <a:ln/>
                        </pic:spPr>
                      </pic:pic>
                    </a:graphicData>
                  </a:graphic>
                </wp:inline>
              </w:drawing>
            </w:r>
            <w:r w:rsidRPr="00BC62C3">
              <w:t xml:space="preserve"> </w:t>
            </w:r>
            <w:r w:rsidRPr="00BC62C3">
              <w:rPr>
                <w:noProof/>
                <w:lang w:eastAsia="en-AU"/>
              </w:rPr>
              <w:drawing>
                <wp:inline distT="0" distB="0" distL="0" distR="0" wp14:anchorId="0A7FBA98" wp14:editId="6126001B">
                  <wp:extent cx="126365" cy="110490"/>
                  <wp:effectExtent l="0" t="0" r="6985" b="0"/>
                  <wp:docPr id="5" name="Picture 5"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5" name="image27.png" descr=" Information and communication technology capability icon" title=" Information and communication technology capability icon"/>
                          <pic:cNvPicPr/>
                        </pic:nvPicPr>
                        <pic:blipFill>
                          <a:blip r:embed="rId16"/>
                          <a:srcRect/>
                          <a:stretch>
                            <a:fillRect/>
                          </a:stretch>
                        </pic:blipFill>
                        <pic:spPr>
                          <a:xfrm>
                            <a:off x="0" y="0"/>
                            <a:ext cx="133350" cy="104775"/>
                          </a:xfrm>
                          <a:prstGeom prst="rect">
                            <a:avLst/>
                          </a:prstGeom>
                          <a:ln/>
                        </pic:spPr>
                      </pic:pic>
                    </a:graphicData>
                  </a:graphic>
                </wp:inline>
              </w:drawing>
            </w:r>
            <w:r w:rsidRPr="00BC62C3">
              <w:t xml:space="preserve"> </w:t>
            </w:r>
            <w:r w:rsidRPr="00BC62C3">
              <w:rPr>
                <w:noProof/>
                <w:lang w:eastAsia="en-AU"/>
              </w:rPr>
              <w:drawing>
                <wp:inline distT="0" distB="0" distL="0" distR="0" wp14:anchorId="09DF070F" wp14:editId="4C1E8D49">
                  <wp:extent cx="110490" cy="110490"/>
                  <wp:effectExtent l="0" t="0" r="3810" b="3810"/>
                  <wp:docPr id="6" name="Picture 6"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242" name="image138.png" descr="Civics and citizenship icon" title="Civics and citizenship icon"/>
                          <pic:cNvPicPr/>
                        </pic:nvPicPr>
                        <pic:blipFill>
                          <a:blip r:embed="rId17"/>
                          <a:srcRect/>
                          <a:stretch>
                            <a:fillRect/>
                          </a:stretch>
                        </pic:blipFill>
                        <pic:spPr>
                          <a:xfrm>
                            <a:off x="0" y="0"/>
                            <a:ext cx="104775" cy="104775"/>
                          </a:xfrm>
                          <a:prstGeom prst="rect">
                            <a:avLst/>
                          </a:prstGeom>
                          <a:ln/>
                        </pic:spPr>
                      </pic:pic>
                    </a:graphicData>
                  </a:graphic>
                </wp:inline>
              </w:drawing>
            </w:r>
          </w:p>
          <w:p w14:paraId="13143E95" w14:textId="5295D940" w:rsidR="003F7423" w:rsidRDefault="003F7423" w:rsidP="003C6013">
            <w:pPr>
              <w:pStyle w:val="DoEtablelist2bullet2018"/>
              <w:numPr>
                <w:ilvl w:val="1"/>
                <w:numId w:val="1"/>
              </w:numPr>
              <w:ind w:left="624" w:hanging="284"/>
            </w:pPr>
            <w:r w:rsidRPr="00647482">
              <w:t xml:space="preserve">establish the simple growth model, </w:t>
            </w: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=kN</m:t>
              </m:r>
            </m:oMath>
          </w:p>
          <w:p w14:paraId="58BB917E" w14:textId="77777777" w:rsidR="0011213E" w:rsidRDefault="003F7423" w:rsidP="0011213E">
            <w:pPr>
              <w:pStyle w:val="DoEtablelist1bullet2018"/>
            </w:pPr>
            <w:r w:rsidRPr="00647482">
              <w:t xml:space="preserve">where </w:t>
            </w:r>
            <m:oMath>
              <m:r>
                <w:rPr>
                  <w:rFonts w:ascii="Cambria Math" w:hAnsi="Cambria Math"/>
                </w:rPr>
                <m:t>N</m:t>
              </m:r>
            </m:oMath>
            <w:r w:rsidRPr="00647482">
              <w:t xml:space="preserve"> is the size of the physical quantity,</w:t>
            </w:r>
            <m:oMath>
              <m:r>
                <w:rPr>
                  <w:rFonts w:ascii="Cambria Math" w:hAnsi="Cambria Math"/>
                </w:rPr>
                <m:t>N=N</m:t>
              </m:r>
              <m:d>
                <m:dPr>
                  <m:ctrlPr>
                    <w:rPr>
                      <w:rFonts w:ascii="Cambria Math" w:hAnsi="Cambria Math"/>
                      <w:i/>
                    </w:rPr>
                  </m:ctrlPr>
                </m:dPr>
                <m:e>
                  <m:r>
                    <w:rPr>
                      <w:rFonts w:ascii="Cambria Math" w:hAnsi="Cambria Math"/>
                    </w:rPr>
                    <m:t>t</m:t>
                  </m:r>
                </m:e>
              </m:d>
            </m:oMath>
            <w:r w:rsidRPr="00647482">
              <w:t xml:space="preserve"> at time </w:t>
            </w:r>
            <m:oMath>
              <m:r>
                <w:rPr>
                  <w:rFonts w:ascii="Cambria Math" w:hAnsi="Cambria Math"/>
                </w:rPr>
                <m:t>t</m:t>
              </m:r>
            </m:oMath>
            <w:r w:rsidRPr="00647482">
              <w:t xml:space="preserve"> and </w:t>
            </w:r>
            <m:oMath>
              <m:r>
                <w:rPr>
                  <w:rFonts w:ascii="Cambria Math" w:hAnsi="Cambria Math"/>
                </w:rPr>
                <m:t>k</m:t>
              </m:r>
            </m:oMath>
            <w:r w:rsidRPr="00647482">
              <w:t xml:space="preserve"> is the growth constant</w:t>
            </w:r>
          </w:p>
          <w:p w14:paraId="30F59863" w14:textId="6F98ECA6" w:rsidR="0011213E" w:rsidRDefault="0011213E" w:rsidP="0011213E">
            <w:pPr>
              <w:pStyle w:val="DoEtablelist1bullet2018"/>
            </w:pPr>
            <w:r w:rsidRPr="00BC62C3">
              <w:t xml:space="preserve">construct, analyse and manipulate an exponential model of the form </w:t>
            </w: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kt</m:t>
                  </m:r>
                </m:sup>
              </m:sSup>
            </m:oMath>
            <w:r>
              <w:t xml:space="preserve"> to solve a practical growth or decay problem in various contexts (for example population growth, radioactive decay or depreciation)</w:t>
            </w:r>
            <w:r w:rsidRPr="00BC62C3">
              <w:t xml:space="preserve"> AAM </w:t>
            </w:r>
            <w:r w:rsidRPr="00BC62C3">
              <w:rPr>
                <w:noProof/>
                <w:lang w:eastAsia="en-AU"/>
              </w:rPr>
              <w:drawing>
                <wp:inline distT="0" distB="0" distL="0" distR="0" wp14:anchorId="36FF0103" wp14:editId="6FD6AF52">
                  <wp:extent cx="110490" cy="110490"/>
                  <wp:effectExtent l="0" t="0" r="3810" b="3810"/>
                  <wp:docPr id="7" name="Picture 7"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17" name="image149.png" descr="Sustainability icon" title="Sustainability icon"/>
                          <pic:cNvPicPr/>
                        </pic:nvPicPr>
                        <pic:blipFill>
                          <a:blip r:embed="rId15"/>
                          <a:srcRect/>
                          <a:stretch>
                            <a:fillRect/>
                          </a:stretch>
                        </pic:blipFill>
                        <pic:spPr>
                          <a:xfrm>
                            <a:off x="0" y="0"/>
                            <a:ext cx="104775" cy="104775"/>
                          </a:xfrm>
                          <a:prstGeom prst="rect">
                            <a:avLst/>
                          </a:prstGeom>
                          <a:ln/>
                        </pic:spPr>
                      </pic:pic>
                    </a:graphicData>
                  </a:graphic>
                </wp:inline>
              </w:drawing>
            </w:r>
            <w:r w:rsidRPr="00BC62C3">
              <w:t xml:space="preserve"> </w:t>
            </w:r>
            <w:r w:rsidRPr="00BC62C3">
              <w:rPr>
                <w:noProof/>
                <w:lang w:eastAsia="en-AU"/>
              </w:rPr>
              <w:drawing>
                <wp:inline distT="0" distB="0" distL="0" distR="0" wp14:anchorId="1A10D7D3" wp14:editId="13347706">
                  <wp:extent cx="126365" cy="110490"/>
                  <wp:effectExtent l="0" t="0" r="6985" b="0"/>
                  <wp:docPr id="8" name="Picture 8"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5" name="image27.png" descr=" Information and communication technology capability icon" title=" Information and communication technology capability icon"/>
                          <pic:cNvPicPr/>
                        </pic:nvPicPr>
                        <pic:blipFill>
                          <a:blip r:embed="rId16"/>
                          <a:srcRect/>
                          <a:stretch>
                            <a:fillRect/>
                          </a:stretch>
                        </pic:blipFill>
                        <pic:spPr>
                          <a:xfrm>
                            <a:off x="0" y="0"/>
                            <a:ext cx="133350" cy="104775"/>
                          </a:xfrm>
                          <a:prstGeom prst="rect">
                            <a:avLst/>
                          </a:prstGeom>
                          <a:ln/>
                        </pic:spPr>
                      </pic:pic>
                    </a:graphicData>
                  </a:graphic>
                </wp:inline>
              </w:drawing>
            </w:r>
            <w:r w:rsidRPr="00BC62C3">
              <w:t xml:space="preserve"> </w:t>
            </w:r>
            <w:r w:rsidRPr="00BC62C3">
              <w:rPr>
                <w:noProof/>
                <w:lang w:eastAsia="en-AU"/>
              </w:rPr>
              <w:drawing>
                <wp:inline distT="0" distB="0" distL="0" distR="0" wp14:anchorId="5EC6CB96" wp14:editId="0B7D325B">
                  <wp:extent cx="110490" cy="110490"/>
                  <wp:effectExtent l="0" t="0" r="3810" b="3810"/>
                  <wp:docPr id="9" name="Picture 9"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242" name="image138.png" descr="Civics and citizenship icon" title="Civics and citizenship icon"/>
                          <pic:cNvPicPr/>
                        </pic:nvPicPr>
                        <pic:blipFill>
                          <a:blip r:embed="rId17"/>
                          <a:srcRect/>
                          <a:stretch>
                            <a:fillRect/>
                          </a:stretch>
                        </pic:blipFill>
                        <pic:spPr>
                          <a:xfrm>
                            <a:off x="0" y="0"/>
                            <a:ext cx="104775" cy="104775"/>
                          </a:xfrm>
                          <a:prstGeom prst="rect">
                            <a:avLst/>
                          </a:prstGeom>
                          <a:ln/>
                        </pic:spPr>
                      </pic:pic>
                    </a:graphicData>
                  </a:graphic>
                </wp:inline>
              </w:drawing>
            </w:r>
          </w:p>
          <w:p w14:paraId="0AB1A164" w14:textId="58E3D213" w:rsidR="003F7423" w:rsidRPr="00C37E57" w:rsidRDefault="0011213E" w:rsidP="0011213E">
            <w:pPr>
              <w:pStyle w:val="DoEtablelist2bullet2018"/>
            </w:pPr>
            <w:r w:rsidRPr="00B3127E">
              <w:t xml:space="preserve">verify (by substitution) that the function </w:t>
            </w: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kt</m:t>
                  </m:r>
                </m:sup>
              </m:sSup>
              <m:r>
                <w:rPr>
                  <w:rFonts w:ascii="Cambria Math" w:hAnsi="Cambria Math"/>
                </w:rPr>
                <m:t xml:space="preserve"> </m:t>
              </m:r>
            </m:oMath>
            <w:r w:rsidRPr="00B3127E">
              <w:t>satisfies the relationship</w:t>
            </w:r>
            <w:r>
              <w:t xml:space="preserve"> </w:t>
            </w: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=kN</m:t>
              </m:r>
            </m:oMath>
            <w:r w:rsidRPr="00B3127E">
              <w:t xml:space="preserve">, with </w:t>
            </w:r>
            <m:oMath>
              <m:r>
                <w:rPr>
                  <w:rFonts w:ascii="Cambria Math" w:hAnsi="Cambria Math"/>
                </w:rPr>
                <m:t>A</m:t>
              </m:r>
            </m:oMath>
            <w:r w:rsidRPr="00B3127E">
              <w:t xml:space="preserve"> being the initial value of </w:t>
            </w:r>
            <m:oMath>
              <m:r>
                <w:rPr>
                  <w:rFonts w:ascii="Cambria Math" w:hAnsi="Cambria Math"/>
                </w:rPr>
                <m:t>N</m:t>
              </m:r>
            </m:oMath>
          </w:p>
        </w:tc>
        <w:tc>
          <w:tcPr>
            <w:tcW w:w="5504" w:type="dxa"/>
          </w:tcPr>
          <w:p w14:paraId="5B8922D6" w14:textId="77777777" w:rsidR="003F7423" w:rsidRPr="004B5AB6" w:rsidRDefault="003F7423" w:rsidP="003F7423">
            <w:pPr>
              <w:pStyle w:val="IOStabletext2017"/>
              <w:rPr>
                <w:rStyle w:val="DoEstrongemphasis2018"/>
              </w:rPr>
            </w:pPr>
            <w:r w:rsidRPr="004B5AB6">
              <w:rPr>
                <w:rStyle w:val="DoEstrongemphasis2018"/>
              </w:rPr>
              <w:t>Deriving the first order differential equation for exponential growth</w:t>
            </w:r>
          </w:p>
          <w:p w14:paraId="370A5DB6" w14:textId="39266C52" w:rsidR="003F7423" w:rsidRPr="003E3B17" w:rsidRDefault="003F7423" w:rsidP="00BC62C3">
            <w:pPr>
              <w:pStyle w:val="DoEtablelist1bullet2018"/>
            </w:pPr>
            <w:r w:rsidRPr="003E3B17">
              <w:t xml:space="preserve">Students need to determine the exponential growth model as a first order differential equation. Differential equations will be elaborated upon in the applications of calculus unit in year 12; however, this may be </w:t>
            </w:r>
            <w:r w:rsidR="00544CA5">
              <w:t xml:space="preserve">an </w:t>
            </w:r>
            <w:r w:rsidRPr="003E3B17">
              <w:t>opportunity to introduce this simple case. Students need to be able to interpret the growth constant; firstly in terms of sign and how this</w:t>
            </w:r>
            <w:r w:rsidR="00544CA5">
              <w:t xml:space="preserve"> impacts on the derivative, </w:t>
            </w:r>
            <w:r w:rsidR="00544CA5" w:rsidRPr="00544CA5">
              <w:rPr>
                <w:b/>
              </w:rPr>
              <w:t>i.e.</w:t>
            </w:r>
            <w:r w:rsidR="00544CA5">
              <w:t xml:space="preserve"> </w:t>
            </w:r>
            <w:r w:rsidRPr="003E3B17">
              <w:t>when k is positive then the derivative is increasing, which links to exponential growth, and vice versa when k is negative; and secondly, in terms of value</w:t>
            </w:r>
          </w:p>
          <w:p w14:paraId="23B9CD29" w14:textId="77777777" w:rsidR="003F7423" w:rsidRPr="003E3B17" w:rsidRDefault="003F7423" w:rsidP="00BC62C3">
            <w:pPr>
              <w:pStyle w:val="DoEtablelist1bullet2018"/>
            </w:pPr>
            <w:r w:rsidRPr="003E3B17">
              <w:t>Staff may like to run the following activities</w:t>
            </w:r>
          </w:p>
          <w:p w14:paraId="2A0060A8" w14:textId="1FF31FEC" w:rsidR="003F7423" w:rsidRPr="003E3B17" w:rsidRDefault="003F7423" w:rsidP="003C6013">
            <w:pPr>
              <w:pStyle w:val="DoEtablelist2bullet2018"/>
              <w:numPr>
                <w:ilvl w:val="1"/>
                <w:numId w:val="1"/>
              </w:numPr>
              <w:ind w:left="624" w:hanging="284"/>
            </w:pPr>
            <w:r w:rsidRPr="003E3B17">
              <w:t>Establishing the simple exponential model</w:t>
            </w:r>
            <w:r>
              <w:t xml:space="preserve">. </w:t>
            </w:r>
            <w:r w:rsidRPr="00357437">
              <w:rPr>
                <w:b/>
              </w:rPr>
              <w:t>Resource</w:t>
            </w:r>
            <w:r w:rsidR="00544CA5">
              <w:t>:</w:t>
            </w:r>
            <w:r>
              <w:t xml:space="preserve"> </w:t>
            </w:r>
            <w:r w:rsidRPr="00357437">
              <w:t>establish-t</w:t>
            </w:r>
            <w:r>
              <w:t>he-simple-exponential-model.DOCX</w:t>
            </w:r>
          </w:p>
          <w:p w14:paraId="6B88E0CC" w14:textId="41CE81BD" w:rsidR="003F7423" w:rsidRPr="003E3B17" w:rsidRDefault="003F7423" w:rsidP="003C6013">
            <w:pPr>
              <w:pStyle w:val="DoEtablelist2bullet2018"/>
              <w:numPr>
                <w:ilvl w:val="1"/>
                <w:numId w:val="1"/>
              </w:numPr>
              <w:ind w:left="624" w:hanging="284"/>
            </w:pPr>
            <w:proofErr w:type="spellStart"/>
            <w:r w:rsidRPr="003E3B17">
              <w:t>Geogebra</w:t>
            </w:r>
            <w:proofErr w:type="spellEnd"/>
            <w:r w:rsidRPr="003E3B17">
              <w:t xml:space="preserve"> </w:t>
            </w:r>
            <w:r>
              <w:t>a</w:t>
            </w:r>
            <w:r w:rsidRPr="003E3B17">
              <w:t xml:space="preserve">pplet </w:t>
            </w:r>
            <w:r>
              <w:t>e</w:t>
            </w:r>
            <w:r w:rsidRPr="003E3B17">
              <w:t>stablishing the simple exponential model</w:t>
            </w:r>
            <w:r>
              <w:t xml:space="preserve">. </w:t>
            </w:r>
            <w:r w:rsidRPr="00357437">
              <w:rPr>
                <w:b/>
              </w:rPr>
              <w:t>Resource</w:t>
            </w:r>
            <w:r w:rsidR="00544CA5">
              <w:t>:</w:t>
            </w:r>
            <w:r>
              <w:t xml:space="preserve"> </w:t>
            </w:r>
            <w:proofErr w:type="spellStart"/>
            <w:r w:rsidRPr="00357437">
              <w:t>geogebra</w:t>
            </w:r>
            <w:proofErr w:type="spellEnd"/>
            <w:r w:rsidRPr="00357437">
              <w:t>-applet–establish-</w:t>
            </w:r>
            <w:r>
              <w:t>the-simple-exponential-</w:t>
            </w:r>
            <w:proofErr w:type="spellStart"/>
            <w:r>
              <w:t>model.GGB</w:t>
            </w:r>
            <w:proofErr w:type="spellEnd"/>
          </w:p>
          <w:p w14:paraId="7D24F528" w14:textId="6B0F7448" w:rsidR="003F7423" w:rsidRPr="003E3B17" w:rsidRDefault="003F7423" w:rsidP="003C6013">
            <w:pPr>
              <w:pStyle w:val="DoEtablelist2bullet2018"/>
              <w:numPr>
                <w:ilvl w:val="1"/>
                <w:numId w:val="1"/>
              </w:numPr>
              <w:ind w:left="624" w:hanging="284"/>
            </w:pPr>
            <w:r w:rsidRPr="003E3B17">
              <w:t>What does k mean</w:t>
            </w:r>
            <w:r>
              <w:t xml:space="preserve">? </w:t>
            </w:r>
            <w:r w:rsidRPr="00357437">
              <w:rPr>
                <w:b/>
              </w:rPr>
              <w:t>Resource</w:t>
            </w:r>
            <w:r w:rsidR="00544CA5">
              <w:t>:</w:t>
            </w:r>
            <w:r>
              <w:t xml:space="preserve"> </w:t>
            </w:r>
            <w:r w:rsidR="00E67E14">
              <w:t>establish-the-meaning-of</w:t>
            </w:r>
            <w:r>
              <w:t>-k.DOCX</w:t>
            </w:r>
          </w:p>
          <w:p w14:paraId="6FB98E0F" w14:textId="77777777" w:rsidR="003F7423" w:rsidRDefault="003F7423" w:rsidP="00BC62C3">
            <w:pPr>
              <w:pStyle w:val="DoEtablelist1bullet2018"/>
            </w:pPr>
            <w:r>
              <w:t xml:space="preserve">Staff can use the </w:t>
            </w:r>
            <w:hyperlink r:id="rId18" w:anchor="content_5" w:history="1">
              <w:r w:rsidRPr="003E3B17">
                <w:rPr>
                  <w:rStyle w:val="Hyperlink"/>
                </w:rPr>
                <w:t>additional background reading</w:t>
              </w:r>
            </w:hyperlink>
            <w:r w:rsidRPr="003E3B17">
              <w:t xml:space="preserve"> on continuous growth (exponential) and discrete growth such as interest.</w:t>
            </w:r>
          </w:p>
          <w:p w14:paraId="519BDF7D" w14:textId="77777777" w:rsidR="00F52B3C" w:rsidRPr="004B5AB6" w:rsidRDefault="00F52B3C" w:rsidP="00F52B3C">
            <w:pPr>
              <w:pStyle w:val="IOStabletext2017"/>
              <w:rPr>
                <w:rStyle w:val="DoEstrongemphasis2018"/>
              </w:rPr>
            </w:pPr>
            <w:r w:rsidRPr="004B5AB6">
              <w:rPr>
                <w:rStyle w:val="DoEstrongemphasis2018"/>
              </w:rPr>
              <w:t>Verify the first order differential equation for exponential growth</w:t>
            </w:r>
          </w:p>
          <w:p w14:paraId="63D9B279" w14:textId="77777777" w:rsidR="00F52B3C" w:rsidRDefault="00F52B3C" w:rsidP="00F52B3C">
            <w:pPr>
              <w:pStyle w:val="DoEtablelist1bullet2018"/>
            </w:pPr>
            <w:r w:rsidRPr="00BC62C3">
              <w:t>Students</w:t>
            </w:r>
            <w:r w:rsidRPr="00344C4D">
              <w:t xml:space="preserve"> need to determine the first order differential equation</w:t>
            </w:r>
            <w:r w:rsidRPr="003E3B17">
              <w:t xml:space="preserve"> </w:t>
            </w: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=kN</m:t>
              </m:r>
            </m:oMath>
          </w:p>
          <w:p w14:paraId="31A0B3A9" w14:textId="77777777" w:rsidR="00F52B3C" w:rsidRPr="00A85629" w:rsidRDefault="00F52B3C" w:rsidP="00F52B3C">
            <w:pPr>
              <w:pStyle w:val="DoEtablelist1bullet2018"/>
              <w:numPr>
                <w:ilvl w:val="0"/>
                <w:numId w:val="0"/>
              </w:numPr>
              <w:ind w:left="1178"/>
            </w:pPr>
            <m:oMathPara>
              <m:oMathParaPr>
                <m:jc m:val="left"/>
              </m:oMathParaP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kt</m:t>
                    </m:r>
                  </m:sup>
                </m:sSup>
              </m:oMath>
            </m:oMathPara>
          </w:p>
          <w:p w14:paraId="7D191CDA" w14:textId="77777777" w:rsidR="00F52B3C" w:rsidRPr="00A85629" w:rsidRDefault="00F52B3C" w:rsidP="00F52B3C">
            <w:pPr>
              <w:pStyle w:val="DoEtablelist1bullet2018"/>
              <w:numPr>
                <w:ilvl w:val="0"/>
                <w:numId w:val="0"/>
              </w:numPr>
              <w:ind w:left="1178"/>
            </w:pPr>
            <m:oMathPara>
              <m:oMathParaPr>
                <m:jc m:val="left"/>
              </m:oMathParaP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m:t>
                </m:r>
                <m:sSup>
                  <m:sSupPr>
                    <m:ctrlPr>
                      <w:rPr>
                        <w:rFonts w:ascii="Cambria Math" w:hAnsi="Cambria Math"/>
                        <w:i/>
                      </w:rPr>
                    </m:ctrlPr>
                  </m:sSupPr>
                  <m:e>
                    <m:r>
                      <w:rPr>
                        <w:rFonts w:ascii="Cambria Math" w:hAnsi="Cambria Math"/>
                      </w:rPr>
                      <m:t>kAe</m:t>
                    </m:r>
                  </m:e>
                  <m:sup>
                    <m:r>
                      <w:rPr>
                        <w:rFonts w:ascii="Cambria Math" w:hAnsi="Cambria Math"/>
                      </w:rPr>
                      <m:t>kt</m:t>
                    </m:r>
                  </m:sup>
                </m:sSup>
              </m:oMath>
            </m:oMathPara>
          </w:p>
          <w:p w14:paraId="4774DBD1" w14:textId="77777777" w:rsidR="00F52B3C" w:rsidRPr="003E3B17" w:rsidRDefault="00F52B3C" w:rsidP="00F52B3C">
            <w:pPr>
              <w:pStyle w:val="DoEtablelist1bullet2018"/>
              <w:numPr>
                <w:ilvl w:val="0"/>
                <w:numId w:val="0"/>
              </w:numPr>
              <w:jc w:val="center"/>
            </w:pPr>
            <m:oMath>
              <m:r>
                <w:rPr>
                  <w:rFonts w:ascii="Cambria Math" w:hAnsi="Cambria Math"/>
                </w:rPr>
                <m:t>=kN</m:t>
              </m:r>
            </m:oMath>
            <w:r>
              <w:t xml:space="preserve">(Note: </w:t>
            </w:r>
            <m:oMath>
              <m:r>
                <w:rPr>
                  <w:rFonts w:ascii="Cambria Math" w:hAnsi="Cambria Math"/>
                </w:rPr>
                <m:t>A</m:t>
              </m:r>
            </m:oMath>
            <w:r w:rsidRPr="003E3B17">
              <w:t xml:space="preserve"> is the initial value of </w:t>
            </w:r>
            <m:oMath>
              <m:r>
                <w:rPr>
                  <w:rFonts w:ascii="Cambria Math" w:hAnsi="Cambria Math"/>
                </w:rPr>
                <m:t>N</m:t>
              </m:r>
            </m:oMath>
            <w:r>
              <w:rPr>
                <w:iCs/>
              </w:rPr>
              <w:t>)</w:t>
            </w:r>
          </w:p>
          <w:p w14:paraId="0DDDF3E6" w14:textId="6921CE3E" w:rsidR="00F52B3C" w:rsidRPr="003E3B17" w:rsidRDefault="00F52B3C" w:rsidP="00F52B3C">
            <w:pPr>
              <w:pStyle w:val="DoEtablelist1bullet2018"/>
              <w:numPr>
                <w:ilvl w:val="0"/>
                <w:numId w:val="0"/>
              </w:numPr>
            </w:pPr>
            <w:r>
              <w:t xml:space="preserve">Optional: Integrate </w:t>
            </w:r>
            <m:oMath>
              <m:f>
                <m:fPr>
                  <m:ctrlPr>
                    <w:rPr>
                      <w:rFonts w:ascii="Cambria Math" w:hAnsi="Cambria Math"/>
                      <w:i/>
                    </w:rPr>
                  </m:ctrlPr>
                </m:fPr>
                <m:num>
                  <m:r>
                    <w:rPr>
                      <w:rFonts w:ascii="Cambria Math" w:hAnsi="Cambria Math"/>
                    </w:rPr>
                    <m:t>dN</m:t>
                  </m:r>
                </m:num>
                <m:den>
                  <m:r>
                    <w:rPr>
                      <w:rFonts w:ascii="Cambria Math" w:hAnsi="Cambria Math"/>
                    </w:rPr>
                    <m:t>dt</m:t>
                  </m:r>
                </m:den>
              </m:f>
              <m:sSup>
                <m:sSupPr>
                  <m:ctrlPr>
                    <w:rPr>
                      <w:rFonts w:ascii="Cambria Math" w:hAnsi="Cambria Math"/>
                      <w:i/>
                    </w:rPr>
                  </m:ctrlPr>
                </m:sSupPr>
                <m:e>
                  <m:r>
                    <w:rPr>
                      <w:rFonts w:ascii="Cambria Math" w:hAnsi="Cambria Math"/>
                    </w:rPr>
                    <m:t>=</m:t>
                  </m:r>
                </m:e>
                <m:sup>
                  <m:r>
                    <w:rPr>
                      <w:rFonts w:ascii="Cambria Math" w:hAnsi="Cambria Math"/>
                    </w:rPr>
                    <m:t>kN</m:t>
                  </m:r>
                </m:sup>
              </m:sSup>
              <m:r>
                <m:rPr>
                  <m:sty m:val="p"/>
                </m:rPr>
                <w:rPr>
                  <w:rFonts w:ascii="Cambria Math" w:hAnsi="Cambria Math" w:cs="Helvetica"/>
                </w:rPr>
                <m:t xml:space="preserve">, </m:t>
              </m:r>
            </m:oMath>
            <w:r>
              <w:t xml:space="preserve"> </w:t>
            </w:r>
            <w:r w:rsidRPr="003E3B17">
              <w:rPr>
                <w:iCs/>
                <w:sz w:val="22"/>
              </w:rPr>
              <w:t xml:space="preserve">to obtain </w:t>
            </w: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kt</m:t>
                  </m:r>
                </m:sup>
              </m:sSup>
            </m:oMath>
            <w:r>
              <w:t xml:space="preserve">Refer to </w:t>
            </w:r>
            <w:hyperlink r:id="rId19" w:anchor="content_1" w:history="1">
              <w:proofErr w:type="spellStart"/>
              <w:r w:rsidRPr="006C7F9D">
                <w:rPr>
                  <w:rStyle w:val="Hyperlink"/>
                </w:rPr>
                <w:t>amsi</w:t>
              </w:r>
              <w:proofErr w:type="spellEnd"/>
            </w:hyperlink>
            <w:r>
              <w:t xml:space="preserve"> for modelled proof using integration.</w:t>
            </w:r>
          </w:p>
        </w:tc>
        <w:tc>
          <w:tcPr>
            <w:tcW w:w="1130" w:type="dxa"/>
          </w:tcPr>
          <w:p w14:paraId="16E2757B"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8" w:type="dxa"/>
          </w:tcPr>
          <w:p w14:paraId="08C1A8A2"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423" w14:paraId="7388B4C1" w14:textId="77777777" w:rsidTr="0011213E">
        <w:trPr>
          <w:trHeight w:val="7847"/>
        </w:trPr>
        <w:tc>
          <w:tcPr>
            <w:tcW w:w="1973" w:type="dxa"/>
          </w:tcPr>
          <w:p w14:paraId="7164E2B0" w14:textId="77777777" w:rsidR="003F7423" w:rsidRDefault="003F7423" w:rsidP="003F7423">
            <w:pPr>
              <w:pStyle w:val="IOStabletext2017"/>
            </w:pPr>
            <w:r>
              <w:t>Identify and interpret exponential curves</w:t>
            </w:r>
          </w:p>
          <w:p w14:paraId="46596A2E" w14:textId="77777777" w:rsidR="003F7423" w:rsidRDefault="003F7423" w:rsidP="003F7423">
            <w:pPr>
              <w:pStyle w:val="IOStabletext2017"/>
            </w:pPr>
            <w:r>
              <w:t>(1 lesson)</w:t>
            </w:r>
          </w:p>
        </w:tc>
        <w:tc>
          <w:tcPr>
            <w:tcW w:w="3393" w:type="dxa"/>
          </w:tcPr>
          <w:p w14:paraId="1156A488" w14:textId="77777777" w:rsidR="006E1A5E" w:rsidRDefault="006E1A5E" w:rsidP="006E1A5E">
            <w:pPr>
              <w:pStyle w:val="DoEtablelist1bullet2018"/>
            </w:pPr>
            <w:r w:rsidRPr="00BC62C3">
              <w:t xml:space="preserve">construct, analyse and manipulate an exponential model of the form </w:t>
            </w: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kt</m:t>
                  </m:r>
                </m:sup>
              </m:sSup>
            </m:oMath>
            <w:r>
              <w:t xml:space="preserve"> to solve a practical growth or decay problem in various contexts (for example population growth, radioactive decay or depreciation)</w:t>
            </w:r>
            <w:r w:rsidRPr="00BC62C3">
              <w:t xml:space="preserve"> AAM </w:t>
            </w:r>
            <w:r w:rsidRPr="00BC62C3">
              <w:rPr>
                <w:noProof/>
                <w:lang w:eastAsia="en-AU"/>
              </w:rPr>
              <w:drawing>
                <wp:inline distT="0" distB="0" distL="0" distR="0" wp14:anchorId="43F2B805" wp14:editId="518A5DA6">
                  <wp:extent cx="110490" cy="110490"/>
                  <wp:effectExtent l="0" t="0" r="3810" b="3810"/>
                  <wp:docPr id="10" name="Picture 10"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17" name="image149.png" descr="Sustainability icon" title="Sustainability icon"/>
                          <pic:cNvPicPr/>
                        </pic:nvPicPr>
                        <pic:blipFill>
                          <a:blip r:embed="rId15"/>
                          <a:srcRect/>
                          <a:stretch>
                            <a:fillRect/>
                          </a:stretch>
                        </pic:blipFill>
                        <pic:spPr>
                          <a:xfrm>
                            <a:off x="0" y="0"/>
                            <a:ext cx="104775" cy="104775"/>
                          </a:xfrm>
                          <a:prstGeom prst="rect">
                            <a:avLst/>
                          </a:prstGeom>
                          <a:ln/>
                        </pic:spPr>
                      </pic:pic>
                    </a:graphicData>
                  </a:graphic>
                </wp:inline>
              </w:drawing>
            </w:r>
            <w:r w:rsidRPr="00BC62C3">
              <w:t xml:space="preserve"> </w:t>
            </w:r>
            <w:r w:rsidRPr="00BC62C3">
              <w:rPr>
                <w:noProof/>
                <w:lang w:eastAsia="en-AU"/>
              </w:rPr>
              <w:drawing>
                <wp:inline distT="0" distB="0" distL="0" distR="0" wp14:anchorId="44378E3C" wp14:editId="225860FA">
                  <wp:extent cx="126365" cy="110490"/>
                  <wp:effectExtent l="0" t="0" r="6985" b="0"/>
                  <wp:docPr id="12" name="Picture 12"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5" name="image27.png" descr=" Information and communication technology capability icon" title=" Information and communication technology capability icon"/>
                          <pic:cNvPicPr/>
                        </pic:nvPicPr>
                        <pic:blipFill>
                          <a:blip r:embed="rId16"/>
                          <a:srcRect/>
                          <a:stretch>
                            <a:fillRect/>
                          </a:stretch>
                        </pic:blipFill>
                        <pic:spPr>
                          <a:xfrm>
                            <a:off x="0" y="0"/>
                            <a:ext cx="133350" cy="104775"/>
                          </a:xfrm>
                          <a:prstGeom prst="rect">
                            <a:avLst/>
                          </a:prstGeom>
                          <a:ln/>
                        </pic:spPr>
                      </pic:pic>
                    </a:graphicData>
                  </a:graphic>
                </wp:inline>
              </w:drawing>
            </w:r>
            <w:r w:rsidRPr="00BC62C3">
              <w:t xml:space="preserve"> </w:t>
            </w:r>
            <w:r w:rsidRPr="00BC62C3">
              <w:rPr>
                <w:noProof/>
                <w:lang w:eastAsia="en-AU"/>
              </w:rPr>
              <w:drawing>
                <wp:inline distT="0" distB="0" distL="0" distR="0" wp14:anchorId="338D0DBE" wp14:editId="45551155">
                  <wp:extent cx="110490" cy="110490"/>
                  <wp:effectExtent l="0" t="0" r="3810" b="3810"/>
                  <wp:docPr id="13" name="Picture 13"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242" name="image138.png" descr="Civics and citizenship icon" title="Civics and citizenship icon"/>
                          <pic:cNvPicPr/>
                        </pic:nvPicPr>
                        <pic:blipFill>
                          <a:blip r:embed="rId17"/>
                          <a:srcRect/>
                          <a:stretch>
                            <a:fillRect/>
                          </a:stretch>
                        </pic:blipFill>
                        <pic:spPr>
                          <a:xfrm>
                            <a:off x="0" y="0"/>
                            <a:ext cx="104775" cy="104775"/>
                          </a:xfrm>
                          <a:prstGeom prst="rect">
                            <a:avLst/>
                          </a:prstGeom>
                          <a:ln/>
                        </pic:spPr>
                      </pic:pic>
                    </a:graphicData>
                  </a:graphic>
                </wp:inline>
              </w:drawing>
            </w:r>
          </w:p>
          <w:p w14:paraId="6F4B4472" w14:textId="6EFA1BE4" w:rsidR="003F7423" w:rsidRPr="003628A7" w:rsidRDefault="003F7423" w:rsidP="003C6013">
            <w:pPr>
              <w:pStyle w:val="DoEtablelist2bullet2018"/>
              <w:numPr>
                <w:ilvl w:val="1"/>
                <w:numId w:val="1"/>
              </w:numPr>
              <w:ind w:left="624" w:hanging="284"/>
            </w:pPr>
            <w:r w:rsidRPr="003628A7">
              <w:t xml:space="preserve">sketch the curve </w:t>
            </w: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kt</m:t>
                  </m:r>
                </m:sup>
              </m:sSup>
              <m:r>
                <w:rPr>
                  <w:rFonts w:ascii="Cambria Math" w:hAnsi="Cambria Math"/>
                </w:rPr>
                <m:t xml:space="preserve"> </m:t>
              </m:r>
            </m:oMath>
            <w:r w:rsidRPr="003628A7">
              <w:t xml:space="preserve">for positive and negative values of </w:t>
            </w:r>
            <m:oMath>
              <m:r>
                <w:rPr>
                  <w:rFonts w:ascii="Cambria Math" w:hAnsi="Cambria Math"/>
                </w:rPr>
                <m:t>k</m:t>
              </m:r>
            </m:oMath>
          </w:p>
          <w:p w14:paraId="358DAC2C" w14:textId="77777777" w:rsidR="003F7423" w:rsidRPr="003628A7" w:rsidRDefault="003F7423" w:rsidP="003C6013">
            <w:pPr>
              <w:pStyle w:val="DoEtablelist2bullet2018"/>
              <w:numPr>
                <w:ilvl w:val="1"/>
                <w:numId w:val="1"/>
              </w:numPr>
              <w:ind w:left="624" w:hanging="284"/>
            </w:pPr>
            <w:r w:rsidRPr="003628A7">
              <w:t>recognise that this model states that the rate of change of a quantity varies directly with the size of the quantity at any instant</w:t>
            </w:r>
          </w:p>
        </w:tc>
        <w:tc>
          <w:tcPr>
            <w:tcW w:w="5504" w:type="dxa"/>
          </w:tcPr>
          <w:p w14:paraId="1712D70C" w14:textId="77777777" w:rsidR="003F7423" w:rsidRPr="004B5AB6" w:rsidRDefault="003F7423" w:rsidP="003F7423">
            <w:pPr>
              <w:pStyle w:val="IOStabletext2017"/>
              <w:rPr>
                <w:rStyle w:val="DoEstrongemphasis2018"/>
              </w:rPr>
            </w:pPr>
            <w:r w:rsidRPr="004B5AB6">
              <w:rPr>
                <w:rStyle w:val="DoEstrongemphasis2018"/>
              </w:rPr>
              <w:t>Identify and interpret exponential curves</w:t>
            </w:r>
          </w:p>
          <w:p w14:paraId="48D0B0A4" w14:textId="77777777" w:rsidR="003F7423" w:rsidRPr="00BC62C3" w:rsidRDefault="003F7423" w:rsidP="00BC62C3">
            <w:pPr>
              <w:pStyle w:val="DoEtablelist1bullet2018"/>
            </w:pPr>
            <w:r w:rsidRPr="00BC62C3">
              <w:t>Students need to sketch and identify curves for exponential growth and decay.</w:t>
            </w:r>
          </w:p>
          <w:p w14:paraId="09154FC9" w14:textId="77777777" w:rsidR="003F7423" w:rsidRPr="003628A7" w:rsidRDefault="003F7423" w:rsidP="00BC62C3">
            <w:pPr>
              <w:pStyle w:val="DoEtablelist1bullet2018"/>
            </w:pPr>
            <w:r w:rsidRPr="00BC62C3">
              <w:t>Staff may like to investigate the curves for exponential</w:t>
            </w:r>
            <w:r w:rsidRPr="00344C4D">
              <w:t xml:space="preserve"> growth and decay using the following activity with accompanying key questions:</w:t>
            </w:r>
          </w:p>
          <w:p w14:paraId="11A27B15" w14:textId="1D8E3FD8" w:rsidR="003F7423" w:rsidRDefault="003F7423" w:rsidP="003C6013">
            <w:pPr>
              <w:pStyle w:val="DoEtablelist2bullet2018"/>
              <w:numPr>
                <w:ilvl w:val="1"/>
                <w:numId w:val="1"/>
              </w:numPr>
              <w:ind w:left="624" w:hanging="284"/>
            </w:pPr>
            <w:proofErr w:type="spellStart"/>
            <w:r>
              <w:t>Geogebra</w:t>
            </w:r>
            <w:proofErr w:type="spellEnd"/>
            <w:r>
              <w:t xml:space="preserve"> applet to investigate curves of exponential growth and decay. </w:t>
            </w:r>
            <w:r w:rsidRPr="00357437">
              <w:rPr>
                <w:b/>
              </w:rPr>
              <w:t>Resource</w:t>
            </w:r>
            <w:r w:rsidR="00544CA5">
              <w:t>:</w:t>
            </w:r>
            <w:r>
              <w:t xml:space="preserve"> </w:t>
            </w:r>
            <w:proofErr w:type="spellStart"/>
            <w:r w:rsidRPr="00B460A6">
              <w:t>geogebra</w:t>
            </w:r>
            <w:proofErr w:type="spellEnd"/>
            <w:r w:rsidRPr="00B460A6">
              <w:t>-applet–graphing-</w:t>
            </w:r>
            <w:r>
              <w:t>exponential-growth-and-</w:t>
            </w:r>
            <w:proofErr w:type="spellStart"/>
            <w:r>
              <w:t>decay.GGB</w:t>
            </w:r>
            <w:proofErr w:type="spellEnd"/>
          </w:p>
          <w:p w14:paraId="21589CC9" w14:textId="77777777" w:rsidR="003F7423" w:rsidRDefault="003F7423" w:rsidP="00BC62C3">
            <w:pPr>
              <w:pStyle w:val="DoEtablelist1bullet2018"/>
            </w:pPr>
            <w:r>
              <w:t>E</w:t>
            </w:r>
            <w:r w:rsidRPr="6D77D56D">
              <w:t xml:space="preserve">xamine a range of graphs as a class (or individually) to </w:t>
            </w:r>
            <w:r>
              <w:t>consider</w:t>
            </w:r>
            <w:r w:rsidRPr="6D77D56D">
              <w:t xml:space="preserve"> the following</w:t>
            </w:r>
            <w:r>
              <w:t xml:space="preserve"> (some sample responses provided)</w:t>
            </w:r>
            <w:r w:rsidRPr="6D77D56D">
              <w:t>:</w:t>
            </w:r>
          </w:p>
          <w:p w14:paraId="5F83A1C9" w14:textId="77777777" w:rsidR="003F7423" w:rsidRPr="003628A7" w:rsidRDefault="003F7423" w:rsidP="003C6013">
            <w:pPr>
              <w:pStyle w:val="DoEtablelist2bullet2018"/>
              <w:numPr>
                <w:ilvl w:val="1"/>
                <w:numId w:val="1"/>
              </w:numPr>
              <w:ind w:left="624" w:hanging="284"/>
            </w:pPr>
            <w:r>
              <w:t xml:space="preserve">What effect does the value of </w:t>
            </w:r>
            <m:oMath>
              <m:r>
                <w:rPr>
                  <w:rFonts w:ascii="Cambria Math" w:hAnsi="Cambria Math"/>
                </w:rPr>
                <m:t>k</m:t>
              </m:r>
            </m:oMath>
            <w:r w:rsidRPr="6D77D56D">
              <w:t xml:space="preserve"> have on the curve?</w:t>
            </w:r>
          </w:p>
          <w:p w14:paraId="57E282E5" w14:textId="77777777" w:rsidR="003F7423" w:rsidRDefault="003F7423" w:rsidP="00544CA5">
            <w:pPr>
              <w:pStyle w:val="DoEtablelist2bullet2018"/>
              <w:numPr>
                <w:ilvl w:val="0"/>
                <w:numId w:val="0"/>
              </w:numPr>
              <w:ind w:left="624"/>
            </w:pPr>
            <w:r>
              <w:t xml:space="preserve">When </w:t>
            </w:r>
            <m:oMath>
              <m:r>
                <w:rPr>
                  <w:rFonts w:ascii="Cambria Math" w:hAnsi="Cambria Math"/>
                </w:rPr>
                <m:t>k</m:t>
              </m:r>
            </m:oMath>
            <w:r>
              <w:t xml:space="preserve"> is positive the graph represent exponential </w:t>
            </w:r>
            <w:proofErr w:type="gramStart"/>
            <w:r>
              <w:t>growth.</w:t>
            </w:r>
            <w:proofErr w:type="gramEnd"/>
          </w:p>
          <w:p w14:paraId="27C47418" w14:textId="77777777" w:rsidR="003F7423" w:rsidRDefault="003F7423" w:rsidP="00544CA5">
            <w:pPr>
              <w:pStyle w:val="DoEtablelist2bullet2018"/>
              <w:numPr>
                <w:ilvl w:val="0"/>
                <w:numId w:val="0"/>
              </w:numPr>
              <w:ind w:left="624"/>
            </w:pPr>
            <w:r>
              <w:t xml:space="preserve">When </w:t>
            </w:r>
            <m:oMath>
              <m:r>
                <w:rPr>
                  <w:rFonts w:ascii="Cambria Math" w:hAnsi="Cambria Math"/>
                </w:rPr>
                <m:t>k</m:t>
              </m:r>
            </m:oMath>
            <w:r>
              <w:t xml:space="preserve"> is negative the graph represent exponential </w:t>
            </w:r>
            <w:proofErr w:type="gramStart"/>
            <w:r>
              <w:t>decay.</w:t>
            </w:r>
            <w:proofErr w:type="gramEnd"/>
          </w:p>
          <w:p w14:paraId="36A67B96" w14:textId="77777777" w:rsidR="003F7423" w:rsidRDefault="003F7423" w:rsidP="00544CA5">
            <w:pPr>
              <w:pStyle w:val="DoEtablelist2bullet2018"/>
              <w:numPr>
                <w:ilvl w:val="0"/>
                <w:numId w:val="0"/>
              </w:numPr>
              <w:ind w:left="624"/>
            </w:pPr>
            <w:r>
              <w:t xml:space="preserve">A larger (absolute) </w:t>
            </w:r>
            <m:oMath>
              <m:r>
                <w:rPr>
                  <w:rFonts w:ascii="Cambria Math" w:hAnsi="Cambria Math"/>
                </w:rPr>
                <m:t>k</m:t>
              </m:r>
            </m:oMath>
            <w:r>
              <w:t xml:space="preserve"> value is graphically shown through a faster rate of growth or decay (steeper graph).</w:t>
            </w:r>
          </w:p>
          <w:p w14:paraId="2BDFEC2E" w14:textId="77777777" w:rsidR="003F7423" w:rsidRPr="003628A7" w:rsidRDefault="003F7423" w:rsidP="003C6013">
            <w:pPr>
              <w:pStyle w:val="DoEtablelist2bullet2018"/>
              <w:numPr>
                <w:ilvl w:val="1"/>
                <w:numId w:val="1"/>
              </w:numPr>
              <w:ind w:left="624" w:hanging="284"/>
            </w:pPr>
            <w:r w:rsidRPr="6D77D56D">
              <w:t xml:space="preserve">How is </w:t>
            </w:r>
            <w:proofErr w:type="gramStart"/>
            <w:r w:rsidRPr="6D77D56D">
              <w:t>A</w:t>
            </w:r>
            <w:proofErr w:type="gramEnd"/>
            <w:r w:rsidRPr="6D77D56D">
              <w:t xml:space="preserve"> represented on the graph?</w:t>
            </w:r>
          </w:p>
          <w:p w14:paraId="48746D83" w14:textId="77777777" w:rsidR="003F7423" w:rsidRDefault="003F7423" w:rsidP="00544CA5">
            <w:pPr>
              <w:pStyle w:val="DoEtablelist2bullet2018"/>
              <w:numPr>
                <w:ilvl w:val="0"/>
                <w:numId w:val="0"/>
              </w:numPr>
              <w:ind w:left="624"/>
            </w:pPr>
            <w:r>
              <w:t xml:space="preserve">It is the </w:t>
            </w:r>
            <m:oMath>
              <m:r>
                <w:rPr>
                  <w:rFonts w:ascii="Cambria Math" w:hAnsi="Cambria Math"/>
                </w:rPr>
                <m:t>y</m:t>
              </m:r>
            </m:oMath>
            <w:r>
              <w:t xml:space="preserve"> intercept</w:t>
            </w:r>
          </w:p>
          <w:p w14:paraId="71E962BE" w14:textId="77777777" w:rsidR="003F7423" w:rsidRPr="005A123B" w:rsidRDefault="003F7423" w:rsidP="003C6013">
            <w:pPr>
              <w:pStyle w:val="DoEtablelist2bullet2018"/>
              <w:numPr>
                <w:ilvl w:val="1"/>
                <w:numId w:val="1"/>
              </w:numPr>
              <w:ind w:left="624" w:hanging="284"/>
              <w:rPr>
                <w:b/>
              </w:rPr>
            </w:pPr>
            <w:r w:rsidRPr="6D77D56D">
              <w:t xml:space="preserve">When sketching the graph </w:t>
            </w:r>
            <w:proofErr w:type="gramStart"/>
            <w:r w:rsidRPr="6D77D56D">
              <w:t>of</w:t>
            </w:r>
            <w:r>
              <w:t xml:space="preserve"> </w:t>
            </w:r>
            <w:proofErr w:type="gramEnd"/>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kt</m:t>
                  </m:r>
                </m:sup>
              </m:sSup>
            </m:oMath>
            <w:r w:rsidRPr="6D77D56D">
              <w:t>, what information should be included</w:t>
            </w:r>
            <w:r w:rsidR="00544CA5">
              <w:t>?</w:t>
            </w:r>
          </w:p>
          <w:p w14:paraId="359A1B66" w14:textId="20E68A3D" w:rsidR="005A123B" w:rsidRDefault="005A123B" w:rsidP="003C6013">
            <w:pPr>
              <w:pStyle w:val="DoEtablelist2bullet2018"/>
              <w:numPr>
                <w:ilvl w:val="1"/>
                <w:numId w:val="1"/>
              </w:numPr>
              <w:ind w:left="624" w:hanging="284"/>
              <w:rPr>
                <w:b/>
              </w:rPr>
            </w:pPr>
            <w:r>
              <w:t xml:space="preserve">This resource outlines the links between discrete quantities used in the Compound Interest model and the continuous exponential model, </w:t>
            </w:r>
            <w:r w:rsidRPr="005A123B">
              <w:rPr>
                <w:b/>
              </w:rPr>
              <w:t>Resource</w:t>
            </w:r>
            <w:r>
              <w:t>: another-way-to-determine-k.DOCX</w:t>
            </w:r>
          </w:p>
        </w:tc>
        <w:tc>
          <w:tcPr>
            <w:tcW w:w="1130" w:type="dxa"/>
          </w:tcPr>
          <w:p w14:paraId="7419E59A"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8" w:type="dxa"/>
          </w:tcPr>
          <w:p w14:paraId="208A4513"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423" w14:paraId="67296C10" w14:textId="77777777" w:rsidTr="0011213E">
        <w:trPr>
          <w:trHeight w:val="8543"/>
        </w:trPr>
        <w:tc>
          <w:tcPr>
            <w:tcW w:w="1973" w:type="dxa"/>
          </w:tcPr>
          <w:p w14:paraId="5E8B3B8F" w14:textId="77777777" w:rsidR="003F7423" w:rsidRDefault="003F7423" w:rsidP="003F7423">
            <w:pPr>
              <w:pStyle w:val="IOStabletext2017"/>
            </w:pPr>
            <w:r>
              <w:t>Applying simple exponential models to real life situations</w:t>
            </w:r>
          </w:p>
          <w:p w14:paraId="1E78C913" w14:textId="77777777" w:rsidR="003F7423" w:rsidRDefault="003F7423" w:rsidP="003F7423">
            <w:pPr>
              <w:pStyle w:val="IOStabletext2017"/>
            </w:pPr>
            <w:r>
              <w:t>(1 or 2 lessons)</w:t>
            </w:r>
          </w:p>
        </w:tc>
        <w:tc>
          <w:tcPr>
            <w:tcW w:w="3393" w:type="dxa"/>
          </w:tcPr>
          <w:p w14:paraId="1AC69580" w14:textId="77777777" w:rsidR="003F7423" w:rsidRPr="00BC62C3" w:rsidRDefault="003F7423" w:rsidP="00BC62C3">
            <w:pPr>
              <w:pStyle w:val="DoEtablelist1bullet2018"/>
            </w:pPr>
            <w:r w:rsidRPr="00BC62C3">
              <w:t xml:space="preserve">solve problems involving situations that can be modelled using the exponential model or the modified exponential model and sketch graphs appropriate to such problems AAM </w:t>
            </w:r>
            <w:r w:rsidRPr="00BC62C3">
              <w:rPr>
                <w:noProof/>
                <w:lang w:eastAsia="en-AU"/>
              </w:rPr>
              <w:drawing>
                <wp:inline distT="0" distB="0" distL="0" distR="0" wp14:anchorId="22475A24" wp14:editId="2659D113">
                  <wp:extent cx="126365" cy="110490"/>
                  <wp:effectExtent l="0" t="0" r="6985" b="3810"/>
                  <wp:docPr id="11" name="Picture 11"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224" name="image37.png" descr="Critical and creative thinking icon" title="Critical and creative thinking icon"/>
                          <pic:cNvPicPr/>
                        </pic:nvPicPr>
                        <pic:blipFill>
                          <a:blip r:embed="rId20"/>
                          <a:srcRect/>
                          <a:stretch>
                            <a:fillRect/>
                          </a:stretch>
                        </pic:blipFill>
                        <pic:spPr>
                          <a:xfrm>
                            <a:off x="0" y="0"/>
                            <a:ext cx="123825" cy="104775"/>
                          </a:xfrm>
                          <a:prstGeom prst="rect">
                            <a:avLst/>
                          </a:prstGeom>
                          <a:ln/>
                        </pic:spPr>
                      </pic:pic>
                    </a:graphicData>
                  </a:graphic>
                </wp:inline>
              </w:drawing>
            </w:r>
          </w:p>
        </w:tc>
        <w:tc>
          <w:tcPr>
            <w:tcW w:w="5504" w:type="dxa"/>
          </w:tcPr>
          <w:p w14:paraId="4F6220CC" w14:textId="77777777" w:rsidR="003F7423" w:rsidRPr="004B5AB6" w:rsidRDefault="003F7423" w:rsidP="003F7423">
            <w:pPr>
              <w:pStyle w:val="IOStabletext2017"/>
              <w:rPr>
                <w:rStyle w:val="DoEstrongemphasis2018"/>
              </w:rPr>
            </w:pPr>
            <w:r w:rsidRPr="004B5AB6">
              <w:rPr>
                <w:rStyle w:val="DoEstrongemphasis2018"/>
              </w:rPr>
              <w:t>Applying simple models to real life situations</w:t>
            </w:r>
          </w:p>
          <w:p w14:paraId="02910F06" w14:textId="77777777" w:rsidR="003F7423" w:rsidRPr="003628A7" w:rsidRDefault="003F7423" w:rsidP="00BC62C3">
            <w:pPr>
              <w:pStyle w:val="DoEtablelist1bullet2018"/>
            </w:pPr>
            <w:r w:rsidRPr="00442015">
              <w:t>Staff may like to run the following activities:</w:t>
            </w:r>
          </w:p>
          <w:p w14:paraId="11FA15A6" w14:textId="0D2EE665" w:rsidR="003F7423" w:rsidRPr="003D2C03" w:rsidRDefault="00544CA5" w:rsidP="003C6013">
            <w:pPr>
              <w:pStyle w:val="DoEtablelist2bullet2018"/>
              <w:numPr>
                <w:ilvl w:val="1"/>
                <w:numId w:val="1"/>
              </w:numPr>
              <w:ind w:left="624" w:hanging="284"/>
            </w:pPr>
            <w:r>
              <w:t>Matching a</w:t>
            </w:r>
            <w:r w:rsidR="003F7423" w:rsidRPr="003D2C03">
              <w:t>ctivity</w:t>
            </w:r>
            <w:r w:rsidR="003F7423">
              <w:t xml:space="preserve">: Students need to use sets of conditions to link the population model and the simple exponential model. </w:t>
            </w:r>
            <w:r w:rsidR="003F7423" w:rsidRPr="00357437">
              <w:rPr>
                <w:b/>
              </w:rPr>
              <w:t>Resource</w:t>
            </w:r>
            <w:r w:rsidR="003F7423">
              <w:t>: matching-activity</w:t>
            </w:r>
            <w:r w:rsidR="009E70EA">
              <w:t>-for-simple-exponential-growth-and-decay</w:t>
            </w:r>
            <w:r w:rsidR="003F7423">
              <w:t>.DOCX</w:t>
            </w:r>
          </w:p>
          <w:p w14:paraId="421D4B30" w14:textId="3C3A156E" w:rsidR="003F7423" w:rsidRDefault="003F7423" w:rsidP="003C6013">
            <w:pPr>
              <w:pStyle w:val="DoEtablelist2bullet2018"/>
              <w:numPr>
                <w:ilvl w:val="1"/>
                <w:numId w:val="1"/>
              </w:numPr>
              <w:ind w:left="624" w:hanging="284"/>
            </w:pPr>
            <w:r>
              <w:t>Another way of determining k.</w:t>
            </w:r>
            <w:r w:rsidR="005A123B">
              <w:t xml:space="preserve"> This resource outlines the links between discrete quantities used in the Compound Interest model and the continuous exponential model.</w:t>
            </w:r>
            <w:r>
              <w:t xml:space="preserve"> </w:t>
            </w:r>
            <w:r w:rsidRPr="00357437">
              <w:rPr>
                <w:b/>
              </w:rPr>
              <w:t>Resource</w:t>
            </w:r>
            <w:r>
              <w:t>: another-way-to-determine-k.DOCX</w:t>
            </w:r>
          </w:p>
          <w:p w14:paraId="78DA3EA9" w14:textId="63584AA9" w:rsidR="003F7423" w:rsidRPr="0049597D" w:rsidRDefault="005A123B" w:rsidP="003C6013">
            <w:pPr>
              <w:pStyle w:val="DoEtablelist2bullet2018"/>
              <w:numPr>
                <w:ilvl w:val="1"/>
                <w:numId w:val="1"/>
              </w:numPr>
              <w:ind w:left="624" w:hanging="284"/>
            </w:pPr>
            <w:r>
              <w:t>The following</w:t>
            </w:r>
            <w:r w:rsidR="00B401A9">
              <w:t xml:space="preserve"> comprehensive</w:t>
            </w:r>
            <w:r>
              <w:t xml:space="preserve"> </w:t>
            </w:r>
            <w:r w:rsidR="00B401A9">
              <w:t xml:space="preserve">resource contains class </w:t>
            </w:r>
            <w:r>
              <w:t xml:space="preserve">activities </w:t>
            </w:r>
            <w:r w:rsidR="00B401A9">
              <w:t xml:space="preserve">that </w:t>
            </w:r>
            <w:r>
              <w:t xml:space="preserve">provides students </w:t>
            </w:r>
            <w:r w:rsidR="00B401A9">
              <w:t xml:space="preserve">with </w:t>
            </w:r>
            <w:r>
              <w:t>opportunities to a</w:t>
            </w:r>
            <w:r w:rsidR="003F7423" w:rsidRPr="0049597D">
              <w:t>ppl</w:t>
            </w:r>
            <w:r>
              <w:t xml:space="preserve">y models </w:t>
            </w:r>
            <w:r w:rsidR="003F7423" w:rsidRPr="0049597D">
              <w:t>of ex</w:t>
            </w:r>
            <w:r>
              <w:t>ponential growth and decay, including</w:t>
            </w:r>
          </w:p>
          <w:p w14:paraId="67A2CB82" w14:textId="77777777" w:rsidR="003F7423" w:rsidRPr="003628A7" w:rsidRDefault="003F7423" w:rsidP="00544CA5">
            <w:pPr>
              <w:pStyle w:val="DoEtablelist2bullet2018"/>
              <w:ind w:left="1006"/>
            </w:pPr>
            <w:r w:rsidRPr="003628A7">
              <w:t>The world’s population</w:t>
            </w:r>
          </w:p>
          <w:p w14:paraId="6B662CA4" w14:textId="77777777" w:rsidR="003F7423" w:rsidRPr="003628A7" w:rsidRDefault="003F7423" w:rsidP="00544CA5">
            <w:pPr>
              <w:pStyle w:val="DoEtablelist2bullet2018"/>
              <w:ind w:left="1006"/>
            </w:pPr>
            <w:r w:rsidRPr="003628A7">
              <w:t xml:space="preserve">Amazon’s net sales </w:t>
            </w:r>
          </w:p>
          <w:p w14:paraId="49CB776E" w14:textId="77777777" w:rsidR="003F7423" w:rsidRPr="003628A7" w:rsidRDefault="003F7423" w:rsidP="00544CA5">
            <w:pPr>
              <w:pStyle w:val="DoEtablelist2bullet2018"/>
              <w:ind w:left="1006"/>
            </w:pPr>
            <w:r w:rsidRPr="003628A7">
              <w:t>Google’s worldwide revenue</w:t>
            </w:r>
          </w:p>
          <w:p w14:paraId="1DB18783" w14:textId="77777777" w:rsidR="003F7423" w:rsidRPr="003628A7" w:rsidRDefault="003F7423" w:rsidP="00544CA5">
            <w:pPr>
              <w:pStyle w:val="DoEtablelist2bullet2018"/>
              <w:ind w:left="1006"/>
            </w:pPr>
            <w:r w:rsidRPr="003628A7">
              <w:t>Growth of rabbit population</w:t>
            </w:r>
          </w:p>
          <w:p w14:paraId="3EA86A2E" w14:textId="77777777" w:rsidR="003F7423" w:rsidRPr="003628A7" w:rsidRDefault="003F7423" w:rsidP="00544CA5">
            <w:pPr>
              <w:pStyle w:val="DoEtablelist2bullet2018"/>
              <w:ind w:left="1006"/>
            </w:pPr>
            <w:r w:rsidRPr="003628A7">
              <w:t>Decay of Carbon-14</w:t>
            </w:r>
          </w:p>
          <w:p w14:paraId="5DFE4C63" w14:textId="77777777" w:rsidR="003F7423" w:rsidRPr="003628A7" w:rsidRDefault="003F7423" w:rsidP="00544CA5">
            <w:pPr>
              <w:pStyle w:val="DoEtablelist2bullet2018"/>
              <w:ind w:left="1006"/>
            </w:pPr>
            <w:r w:rsidRPr="003628A7">
              <w:t xml:space="preserve">Nesting Leatherback Turtles </w:t>
            </w:r>
          </w:p>
          <w:p w14:paraId="7FC55E75" w14:textId="77777777" w:rsidR="003F7423" w:rsidRPr="003628A7" w:rsidRDefault="003F7423" w:rsidP="00544CA5">
            <w:pPr>
              <w:pStyle w:val="DoEtablelist2bullet2018"/>
              <w:ind w:left="1006"/>
            </w:pPr>
            <w:r w:rsidRPr="003628A7">
              <w:t>Stopping distance of a car</w:t>
            </w:r>
          </w:p>
          <w:p w14:paraId="37DEEBC4" w14:textId="77777777" w:rsidR="005A123B" w:rsidRPr="005A123B" w:rsidRDefault="003F7423" w:rsidP="005A123B">
            <w:pPr>
              <w:pStyle w:val="DoEtablelist2bullet2018"/>
              <w:ind w:left="1006"/>
            </w:pPr>
            <w:r w:rsidRPr="003628A7">
              <w:t>A bouncing ball</w:t>
            </w:r>
            <w:r w:rsidR="005A123B" w:rsidRPr="00357437">
              <w:rPr>
                <w:b/>
              </w:rPr>
              <w:t xml:space="preserve"> </w:t>
            </w:r>
          </w:p>
          <w:p w14:paraId="635EF8A5" w14:textId="5FAE2C1B" w:rsidR="003F7423" w:rsidRPr="005A123B" w:rsidRDefault="005A123B" w:rsidP="005A123B">
            <w:pPr>
              <w:pStyle w:val="DoEtablelist2bullet2018"/>
              <w:numPr>
                <w:ilvl w:val="0"/>
                <w:numId w:val="0"/>
              </w:numPr>
              <w:ind w:left="722"/>
            </w:pPr>
            <w:r w:rsidRPr="00357437">
              <w:rPr>
                <w:b/>
              </w:rPr>
              <w:t>Resource</w:t>
            </w:r>
            <w:r>
              <w:t xml:space="preserve">: </w:t>
            </w:r>
            <w:r w:rsidRPr="00B460A6">
              <w:t>applications-of-e</w:t>
            </w:r>
            <w:r>
              <w:t>xponential-growth-and-decay.DOCX</w:t>
            </w:r>
          </w:p>
        </w:tc>
        <w:tc>
          <w:tcPr>
            <w:tcW w:w="1130" w:type="dxa"/>
          </w:tcPr>
          <w:p w14:paraId="4D75CE9F"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8" w:type="dxa"/>
          </w:tcPr>
          <w:p w14:paraId="3B848D31"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423" w14:paraId="68FBE4AA" w14:textId="77777777" w:rsidTr="0011213E">
        <w:trPr>
          <w:trHeight w:val="6237"/>
        </w:trPr>
        <w:tc>
          <w:tcPr>
            <w:tcW w:w="1973" w:type="dxa"/>
          </w:tcPr>
          <w:p w14:paraId="3B2384CB" w14:textId="77777777" w:rsidR="003F7423" w:rsidRDefault="003F7423" w:rsidP="003F7423">
            <w:pPr>
              <w:pStyle w:val="IOStabletext2017"/>
            </w:pPr>
            <w:r>
              <w:t>Introducing the modified exponential model</w:t>
            </w:r>
          </w:p>
          <w:p w14:paraId="5CAA3790" w14:textId="77777777" w:rsidR="003F7423" w:rsidRDefault="003F7423" w:rsidP="003F7423">
            <w:pPr>
              <w:pStyle w:val="IOStabletext2017"/>
            </w:pPr>
            <w:r>
              <w:t>(1 lesson)</w:t>
            </w:r>
          </w:p>
        </w:tc>
        <w:tc>
          <w:tcPr>
            <w:tcW w:w="3393" w:type="dxa"/>
          </w:tcPr>
          <w:p w14:paraId="2B7BA01A" w14:textId="77777777" w:rsidR="00F52B3C" w:rsidRDefault="003F7423" w:rsidP="00F52B3C">
            <w:pPr>
              <w:pStyle w:val="DoEtablelist1bullet2018"/>
            </w:pPr>
            <w:r w:rsidRPr="00F97084">
              <w:t>establish the modified exponential model,</w:t>
            </w: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=k</m:t>
              </m:r>
              <m:d>
                <m:dPr>
                  <m:ctrlPr>
                    <w:rPr>
                      <w:rFonts w:ascii="Cambria Math" w:hAnsi="Cambria Math"/>
                      <w:i/>
                    </w:rPr>
                  </m:ctrlPr>
                </m:dPr>
                <m:e>
                  <m:r>
                    <w:rPr>
                      <w:rFonts w:ascii="Cambria Math" w:hAnsi="Cambria Math"/>
                    </w:rPr>
                    <m:t>N-P</m:t>
                  </m:r>
                </m:e>
              </m:d>
            </m:oMath>
            <w:r w:rsidR="00BC62C3">
              <w:t xml:space="preserve"> </w:t>
            </w:r>
            <w:r w:rsidRPr="00F97084">
              <w:t xml:space="preserve">for dealing with problems such as ‘Newton’s Law of Cooling’ or an ecosystem with a natural ‘carrying capacity’ AAM </w:t>
            </w:r>
            <w:r w:rsidRPr="00F97084">
              <w:rPr>
                <w:noProof/>
                <w:lang w:eastAsia="en-AU"/>
              </w:rPr>
              <w:drawing>
                <wp:inline distT="0" distB="0" distL="0" distR="0" wp14:anchorId="5EB69001" wp14:editId="1CBF68DB">
                  <wp:extent cx="110490" cy="110490"/>
                  <wp:effectExtent l="0" t="0" r="3810" b="3810"/>
                  <wp:docPr id="21" name="Picture 21"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21" name="image149.png" descr="Sustainability icon" title="Sustainability icon"/>
                          <pic:cNvPicPr/>
                        </pic:nvPicPr>
                        <pic:blipFill>
                          <a:blip r:embed="rId15"/>
                          <a:srcRect/>
                          <a:stretch>
                            <a:fillRect/>
                          </a:stretch>
                        </pic:blipFill>
                        <pic:spPr>
                          <a:xfrm>
                            <a:off x="0" y="0"/>
                            <a:ext cx="104775" cy="104775"/>
                          </a:xfrm>
                          <a:prstGeom prst="rect">
                            <a:avLst/>
                          </a:prstGeom>
                          <a:ln/>
                        </pic:spPr>
                      </pic:pic>
                    </a:graphicData>
                  </a:graphic>
                </wp:inline>
              </w:drawing>
            </w:r>
            <w:r w:rsidRPr="00F97084">
              <w:t xml:space="preserve"> </w:t>
            </w:r>
            <w:r w:rsidRPr="00F97084">
              <w:rPr>
                <w:noProof/>
                <w:lang w:eastAsia="en-AU"/>
              </w:rPr>
              <w:drawing>
                <wp:inline distT="0" distB="0" distL="0" distR="0" wp14:anchorId="76266203" wp14:editId="398AFFBB">
                  <wp:extent cx="126365" cy="110490"/>
                  <wp:effectExtent l="0" t="0" r="6985" b="0"/>
                  <wp:docPr id="26" name="Picture 26"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6" name="image27.png" descr=" Information and communication technology capability icon" title=" Information and communication technology capability icon"/>
                          <pic:cNvPicPr/>
                        </pic:nvPicPr>
                        <pic:blipFill>
                          <a:blip r:embed="rId16"/>
                          <a:srcRect/>
                          <a:stretch>
                            <a:fillRect/>
                          </a:stretch>
                        </pic:blipFill>
                        <pic:spPr>
                          <a:xfrm>
                            <a:off x="0" y="0"/>
                            <a:ext cx="133350" cy="104775"/>
                          </a:xfrm>
                          <a:prstGeom prst="rect">
                            <a:avLst/>
                          </a:prstGeom>
                          <a:ln/>
                        </pic:spPr>
                      </pic:pic>
                    </a:graphicData>
                  </a:graphic>
                </wp:inline>
              </w:drawing>
            </w:r>
            <w:r w:rsidRPr="00F97084">
              <w:t xml:space="preserve"> </w:t>
            </w:r>
            <w:r w:rsidRPr="00F97084">
              <w:rPr>
                <w:noProof/>
                <w:lang w:eastAsia="en-AU"/>
              </w:rPr>
              <w:drawing>
                <wp:inline distT="0" distB="0" distL="0" distR="0" wp14:anchorId="24817F7A" wp14:editId="17043D4B">
                  <wp:extent cx="110490" cy="110490"/>
                  <wp:effectExtent l="0" t="0" r="3810" b="3810"/>
                  <wp:docPr id="245" name="Picture 245"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245" name="image138.png" descr="Civics and citizenship icon" title="Civics and citizenship icon"/>
                          <pic:cNvPicPr/>
                        </pic:nvPicPr>
                        <pic:blipFill>
                          <a:blip r:embed="rId17"/>
                          <a:srcRect/>
                          <a:stretch>
                            <a:fillRect/>
                          </a:stretch>
                        </pic:blipFill>
                        <pic:spPr>
                          <a:xfrm>
                            <a:off x="0" y="0"/>
                            <a:ext cx="104775" cy="104775"/>
                          </a:xfrm>
                          <a:prstGeom prst="rect">
                            <a:avLst/>
                          </a:prstGeom>
                          <a:ln/>
                        </pic:spPr>
                      </pic:pic>
                    </a:graphicData>
                  </a:graphic>
                </wp:inline>
              </w:drawing>
            </w:r>
            <w:r w:rsidR="00F52B3C" w:rsidRPr="00F97084">
              <w:t xml:space="preserve"> </w:t>
            </w:r>
          </w:p>
          <w:p w14:paraId="6F081311" w14:textId="3FD00C7B" w:rsidR="00F52B3C" w:rsidRDefault="00F52B3C" w:rsidP="00F52B3C">
            <w:pPr>
              <w:pStyle w:val="DoEtablelist1bullet2018"/>
            </w:pPr>
            <w:r w:rsidRPr="00F97084">
              <w:t>establish the modified exponential model,</w:t>
            </w: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=k</m:t>
              </m:r>
              <m:d>
                <m:dPr>
                  <m:ctrlPr>
                    <w:rPr>
                      <w:rFonts w:ascii="Cambria Math" w:hAnsi="Cambria Math"/>
                      <w:i/>
                    </w:rPr>
                  </m:ctrlPr>
                </m:dPr>
                <m:e>
                  <m:r>
                    <w:rPr>
                      <w:rFonts w:ascii="Cambria Math" w:hAnsi="Cambria Math"/>
                    </w:rPr>
                    <m:t>N-P</m:t>
                  </m:r>
                </m:e>
              </m:d>
            </m:oMath>
            <w:r>
              <w:t xml:space="preserve"> </w:t>
            </w:r>
            <w:r w:rsidRPr="00F97084">
              <w:t xml:space="preserve">for dealing with problems such as ‘Newton’s Law of Cooling’ or an ecosystem with a natural ‘carrying capacity’ AAM </w:t>
            </w:r>
            <w:r w:rsidRPr="00F97084">
              <w:rPr>
                <w:noProof/>
                <w:lang w:eastAsia="en-AU"/>
              </w:rPr>
              <w:drawing>
                <wp:inline distT="0" distB="0" distL="0" distR="0" wp14:anchorId="0BA5877E" wp14:editId="684BAC9C">
                  <wp:extent cx="110490" cy="110490"/>
                  <wp:effectExtent l="0" t="0" r="3810" b="3810"/>
                  <wp:docPr id="18" name="Picture 18"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21" name="image149.png" descr="Sustainability icon" title="Sustainability icon"/>
                          <pic:cNvPicPr/>
                        </pic:nvPicPr>
                        <pic:blipFill>
                          <a:blip r:embed="rId15"/>
                          <a:srcRect/>
                          <a:stretch>
                            <a:fillRect/>
                          </a:stretch>
                        </pic:blipFill>
                        <pic:spPr>
                          <a:xfrm>
                            <a:off x="0" y="0"/>
                            <a:ext cx="104775" cy="104775"/>
                          </a:xfrm>
                          <a:prstGeom prst="rect">
                            <a:avLst/>
                          </a:prstGeom>
                          <a:ln/>
                        </pic:spPr>
                      </pic:pic>
                    </a:graphicData>
                  </a:graphic>
                </wp:inline>
              </w:drawing>
            </w:r>
            <w:r w:rsidRPr="00F97084">
              <w:t xml:space="preserve"> </w:t>
            </w:r>
            <w:r w:rsidRPr="00F97084">
              <w:rPr>
                <w:noProof/>
                <w:lang w:eastAsia="en-AU"/>
              </w:rPr>
              <w:drawing>
                <wp:inline distT="0" distB="0" distL="0" distR="0" wp14:anchorId="3A29D395" wp14:editId="71A6DF15">
                  <wp:extent cx="126365" cy="110490"/>
                  <wp:effectExtent l="0" t="0" r="6985" b="0"/>
                  <wp:docPr id="19" name="Picture 19"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6" name="image27.png" descr=" Information and communication technology capability icon" title=" Information and communication technology capability icon"/>
                          <pic:cNvPicPr/>
                        </pic:nvPicPr>
                        <pic:blipFill>
                          <a:blip r:embed="rId16"/>
                          <a:srcRect/>
                          <a:stretch>
                            <a:fillRect/>
                          </a:stretch>
                        </pic:blipFill>
                        <pic:spPr>
                          <a:xfrm>
                            <a:off x="0" y="0"/>
                            <a:ext cx="133350" cy="104775"/>
                          </a:xfrm>
                          <a:prstGeom prst="rect">
                            <a:avLst/>
                          </a:prstGeom>
                          <a:ln/>
                        </pic:spPr>
                      </pic:pic>
                    </a:graphicData>
                  </a:graphic>
                </wp:inline>
              </w:drawing>
            </w:r>
            <w:r w:rsidRPr="00F97084">
              <w:t xml:space="preserve"> </w:t>
            </w:r>
            <w:r w:rsidRPr="00F97084">
              <w:rPr>
                <w:noProof/>
                <w:lang w:eastAsia="en-AU"/>
              </w:rPr>
              <w:drawing>
                <wp:inline distT="0" distB="0" distL="0" distR="0" wp14:anchorId="29C90E4F" wp14:editId="2136B2E9">
                  <wp:extent cx="110490" cy="110490"/>
                  <wp:effectExtent l="0" t="0" r="3810" b="3810"/>
                  <wp:docPr id="20" name="Picture 20"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245" name="image138.png" descr="Civics and citizenship icon" title="Civics and citizenship icon"/>
                          <pic:cNvPicPr/>
                        </pic:nvPicPr>
                        <pic:blipFill>
                          <a:blip r:embed="rId17"/>
                          <a:srcRect/>
                          <a:stretch>
                            <a:fillRect/>
                          </a:stretch>
                        </pic:blipFill>
                        <pic:spPr>
                          <a:xfrm>
                            <a:off x="0" y="0"/>
                            <a:ext cx="104775" cy="104775"/>
                          </a:xfrm>
                          <a:prstGeom prst="rect">
                            <a:avLst/>
                          </a:prstGeom>
                          <a:ln/>
                        </pic:spPr>
                      </pic:pic>
                    </a:graphicData>
                  </a:graphic>
                </wp:inline>
              </w:drawing>
            </w:r>
          </w:p>
          <w:p w14:paraId="077C569A" w14:textId="23D05DA7" w:rsidR="003F7423" w:rsidRPr="003628A7" w:rsidRDefault="00F52B3C" w:rsidP="00F52B3C">
            <w:pPr>
              <w:pStyle w:val="DoEtablelist2bullet2018"/>
            </w:pPr>
            <w:r w:rsidRPr="00F97084">
              <w:t xml:space="preserve">verify (by substitution) that a solution to the differential equation </w:t>
            </w: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=k</m:t>
              </m:r>
              <m:d>
                <m:dPr>
                  <m:ctrlPr>
                    <w:rPr>
                      <w:rFonts w:ascii="Cambria Math" w:hAnsi="Cambria Math"/>
                      <w:i/>
                    </w:rPr>
                  </m:ctrlPr>
                </m:dPr>
                <m:e>
                  <m:r>
                    <w:rPr>
                      <w:rFonts w:ascii="Cambria Math" w:hAnsi="Cambria Math"/>
                    </w:rPr>
                    <m:t>N-P</m:t>
                  </m:r>
                </m:e>
              </m:d>
            </m:oMath>
            <w:r w:rsidRPr="00F97084">
              <w:t xml:space="preserve"> is</w:t>
            </w:r>
            <w:r>
              <w:t xml:space="preserve"> </w:t>
            </w: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=P+</m:t>
              </m:r>
              <m:sSup>
                <m:sSupPr>
                  <m:ctrlPr>
                    <w:rPr>
                      <w:rFonts w:ascii="Cambria Math" w:hAnsi="Cambria Math"/>
                      <w:i/>
                    </w:rPr>
                  </m:ctrlPr>
                </m:sSupPr>
                <m:e>
                  <m:r>
                    <w:rPr>
                      <w:rFonts w:ascii="Cambria Math" w:hAnsi="Cambria Math"/>
                    </w:rPr>
                    <m:t>Ae</m:t>
                  </m:r>
                </m:e>
                <m:sup>
                  <m:r>
                    <w:rPr>
                      <w:rFonts w:ascii="Cambria Math" w:hAnsi="Cambria Math"/>
                    </w:rPr>
                    <m:t>kt</m:t>
                  </m:r>
                </m:sup>
              </m:sSup>
            </m:oMath>
            <w:r w:rsidRPr="00F97084">
              <w:t xml:space="preserve">, for an arbitrary constant </w:t>
            </w:r>
            <m:oMath>
              <m:r>
                <w:rPr>
                  <w:rFonts w:ascii="Cambria Math" w:hAnsi="Cambria Math"/>
                </w:rPr>
                <m:t>A</m:t>
              </m:r>
            </m:oMath>
            <w:r w:rsidRPr="00F97084">
              <w:t xml:space="preserve">, and </w:t>
            </w:r>
            <m:oMath>
              <m:r>
                <w:rPr>
                  <w:rFonts w:ascii="Cambria Math" w:hAnsi="Cambria Math"/>
                </w:rPr>
                <m:t>P</m:t>
              </m:r>
            </m:oMath>
            <w:r w:rsidRPr="00F97084">
              <w:t xml:space="preserve"> a fixed quantity, and that the solution is </w:t>
            </w:r>
            <m:oMath>
              <m:r>
                <w:rPr>
                  <w:rFonts w:ascii="Cambria Math" w:hAnsi="Cambria Math"/>
                </w:rPr>
                <m:t>N=P</m:t>
              </m:r>
            </m:oMath>
            <w:r w:rsidRPr="00F97084">
              <w:t xml:space="preserve"> in the case when </w:t>
            </w:r>
            <m:oMath>
              <m:r>
                <w:rPr>
                  <w:rFonts w:ascii="Cambria Math" w:hAnsi="Cambria Math"/>
                </w:rPr>
                <m:t>A=0</m:t>
              </m:r>
            </m:oMath>
          </w:p>
        </w:tc>
        <w:tc>
          <w:tcPr>
            <w:tcW w:w="5504" w:type="dxa"/>
          </w:tcPr>
          <w:p w14:paraId="4813160E" w14:textId="77777777" w:rsidR="003F7423" w:rsidRPr="004B5AB6" w:rsidRDefault="003F7423" w:rsidP="003F7423">
            <w:pPr>
              <w:pStyle w:val="IOStabletext2017"/>
              <w:rPr>
                <w:rStyle w:val="DoEstrongemphasis2018"/>
              </w:rPr>
            </w:pPr>
            <w:r w:rsidRPr="004B5AB6">
              <w:rPr>
                <w:rStyle w:val="DoEstrongemphasis2018"/>
              </w:rPr>
              <w:t>Introducing the modified exponential model</w:t>
            </w:r>
          </w:p>
          <w:p w14:paraId="1F41F533" w14:textId="77777777" w:rsidR="003F7423" w:rsidRPr="00BC62C3" w:rsidRDefault="003F7423" w:rsidP="00BC62C3">
            <w:pPr>
              <w:pStyle w:val="DoEtablelist1bullet2018"/>
            </w:pPr>
            <w:r w:rsidRPr="00BC62C3">
              <w:t>Build on the simple exponential models to develop the modified exponential models for growth and decay, relating it to the vertical translation of curves.</w:t>
            </w:r>
          </w:p>
          <w:p w14:paraId="40685E66" w14:textId="4C2AD070" w:rsidR="003F7423" w:rsidRPr="00BC62C3" w:rsidRDefault="003F7423" w:rsidP="00BC62C3">
            <w:pPr>
              <w:pStyle w:val="DoEtablelist1bullet2018"/>
            </w:pPr>
            <w:r w:rsidRPr="00BC62C3">
              <w:t>Staff may like to use the following activities</w:t>
            </w:r>
            <w:r w:rsidR="00544CA5">
              <w:t>:</w:t>
            </w:r>
          </w:p>
          <w:p w14:paraId="7EFA43B8" w14:textId="6856C5E7" w:rsidR="003F7423" w:rsidRPr="00C43DC7" w:rsidRDefault="003F7423" w:rsidP="003C6013">
            <w:pPr>
              <w:pStyle w:val="DoEtablelist2bullet2018"/>
              <w:numPr>
                <w:ilvl w:val="1"/>
                <w:numId w:val="1"/>
              </w:numPr>
              <w:ind w:left="624" w:hanging="284"/>
            </w:pPr>
            <w:r w:rsidRPr="00C109A1">
              <w:t>Modelling modified exponential growth using dice</w:t>
            </w:r>
            <w:r>
              <w:t xml:space="preserve">. </w:t>
            </w:r>
            <w:r w:rsidRPr="00357437">
              <w:rPr>
                <w:b/>
              </w:rPr>
              <w:t>Resource</w:t>
            </w:r>
            <w:r w:rsidR="00544CA5">
              <w:t>:</w:t>
            </w:r>
            <w:r>
              <w:t xml:space="preserve"> </w:t>
            </w:r>
            <w:r w:rsidRPr="00B460A6">
              <w:t>modelling-modified-ex</w:t>
            </w:r>
            <w:r>
              <w:t>ponential-growth-using-dice.DOCX and Sample-Data.XLSX</w:t>
            </w:r>
          </w:p>
          <w:p w14:paraId="6204F3C9" w14:textId="129CA040" w:rsidR="003F7423" w:rsidRPr="00C43DC7" w:rsidRDefault="003F7423" w:rsidP="003C6013">
            <w:pPr>
              <w:pStyle w:val="DoEtablelist2bullet2018"/>
              <w:numPr>
                <w:ilvl w:val="1"/>
                <w:numId w:val="1"/>
              </w:numPr>
              <w:ind w:left="624" w:hanging="284"/>
            </w:pPr>
            <w:r w:rsidRPr="00C109A1">
              <w:t>Modelling modified exponential decay using dice</w:t>
            </w:r>
            <w:r>
              <w:t xml:space="preserve">. </w:t>
            </w:r>
            <w:r w:rsidRPr="00357437">
              <w:rPr>
                <w:b/>
              </w:rPr>
              <w:t>Resource</w:t>
            </w:r>
            <w:r w:rsidR="00544CA5">
              <w:t>:</w:t>
            </w:r>
            <w:r>
              <w:t xml:space="preserve"> </w:t>
            </w:r>
            <w:r w:rsidRPr="00B460A6">
              <w:t>modelling-modified-e</w:t>
            </w:r>
            <w:r>
              <w:t>xponential-decay-using-dice.DOCX</w:t>
            </w:r>
          </w:p>
          <w:p w14:paraId="24C8F378" w14:textId="77777777" w:rsidR="003F7423" w:rsidRDefault="003F7423" w:rsidP="003C6013">
            <w:pPr>
              <w:pStyle w:val="DoEtablelist2bullet2018"/>
              <w:numPr>
                <w:ilvl w:val="1"/>
                <w:numId w:val="1"/>
              </w:numPr>
              <w:ind w:left="624" w:hanging="284"/>
            </w:pPr>
            <w:r w:rsidRPr="00526ED4">
              <w:t>Modelling the temperature of a cup of boiling water placed in a cooler environment</w:t>
            </w:r>
            <w:r>
              <w:t xml:space="preserve">. </w:t>
            </w:r>
            <w:r w:rsidRPr="00357437">
              <w:rPr>
                <w:b/>
              </w:rPr>
              <w:t>Resource</w:t>
            </w:r>
            <w:r w:rsidR="00544CA5">
              <w:t>:</w:t>
            </w:r>
            <w:r>
              <w:t xml:space="preserve"> </w:t>
            </w:r>
            <w:r w:rsidRPr="00B460A6">
              <w:t>modelling-the-temperatur</w:t>
            </w:r>
            <w:r>
              <w:t>e-of-a-cup-of-boiling-water.DOCX</w:t>
            </w:r>
          </w:p>
          <w:p w14:paraId="79080D36" w14:textId="77777777" w:rsidR="00F52B3C" w:rsidRPr="00046416" w:rsidRDefault="00F52B3C" w:rsidP="00F52B3C">
            <w:pPr>
              <w:pStyle w:val="DoEtabletext2018"/>
              <w:rPr>
                <w:rStyle w:val="DoEstrongemphasis2018"/>
              </w:rPr>
            </w:pPr>
            <w:r w:rsidRPr="00046416">
              <w:rPr>
                <w:rStyle w:val="DoEstrongemphasis2018"/>
              </w:rPr>
              <w:t>Verifying the modified exponential model</w:t>
            </w:r>
          </w:p>
          <w:p w14:paraId="44EFD0E5" w14:textId="77777777" w:rsidR="00F52B3C" w:rsidRPr="00C43DC7" w:rsidRDefault="00F52B3C" w:rsidP="00F52B3C">
            <w:pPr>
              <w:pStyle w:val="DoEtablelist1bullet2018"/>
            </w:pPr>
            <w:r w:rsidRPr="00C43DC7">
              <w:t>Students need to verify the modified exponential models algebraically</w:t>
            </w:r>
          </w:p>
          <w:p w14:paraId="3F2DB9D5" w14:textId="77777777" w:rsidR="00F52B3C" w:rsidRDefault="00F52B3C" w:rsidP="00F52B3C">
            <w:pPr>
              <w:pStyle w:val="DoEtablelist1bullet2018"/>
              <w:numPr>
                <w:ilvl w:val="0"/>
                <w:numId w:val="0"/>
              </w:numPr>
              <w:ind w:left="340"/>
              <w:rPr>
                <w:rFonts w:eastAsia="Helvetica" w:cs="Helvetica"/>
              </w:rPr>
            </w:pPr>
            <m:oMath>
              <m:r>
                <w:rPr>
                  <w:rFonts w:ascii="Cambria Math" w:hAnsi="Cambria Math"/>
                </w:rPr>
                <m:t>N</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P</m:t>
              </m:r>
              <m:r>
                <m:rPr>
                  <m:sty m:val="p"/>
                </m:rPr>
                <w:rPr>
                  <w:rFonts w:ascii="Cambria Math" w:hAnsi="Cambria Math"/>
                </w:rPr>
                <m:t>+</m:t>
              </m:r>
              <m:sSup>
                <m:sSupPr>
                  <m:ctrlPr>
                    <w:rPr>
                      <w:rFonts w:ascii="Cambria Math" w:hAnsi="Cambria Math"/>
                    </w:rPr>
                  </m:ctrlPr>
                </m:sSupPr>
                <m:e>
                  <m:r>
                    <w:rPr>
                      <w:rFonts w:ascii="Cambria Math" w:hAnsi="Cambria Math"/>
                    </w:rPr>
                    <m:t>Ae</m:t>
                  </m:r>
                </m:e>
                <m:sup>
                  <m:r>
                    <w:rPr>
                      <w:rFonts w:ascii="Cambria Math" w:hAnsi="Cambria Math"/>
                    </w:rPr>
                    <m:t>kt</m:t>
                  </m:r>
                </m:sup>
              </m:sSup>
            </m:oMath>
            <w:r>
              <w:rPr>
                <w:rFonts w:eastAsia="Helvetica" w:cs="Helvetica"/>
              </w:rPr>
              <w:t>and r</w:t>
            </w:r>
            <w:proofErr w:type="spellStart"/>
            <w:r w:rsidRPr="00C43DC7">
              <w:rPr>
                <w:rFonts w:eastAsia="Helvetica" w:cs="Helvetica"/>
              </w:rPr>
              <w:t>earranging</w:t>
            </w:r>
            <w:proofErr w:type="spellEnd"/>
            <w:r w:rsidRPr="00C43DC7">
              <w:rPr>
                <w:rFonts w:eastAsia="Helvetica" w:cs="Helvetica"/>
              </w:rPr>
              <w:t xml:space="preserve"> we get:</w:t>
            </w:r>
            <w:r>
              <w:rPr>
                <w:rFonts w:eastAsia="Helvetica" w:cs="Helvetica"/>
              </w:rPr>
              <w:t xml:space="preserve"> </w:t>
            </w:r>
            <m:oMath>
              <m:r>
                <w:rPr>
                  <w:rFonts w:ascii="Cambria Math" w:eastAsia="Helvetica" w:hAnsi="Cambria Math" w:cs="Helvetica"/>
                </w:rPr>
                <m:t>N</m:t>
              </m:r>
              <m:r>
                <m:rPr>
                  <m:sty m:val="p"/>
                </m:rPr>
                <w:rPr>
                  <w:rFonts w:ascii="Cambria Math" w:eastAsia="Helvetica" w:hAnsi="Cambria Math" w:cs="Helvetica"/>
                </w:rPr>
                <m:t>-</m:t>
              </m:r>
              <m:r>
                <w:rPr>
                  <w:rFonts w:ascii="Cambria Math" w:eastAsia="Helvetica" w:hAnsi="Cambria Math" w:cs="Helvetica"/>
                </w:rPr>
                <m:t>P</m:t>
              </m:r>
              <m:r>
                <m:rPr>
                  <m:sty m:val="p"/>
                </m:rPr>
                <w:rPr>
                  <w:rFonts w:ascii="Cambria Math" w:eastAsia="Helvetica" w:hAnsi="Cambria Math" w:cs="Helvetica"/>
                </w:rPr>
                <m:t>=</m:t>
              </m:r>
              <m:sSup>
                <m:sSupPr>
                  <m:ctrlPr>
                    <w:rPr>
                      <w:rFonts w:ascii="Cambria Math" w:hAnsi="Cambria Math"/>
                    </w:rPr>
                  </m:ctrlPr>
                </m:sSupPr>
                <m:e>
                  <m:r>
                    <w:rPr>
                      <w:rFonts w:ascii="Cambria Math" w:hAnsi="Cambria Math"/>
                    </w:rPr>
                    <m:t>Ae</m:t>
                  </m:r>
                </m:e>
                <m:sup>
                  <m:r>
                    <w:rPr>
                      <w:rFonts w:ascii="Cambria Math" w:hAnsi="Cambria Math"/>
                    </w:rPr>
                    <m:t>kt</m:t>
                  </m:r>
                </m:sup>
              </m:sSup>
            </m:oMath>
          </w:p>
          <w:p w14:paraId="583EF5A5" w14:textId="77777777" w:rsidR="00F52B3C" w:rsidRPr="00CD31B2" w:rsidRDefault="00F52B3C" w:rsidP="00F52B3C">
            <w:pPr>
              <w:pStyle w:val="DoEtablelist1bullet2018"/>
              <w:numPr>
                <w:ilvl w:val="0"/>
                <w:numId w:val="0"/>
              </w:numPr>
              <w:ind w:left="340"/>
              <w:rPr>
                <w:rFonts w:eastAsia="Helvetica" w:cs="Helvetica"/>
                <w:iCs/>
              </w:rPr>
            </w:pPr>
            <m:oMathPara>
              <m:oMathParaPr>
                <m:jc m:val="left"/>
              </m:oMathParaPr>
              <m:oMath>
                <m:f>
                  <m:fPr>
                    <m:ctrlPr>
                      <w:rPr>
                        <w:rFonts w:ascii="Cambria Math" w:eastAsia="Helvetica" w:hAnsi="Cambria Math" w:cs="Helvetica"/>
                        <w:iCs/>
                      </w:rPr>
                    </m:ctrlPr>
                  </m:fPr>
                  <m:num>
                    <m:r>
                      <w:rPr>
                        <w:rFonts w:ascii="Cambria Math" w:eastAsia="Helvetica" w:hAnsi="Cambria Math" w:cs="Helvetica"/>
                      </w:rPr>
                      <m:t>dN</m:t>
                    </m:r>
                  </m:num>
                  <m:den>
                    <m:r>
                      <w:rPr>
                        <w:rFonts w:ascii="Cambria Math" w:eastAsia="Helvetica" w:hAnsi="Cambria Math" w:cs="Helvetica"/>
                      </w:rPr>
                      <m:t>dt</m:t>
                    </m:r>
                  </m:den>
                </m:f>
                <m:r>
                  <m:rPr>
                    <m:sty m:val="p"/>
                  </m:rPr>
                  <w:rPr>
                    <w:rFonts w:ascii="Cambria Math" w:eastAsia="Helvetica" w:hAnsi="Cambria Math" w:cs="Helvetica"/>
                  </w:rPr>
                  <m:t>=</m:t>
                </m:r>
                <m:r>
                  <w:rPr>
                    <w:rFonts w:ascii="Cambria Math" w:eastAsia="Helvetica" w:hAnsi="Cambria Math" w:cs="Helvetica"/>
                  </w:rPr>
                  <m:t>kA</m:t>
                </m:r>
                <m:sSup>
                  <m:sSupPr>
                    <m:ctrlPr>
                      <w:rPr>
                        <w:rFonts w:ascii="Cambria Math" w:eastAsia="Helvetica" w:hAnsi="Cambria Math" w:cs="Helvetica"/>
                        <w:iCs/>
                      </w:rPr>
                    </m:ctrlPr>
                  </m:sSupPr>
                  <m:e>
                    <m:r>
                      <w:rPr>
                        <w:rFonts w:ascii="Cambria Math" w:eastAsia="Helvetica" w:hAnsi="Cambria Math" w:cs="Helvetica"/>
                      </w:rPr>
                      <m:t>e</m:t>
                    </m:r>
                  </m:e>
                  <m:sup>
                    <m:r>
                      <w:rPr>
                        <w:rFonts w:ascii="Cambria Math" w:eastAsia="Helvetica" w:hAnsi="Cambria Math" w:cs="Helvetica"/>
                      </w:rPr>
                      <m:t>kt</m:t>
                    </m:r>
                  </m:sup>
                </m:sSup>
              </m:oMath>
            </m:oMathPara>
          </w:p>
          <w:p w14:paraId="0262AFE9" w14:textId="77777777" w:rsidR="00F52B3C" w:rsidRPr="00CD31B2" w:rsidRDefault="00F52B3C" w:rsidP="00F52B3C">
            <w:pPr>
              <w:pStyle w:val="DoEtablelist1bullet2018"/>
              <w:numPr>
                <w:ilvl w:val="0"/>
                <w:numId w:val="0"/>
              </w:numPr>
              <w:ind w:left="340"/>
              <w:rPr>
                <w:rFonts w:eastAsia="Helvetica" w:cs="Helvetica"/>
                <w:iCs/>
              </w:rPr>
            </w:pPr>
            <m:oMathPara>
              <m:oMathParaPr>
                <m:jc m:val="left"/>
              </m:oMathParaPr>
              <m:oMath>
                <m:r>
                  <m:rPr>
                    <m:sty m:val="p"/>
                  </m:rPr>
                  <w:rPr>
                    <w:rFonts w:ascii="Cambria Math" w:eastAsia="Helvetica" w:hAnsi="Cambria Math" w:cs="Helvetica"/>
                  </w:rPr>
                  <m:t>=</m:t>
                </m:r>
                <m:r>
                  <w:rPr>
                    <w:rFonts w:ascii="Cambria Math" w:eastAsia="Helvetica" w:hAnsi="Cambria Math" w:cs="Helvetica"/>
                  </w:rPr>
                  <m:t>k</m:t>
                </m:r>
                <m:d>
                  <m:dPr>
                    <m:ctrlPr>
                      <w:rPr>
                        <w:rFonts w:ascii="Cambria Math" w:eastAsia="Helvetica" w:hAnsi="Cambria Math" w:cs="Helvetica"/>
                        <w:iCs/>
                      </w:rPr>
                    </m:ctrlPr>
                  </m:dPr>
                  <m:e>
                    <m:r>
                      <w:rPr>
                        <w:rFonts w:ascii="Cambria Math" w:eastAsia="Helvetica" w:hAnsi="Cambria Math" w:cs="Helvetica"/>
                      </w:rPr>
                      <m:t>N</m:t>
                    </m:r>
                    <m:r>
                      <m:rPr>
                        <m:sty m:val="p"/>
                      </m:rPr>
                      <w:rPr>
                        <w:rFonts w:ascii="Cambria Math" w:eastAsia="Helvetica" w:hAnsi="Cambria Math" w:cs="Helvetica"/>
                      </w:rPr>
                      <m:t>-</m:t>
                    </m:r>
                    <m:r>
                      <w:rPr>
                        <w:rFonts w:ascii="Cambria Math" w:eastAsia="Helvetica" w:hAnsi="Cambria Math" w:cs="Helvetica"/>
                      </w:rPr>
                      <m:t>P</m:t>
                    </m:r>
                  </m:e>
                </m:d>
              </m:oMath>
            </m:oMathPara>
          </w:p>
          <w:p w14:paraId="73094F4A" w14:textId="1F031F84" w:rsidR="00F52B3C" w:rsidRPr="008F3A73" w:rsidRDefault="00F52B3C" w:rsidP="00F52B3C">
            <w:pPr>
              <w:pStyle w:val="DoEtablelist2bullet2018"/>
              <w:numPr>
                <w:ilvl w:val="0"/>
                <w:numId w:val="0"/>
              </w:numPr>
            </w:pPr>
            <w:r w:rsidRPr="00D37D4D">
              <w:rPr>
                <w:rStyle w:val="DoEstrongemphasis2018"/>
              </w:rPr>
              <w:t>Note</w:t>
            </w:r>
            <w:r>
              <w:rPr>
                <w:rStyle w:val="DoEstrongemphasis2018"/>
              </w:rPr>
              <w:t xml:space="preserve">: </w:t>
            </w:r>
            <m:oMath>
              <m:r>
                <w:rPr>
                  <w:rFonts w:ascii="Cambria Math" w:hAnsi="Cambria Math"/>
                </w:rPr>
                <m:t>A</m:t>
              </m:r>
            </m:oMath>
            <w:r w:rsidRPr="00CD31B2">
              <w:t xml:space="preserve"> is an arbitrary constant (difference between initial quantity and fixed)</w:t>
            </w:r>
            <w:r>
              <w:t xml:space="preserve"> </w:t>
            </w:r>
            <w:r>
              <w:br/>
            </w:r>
            <m:oMath>
              <m:r>
                <w:rPr>
                  <w:rFonts w:ascii="Cambria Math" w:eastAsia="Helvetica" w:hAnsi="Cambria Math" w:cs="Helvetica"/>
                </w:rPr>
                <m:t>P</m:t>
              </m:r>
            </m:oMath>
            <w:r w:rsidRPr="00BC62C3">
              <w:rPr>
                <w:rFonts w:eastAsia="Helvetica" w:cs="Helvetica"/>
              </w:rPr>
              <w:t xml:space="preserve"> is a fixed quantity</w:t>
            </w:r>
            <w:r>
              <w:rPr>
                <w:rFonts w:eastAsia="Helvetica" w:cs="Helvetica"/>
              </w:rPr>
              <w:t xml:space="preserve"> </w:t>
            </w:r>
            <w:r>
              <w:rPr>
                <w:rFonts w:eastAsia="Helvetica" w:cs="Helvetica"/>
              </w:rPr>
              <w:br/>
              <w:t>T</w:t>
            </w:r>
            <w:r w:rsidRPr="008D0D03">
              <w:rPr>
                <w:rFonts w:eastAsia="Helvetica" w:cs="Helvetica"/>
              </w:rPr>
              <w:t xml:space="preserve">he solution is </w:t>
            </w:r>
            <w:r w:rsidRPr="008D0D03">
              <w:rPr>
                <w:rFonts w:eastAsia="Helvetica" w:cs="Helvetica"/>
                <w:noProof/>
                <w:lang w:eastAsia="en-AU"/>
              </w:rPr>
              <w:drawing>
                <wp:inline distT="0" distB="0" distL="0" distR="0" wp14:anchorId="55DCC254" wp14:editId="1117E3EA">
                  <wp:extent cx="360044" cy="114300"/>
                  <wp:effectExtent l="0" t="0" r="2540" b="0"/>
                  <wp:docPr id="236" name="Picture 236" descr="N equals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 equals 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750" cy="121191"/>
                          </a:xfrm>
                          <a:prstGeom prst="rect">
                            <a:avLst/>
                          </a:prstGeom>
                          <a:noFill/>
                          <a:ln>
                            <a:noFill/>
                          </a:ln>
                        </pic:spPr>
                      </pic:pic>
                    </a:graphicData>
                  </a:graphic>
                </wp:inline>
              </w:drawing>
            </w:r>
            <w:r w:rsidRPr="008D0D03">
              <w:rPr>
                <w:rFonts w:eastAsia="Helvetica" w:cs="Helvetica"/>
              </w:rPr>
              <w:t xml:space="preserve"> in the case when </w:t>
            </w:r>
            <w:r w:rsidRPr="008D0D03">
              <w:rPr>
                <w:rFonts w:eastAsia="Helvetica" w:cs="Helvetica"/>
                <w:noProof/>
                <w:lang w:eastAsia="en-AU"/>
              </w:rPr>
              <w:drawing>
                <wp:inline distT="0" distB="0" distL="0" distR="0" wp14:anchorId="5C8F41DA" wp14:editId="7EDE2AB9">
                  <wp:extent cx="323850" cy="117256"/>
                  <wp:effectExtent l="0" t="0" r="0" b="0"/>
                  <wp:docPr id="237" name="Picture 237" descr="A equa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 equals 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603" cy="120425"/>
                          </a:xfrm>
                          <a:prstGeom prst="rect">
                            <a:avLst/>
                          </a:prstGeom>
                          <a:noFill/>
                          <a:ln>
                            <a:noFill/>
                          </a:ln>
                        </pic:spPr>
                      </pic:pic>
                    </a:graphicData>
                  </a:graphic>
                </wp:inline>
              </w:drawing>
            </w:r>
          </w:p>
        </w:tc>
        <w:tc>
          <w:tcPr>
            <w:tcW w:w="1130" w:type="dxa"/>
          </w:tcPr>
          <w:p w14:paraId="4733D1F4"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8" w:type="dxa"/>
          </w:tcPr>
          <w:p w14:paraId="2A0A5216"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423" w14:paraId="7B822512" w14:textId="77777777" w:rsidTr="0011213E">
        <w:trPr>
          <w:trHeight w:val="8543"/>
        </w:trPr>
        <w:tc>
          <w:tcPr>
            <w:tcW w:w="1973" w:type="dxa"/>
          </w:tcPr>
          <w:p w14:paraId="541E51E2" w14:textId="77777777" w:rsidR="003F7423" w:rsidRDefault="003F7423" w:rsidP="003F7423">
            <w:pPr>
              <w:pStyle w:val="IOStabletext2017"/>
            </w:pPr>
            <w:bookmarkStart w:id="1" w:name="_GoBack"/>
            <w:bookmarkEnd w:id="1"/>
            <w:r>
              <w:t>Representing the modified exponential model as a curve</w:t>
            </w:r>
          </w:p>
          <w:p w14:paraId="2A3821F2" w14:textId="77777777" w:rsidR="003F7423" w:rsidRDefault="003F7423" w:rsidP="003F7423">
            <w:pPr>
              <w:pStyle w:val="IOStabletext2017"/>
            </w:pPr>
            <w:r>
              <w:t>(2 lessons)</w:t>
            </w:r>
          </w:p>
        </w:tc>
        <w:tc>
          <w:tcPr>
            <w:tcW w:w="3393" w:type="dxa"/>
          </w:tcPr>
          <w:p w14:paraId="37FCE8B9" w14:textId="6328C482" w:rsidR="006C33B9" w:rsidRDefault="006C33B9" w:rsidP="006C33B9">
            <w:pPr>
              <w:pStyle w:val="DoEtablelist1bullet2018"/>
            </w:pPr>
            <w:r w:rsidRPr="00F97084">
              <w:t>establish the modified exponential model,</w:t>
            </w: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=k</m:t>
              </m:r>
              <m:d>
                <m:dPr>
                  <m:ctrlPr>
                    <w:rPr>
                      <w:rFonts w:ascii="Cambria Math" w:hAnsi="Cambria Math"/>
                      <w:i/>
                    </w:rPr>
                  </m:ctrlPr>
                </m:dPr>
                <m:e>
                  <m:r>
                    <w:rPr>
                      <w:rFonts w:ascii="Cambria Math" w:hAnsi="Cambria Math"/>
                    </w:rPr>
                    <m:t>N-P</m:t>
                  </m:r>
                </m:e>
              </m:d>
            </m:oMath>
            <w:r>
              <w:t xml:space="preserve"> </w:t>
            </w:r>
            <w:r w:rsidRPr="00F97084">
              <w:t xml:space="preserve">for dealing with problems such as ‘Newton’s Law of Cooling’ or an ecosystem with a natural ‘carrying capacity’ AAM </w:t>
            </w:r>
            <w:r w:rsidRPr="00F97084">
              <w:rPr>
                <w:noProof/>
                <w:lang w:eastAsia="en-AU"/>
              </w:rPr>
              <w:drawing>
                <wp:inline distT="0" distB="0" distL="0" distR="0" wp14:anchorId="2E07A338" wp14:editId="760D55B6">
                  <wp:extent cx="110490" cy="110490"/>
                  <wp:effectExtent l="0" t="0" r="3810" b="3810"/>
                  <wp:docPr id="14" name="Picture 14"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21" name="image149.png" descr="Sustainability icon" title="Sustainability icon"/>
                          <pic:cNvPicPr/>
                        </pic:nvPicPr>
                        <pic:blipFill>
                          <a:blip r:embed="rId15"/>
                          <a:srcRect/>
                          <a:stretch>
                            <a:fillRect/>
                          </a:stretch>
                        </pic:blipFill>
                        <pic:spPr>
                          <a:xfrm>
                            <a:off x="0" y="0"/>
                            <a:ext cx="104775" cy="104775"/>
                          </a:xfrm>
                          <a:prstGeom prst="rect">
                            <a:avLst/>
                          </a:prstGeom>
                          <a:ln/>
                        </pic:spPr>
                      </pic:pic>
                    </a:graphicData>
                  </a:graphic>
                </wp:inline>
              </w:drawing>
            </w:r>
            <w:r w:rsidRPr="00F97084">
              <w:t xml:space="preserve"> </w:t>
            </w:r>
            <w:r w:rsidRPr="00F97084">
              <w:rPr>
                <w:noProof/>
                <w:lang w:eastAsia="en-AU"/>
              </w:rPr>
              <w:drawing>
                <wp:inline distT="0" distB="0" distL="0" distR="0" wp14:anchorId="789E140F" wp14:editId="637487D8">
                  <wp:extent cx="126365" cy="110490"/>
                  <wp:effectExtent l="0" t="0" r="6985" b="0"/>
                  <wp:docPr id="15" name="Picture 15"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6" name="image27.png" descr=" Information and communication technology capability icon" title=" Information and communication technology capability icon"/>
                          <pic:cNvPicPr/>
                        </pic:nvPicPr>
                        <pic:blipFill>
                          <a:blip r:embed="rId16"/>
                          <a:srcRect/>
                          <a:stretch>
                            <a:fillRect/>
                          </a:stretch>
                        </pic:blipFill>
                        <pic:spPr>
                          <a:xfrm>
                            <a:off x="0" y="0"/>
                            <a:ext cx="133350" cy="104775"/>
                          </a:xfrm>
                          <a:prstGeom prst="rect">
                            <a:avLst/>
                          </a:prstGeom>
                          <a:ln/>
                        </pic:spPr>
                      </pic:pic>
                    </a:graphicData>
                  </a:graphic>
                </wp:inline>
              </w:drawing>
            </w:r>
            <w:r w:rsidRPr="00F97084">
              <w:t xml:space="preserve"> </w:t>
            </w:r>
            <w:r w:rsidRPr="00F97084">
              <w:rPr>
                <w:noProof/>
                <w:lang w:eastAsia="en-AU"/>
              </w:rPr>
              <w:drawing>
                <wp:inline distT="0" distB="0" distL="0" distR="0" wp14:anchorId="088C682D" wp14:editId="0D853FBF">
                  <wp:extent cx="110490" cy="110490"/>
                  <wp:effectExtent l="0" t="0" r="3810" b="3810"/>
                  <wp:docPr id="16" name="Picture 16"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245" name="image138.png" descr="Civics and citizenship icon" title="Civics and citizenship icon"/>
                          <pic:cNvPicPr/>
                        </pic:nvPicPr>
                        <pic:blipFill>
                          <a:blip r:embed="rId17"/>
                          <a:srcRect/>
                          <a:stretch>
                            <a:fillRect/>
                          </a:stretch>
                        </pic:blipFill>
                        <pic:spPr>
                          <a:xfrm>
                            <a:off x="0" y="0"/>
                            <a:ext cx="104775" cy="104775"/>
                          </a:xfrm>
                          <a:prstGeom prst="rect">
                            <a:avLst/>
                          </a:prstGeom>
                          <a:ln/>
                        </pic:spPr>
                      </pic:pic>
                    </a:graphicData>
                  </a:graphic>
                </wp:inline>
              </w:drawing>
            </w:r>
          </w:p>
          <w:p w14:paraId="467B0865" w14:textId="64129577" w:rsidR="003F7423" w:rsidRPr="00BC62C3" w:rsidRDefault="003F7423" w:rsidP="006C33B9">
            <w:pPr>
              <w:pStyle w:val="DoEtablelist2bullet2018"/>
            </w:pPr>
            <w:r w:rsidRPr="00BC62C3">
              <w:t xml:space="preserve">sketch the curve </w:t>
            </w:r>
            <m:oMath>
              <m:r>
                <w:rPr>
                  <w:rFonts w:ascii="Cambria Math" w:hAnsi="Cambria Math"/>
                </w:rPr>
                <m:t>N</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P</m:t>
              </m:r>
              <m:r>
                <m:rPr>
                  <m:sty m:val="p"/>
                </m:rPr>
                <w:rPr>
                  <w:rFonts w:ascii="Cambria Math" w:hAnsi="Cambria Math"/>
                </w:rPr>
                <m:t>+</m:t>
              </m:r>
              <m:sSup>
                <m:sSupPr>
                  <m:ctrlPr>
                    <w:rPr>
                      <w:rFonts w:ascii="Cambria Math" w:hAnsi="Cambria Math"/>
                    </w:rPr>
                  </m:ctrlPr>
                </m:sSupPr>
                <m:e>
                  <m:r>
                    <w:rPr>
                      <w:rFonts w:ascii="Cambria Math" w:hAnsi="Cambria Math"/>
                    </w:rPr>
                    <m:t>Ae</m:t>
                  </m:r>
                </m:e>
                <m:sup>
                  <m:r>
                    <w:rPr>
                      <w:rFonts w:ascii="Cambria Math" w:hAnsi="Cambria Math"/>
                    </w:rPr>
                    <m:t>kt</m:t>
                  </m:r>
                </m:sup>
              </m:sSup>
            </m:oMath>
            <w:r w:rsidRPr="00BC62C3">
              <w:t xml:space="preserve"> for positive and negative values of </w:t>
            </w:r>
            <m:oMath>
              <m:r>
                <w:rPr>
                  <w:rFonts w:ascii="Cambria Math" w:hAnsi="Cambria Math"/>
                </w:rPr>
                <m:t>k</m:t>
              </m:r>
            </m:oMath>
          </w:p>
          <w:p w14:paraId="78FDEF78" w14:textId="77777777" w:rsidR="003F7423" w:rsidRPr="00BC62C3" w:rsidRDefault="003F7423" w:rsidP="006C33B9">
            <w:pPr>
              <w:pStyle w:val="DoEtablelist2bullet2018"/>
            </w:pPr>
            <w:r w:rsidRPr="00BC62C3">
              <w:t xml:space="preserve">note that whenever </w:t>
            </w:r>
            <m:oMath>
              <m:r>
                <w:rPr>
                  <w:rFonts w:ascii="Cambria Math" w:hAnsi="Cambria Math"/>
                </w:rPr>
                <m:t>k</m:t>
              </m:r>
              <m:r>
                <m:rPr>
                  <m:sty m:val="p"/>
                </m:rPr>
                <w:rPr>
                  <w:rFonts w:ascii="Cambria Math" w:hAnsi="Cambria Math"/>
                </w:rPr>
                <m:t xml:space="preserve">&lt;0 </m:t>
              </m:r>
            </m:oMath>
            <w:r w:rsidRPr="00BC62C3">
              <w:t xml:space="preserve">the quantity </w:t>
            </w:r>
            <m:oMath>
              <m:r>
                <w:rPr>
                  <w:rFonts w:ascii="Cambria Math" w:hAnsi="Cambria Math"/>
                </w:rPr>
                <m:t>N</m:t>
              </m:r>
            </m:oMath>
            <w:r w:rsidRPr="00BC62C3">
              <w:t xml:space="preserve"> tends to the limit </w:t>
            </w:r>
            <m:oMath>
              <m:r>
                <w:rPr>
                  <w:rFonts w:ascii="Cambria Math" w:hAnsi="Cambria Math"/>
                </w:rPr>
                <m:t>P</m:t>
              </m:r>
            </m:oMath>
            <w:r w:rsidRPr="00BC62C3">
              <w:t xml:space="preserve"> as </w:t>
            </w:r>
            <m:oMath>
              <m:r>
                <w:rPr>
                  <w:rStyle w:val="PlaceholderText"/>
                  <w:rFonts w:ascii="Cambria Math" w:hAnsi="Cambria Math"/>
                  <w:color w:val="auto"/>
                </w:rPr>
                <m:t>t</m:t>
              </m:r>
              <m:r>
                <m:rPr>
                  <m:sty m:val="p"/>
                </m:rPr>
                <w:rPr>
                  <w:rStyle w:val="PlaceholderText"/>
                  <w:rFonts w:ascii="Cambria Math" w:hAnsi="Cambria Math"/>
                  <w:color w:val="auto"/>
                </w:rPr>
                <m:t>→∞</m:t>
              </m:r>
            </m:oMath>
            <w:r w:rsidRPr="00BC62C3">
              <w:t xml:space="preserve"> irrespective of the initial conditions</w:t>
            </w:r>
          </w:p>
          <w:p w14:paraId="40D8B432" w14:textId="77777777" w:rsidR="003F7423" w:rsidRPr="003628A7" w:rsidRDefault="003F7423" w:rsidP="006C33B9">
            <w:pPr>
              <w:pStyle w:val="DoEtablelist2bullet2018"/>
            </w:pPr>
            <w:r w:rsidRPr="00BC62C3">
              <w:t>recognise that this model states that the rate of change of a quantity varies directly with the difference in the size of the quantity and a fixed quantity at any instant</w:t>
            </w:r>
          </w:p>
        </w:tc>
        <w:tc>
          <w:tcPr>
            <w:tcW w:w="5504" w:type="dxa"/>
          </w:tcPr>
          <w:p w14:paraId="5485C7B1" w14:textId="77777777" w:rsidR="003F7423" w:rsidRPr="004B5AB6" w:rsidRDefault="003F7423" w:rsidP="003F7423">
            <w:pPr>
              <w:pStyle w:val="IOStabletext2017"/>
              <w:rPr>
                <w:rStyle w:val="DoEstrongemphasis2018"/>
              </w:rPr>
            </w:pPr>
            <w:r w:rsidRPr="004B5AB6">
              <w:rPr>
                <w:rStyle w:val="DoEstrongemphasis2018"/>
              </w:rPr>
              <w:t>Sketching the curve for the modified exponential model for positive and negative values of k</w:t>
            </w:r>
          </w:p>
          <w:p w14:paraId="2B4AAFDD" w14:textId="52EC344F" w:rsidR="003F7423" w:rsidRDefault="003F7423" w:rsidP="00BC62C3">
            <w:pPr>
              <w:pStyle w:val="DoEtablelist1bullet2018"/>
            </w:pPr>
            <w:proofErr w:type="spellStart"/>
            <w:r>
              <w:t>Geogebra</w:t>
            </w:r>
            <w:proofErr w:type="spellEnd"/>
            <w:r>
              <w:t xml:space="preserve"> Applet to investigate the curve for the m</w:t>
            </w:r>
            <w:r w:rsidRPr="00BA2395">
              <w:t xml:space="preserve">odified </w:t>
            </w:r>
            <w:r>
              <w:t>e</w:t>
            </w:r>
            <w:r w:rsidRPr="00BA2395">
              <w:t xml:space="preserve">xponential </w:t>
            </w:r>
            <w:r>
              <w:t>g</w:t>
            </w:r>
            <w:r w:rsidRPr="00BA2395">
              <w:t xml:space="preserve">rowth and </w:t>
            </w:r>
            <w:r>
              <w:t>d</w:t>
            </w:r>
            <w:r w:rsidRPr="00BA2395">
              <w:t>ecay</w:t>
            </w:r>
            <w:r>
              <w:t xml:space="preserve">. </w:t>
            </w:r>
            <w:r w:rsidRPr="00357437">
              <w:rPr>
                <w:b/>
              </w:rPr>
              <w:t>Resource</w:t>
            </w:r>
            <w:r w:rsidR="00046416">
              <w:t>:</w:t>
            </w:r>
            <w:r>
              <w:t xml:space="preserve"> </w:t>
            </w:r>
            <w:r w:rsidRPr="005D32F8">
              <w:t>geogebra-applet–graphing-modified-</w:t>
            </w:r>
            <w:r>
              <w:t>exponential-growth-and-decay.GGB</w:t>
            </w:r>
          </w:p>
          <w:p w14:paraId="6B496D9A" w14:textId="77777777" w:rsidR="003F7423" w:rsidRDefault="003F7423" w:rsidP="003C6013">
            <w:pPr>
              <w:pStyle w:val="DoEtablelist2bullet2018"/>
              <w:numPr>
                <w:ilvl w:val="1"/>
                <w:numId w:val="1"/>
              </w:numPr>
              <w:ind w:left="624" w:hanging="284"/>
            </w:pPr>
            <w:r>
              <w:t>E</w:t>
            </w:r>
            <w:r w:rsidRPr="6D77D56D">
              <w:t xml:space="preserve">xamine a range of graphs as a class (or individually) to </w:t>
            </w:r>
            <w:r>
              <w:t>consider</w:t>
            </w:r>
            <w:r w:rsidRPr="6D77D56D">
              <w:t xml:space="preserve"> the following</w:t>
            </w:r>
            <w:r>
              <w:t xml:space="preserve"> (some sample responses provided)</w:t>
            </w:r>
            <w:r w:rsidRPr="6D77D56D">
              <w:t>:</w:t>
            </w:r>
          </w:p>
          <w:p w14:paraId="7AFE8F3F" w14:textId="77777777" w:rsidR="003F7423" w:rsidRPr="00D37D4D" w:rsidRDefault="003F7423" w:rsidP="00046416">
            <w:pPr>
              <w:pStyle w:val="DoEtablelist2bullet2018"/>
            </w:pPr>
            <w:r w:rsidRPr="00D37D4D">
              <w:t>What effect does the value of k have on the curve?</w:t>
            </w:r>
          </w:p>
          <w:p w14:paraId="12CA7015" w14:textId="77777777" w:rsidR="003F7423" w:rsidRPr="00D37D4D" w:rsidRDefault="003F7423" w:rsidP="00046416">
            <w:pPr>
              <w:pStyle w:val="DoEtablelist2bullet2018"/>
              <w:numPr>
                <w:ilvl w:val="0"/>
                <w:numId w:val="0"/>
              </w:numPr>
              <w:ind w:left="624"/>
            </w:pPr>
            <w:r w:rsidRPr="00D37D4D">
              <w:t>When k is positive the graph represent exponential growth.</w:t>
            </w:r>
          </w:p>
          <w:p w14:paraId="7B3A8368" w14:textId="77777777" w:rsidR="003F7423" w:rsidRPr="00D37D4D" w:rsidRDefault="003F7423" w:rsidP="00046416">
            <w:pPr>
              <w:pStyle w:val="DoEtablelist2bullet2018"/>
              <w:numPr>
                <w:ilvl w:val="0"/>
                <w:numId w:val="0"/>
              </w:numPr>
              <w:ind w:left="624"/>
            </w:pPr>
            <w:r w:rsidRPr="00D37D4D">
              <w:t>When k is negative the graph represent exponential decay.</w:t>
            </w:r>
          </w:p>
          <w:p w14:paraId="0ED02C50" w14:textId="77777777" w:rsidR="003F7423" w:rsidRPr="00D37D4D" w:rsidRDefault="003F7423" w:rsidP="00046416">
            <w:pPr>
              <w:pStyle w:val="DoEtablelist2bullet2018"/>
              <w:numPr>
                <w:ilvl w:val="0"/>
                <w:numId w:val="0"/>
              </w:numPr>
              <w:ind w:left="624"/>
            </w:pPr>
            <w:r w:rsidRPr="00D37D4D">
              <w:t>A larger (absolute) k value is graphically shown through a faster rate of growth or decay (steeper graph).</w:t>
            </w:r>
          </w:p>
          <w:p w14:paraId="6340B288" w14:textId="77777777" w:rsidR="003F7423" w:rsidRDefault="003F7423" w:rsidP="003C6013">
            <w:pPr>
              <w:pStyle w:val="DoEtablelist2bullet2018"/>
              <w:numPr>
                <w:ilvl w:val="1"/>
                <w:numId w:val="1"/>
              </w:numPr>
              <w:ind w:left="624" w:hanging="284"/>
            </w:pPr>
            <w:r w:rsidRPr="6D77D56D">
              <w:t xml:space="preserve">How is </w:t>
            </w:r>
            <w:r>
              <w:t>P and/or A</w:t>
            </w:r>
            <w:r w:rsidRPr="6D77D56D">
              <w:t xml:space="preserve"> represented on the graph?</w:t>
            </w:r>
          </w:p>
          <w:p w14:paraId="440DF175" w14:textId="6CABF07B" w:rsidR="003F7423" w:rsidRDefault="003F7423" w:rsidP="00BC62C3">
            <w:pPr>
              <w:pStyle w:val="DoEtablelist2bullet2018"/>
              <w:numPr>
                <w:ilvl w:val="0"/>
                <w:numId w:val="0"/>
              </w:numPr>
              <w:ind w:left="624"/>
            </w:pPr>
            <w:r>
              <w:t xml:space="preserve">Consider the y-intercept and </w:t>
            </w:r>
            <w:r w:rsidRPr="00B626BA">
              <w:rPr>
                <w:rFonts w:hint="eastAsia"/>
              </w:rPr>
              <w:t xml:space="preserve">that </w:t>
            </w:r>
            <w:proofErr w:type="gramStart"/>
            <w:r w:rsidRPr="00B626BA">
              <w:rPr>
                <w:rFonts w:hint="eastAsia"/>
              </w:rPr>
              <w:t xml:space="preserve">whenever </w:t>
            </w:r>
            <w:proofErr w:type="gramEnd"/>
            <m:oMath>
              <m:r>
                <w:rPr>
                  <w:rFonts w:ascii="Cambria Math" w:hAnsi="Cambria Math"/>
                </w:rPr>
                <m:t>k&lt;0</m:t>
              </m:r>
            </m:oMath>
            <w:r w:rsidRPr="00B626BA">
              <w:rPr>
                <w:rFonts w:hint="eastAsia"/>
              </w:rPr>
              <w:t>, the quantity N tends to the limit P as</w:t>
            </w:r>
            <w:r w:rsidR="00046416">
              <w:t xml:space="preserve"> </w:t>
            </w:r>
            <m:oMath>
              <m:r>
                <w:rPr>
                  <w:rFonts w:ascii="Cambria Math" w:hAnsi="Cambria Math"/>
                </w:rPr>
                <m:t>t→∞</m:t>
              </m:r>
            </m:oMath>
            <w:r w:rsidRPr="00B626BA">
              <w:rPr>
                <w:rFonts w:hint="eastAsia"/>
              </w:rPr>
              <w:t>, irrespecti</w:t>
            </w:r>
            <w:proofErr w:type="spellStart"/>
            <w:r w:rsidRPr="00B626BA">
              <w:rPr>
                <w:rFonts w:hint="eastAsia"/>
              </w:rPr>
              <w:t>ve</w:t>
            </w:r>
            <w:proofErr w:type="spellEnd"/>
            <w:r w:rsidRPr="00B626BA">
              <w:rPr>
                <w:rFonts w:hint="eastAsia"/>
              </w:rPr>
              <w:t xml:space="preserve"> of the initial conditions</w:t>
            </w:r>
            <w:r>
              <w:t>.</w:t>
            </w:r>
          </w:p>
          <w:p w14:paraId="65F4FE7A" w14:textId="77777777" w:rsidR="003F7423" w:rsidRDefault="003F7423" w:rsidP="00BC62C3">
            <w:pPr>
              <w:pStyle w:val="DoEtablelist2bullet2018"/>
              <w:numPr>
                <w:ilvl w:val="0"/>
                <w:numId w:val="0"/>
              </w:numPr>
              <w:ind w:left="624"/>
            </w:pPr>
            <w:r>
              <w:t xml:space="preserve">P is the natural carrying capacity of a population, or when we consider a cooling object, the ambient (room) temperature that it is sitting in, refer to the results of </w:t>
            </w:r>
            <w:r w:rsidRPr="00305A21">
              <w:t>Resource 14: Modelling the temperature of a cup of boiling water placed in a cooler environment</w:t>
            </w:r>
          </w:p>
          <w:p w14:paraId="02D37A85" w14:textId="77777777" w:rsidR="003F7423" w:rsidRPr="000543E8" w:rsidRDefault="003F7423" w:rsidP="00046416">
            <w:pPr>
              <w:pStyle w:val="DoEtablelist2bullet2018"/>
            </w:pPr>
            <w:r w:rsidRPr="6D77D56D">
              <w:t xml:space="preserve">When sketching the graph of </w:t>
            </w: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=P+</m:t>
              </m:r>
              <m:sSup>
                <m:sSupPr>
                  <m:ctrlPr>
                    <w:rPr>
                      <w:rFonts w:ascii="Cambria Math" w:hAnsi="Cambria Math"/>
                      <w:i/>
                    </w:rPr>
                  </m:ctrlPr>
                </m:sSupPr>
                <m:e>
                  <m:r>
                    <w:rPr>
                      <w:rFonts w:ascii="Cambria Math" w:hAnsi="Cambria Math"/>
                    </w:rPr>
                    <m:t>Ae</m:t>
                  </m:r>
                </m:e>
                <m:sup>
                  <m:r>
                    <w:rPr>
                      <w:rFonts w:ascii="Cambria Math" w:hAnsi="Cambria Math"/>
                    </w:rPr>
                    <m:t>kt</m:t>
                  </m:r>
                </m:sup>
              </m:sSup>
              <m:r>
                <m:rPr>
                  <m:sty m:val="p"/>
                </m:rPr>
                <w:rPr>
                  <w:rFonts w:ascii="Cambria Math" w:hAnsi="Cambria Math"/>
                </w:rPr>
                <m:t xml:space="preserve"> </m:t>
              </m:r>
            </m:oMath>
            <w:r>
              <w:t xml:space="preserve"> </w:t>
            </w:r>
            <w:r w:rsidRPr="6D77D56D">
              <w:t>what information should be included?</w:t>
            </w:r>
          </w:p>
        </w:tc>
        <w:tc>
          <w:tcPr>
            <w:tcW w:w="1130" w:type="dxa"/>
          </w:tcPr>
          <w:p w14:paraId="060FFEE3"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8" w:type="dxa"/>
          </w:tcPr>
          <w:p w14:paraId="2EB1F148"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423" w14:paraId="1CE9542D" w14:textId="77777777" w:rsidTr="0011213E">
        <w:trPr>
          <w:trHeight w:val="8685"/>
        </w:trPr>
        <w:tc>
          <w:tcPr>
            <w:tcW w:w="1973" w:type="dxa"/>
          </w:tcPr>
          <w:p w14:paraId="4AD510E6" w14:textId="77777777" w:rsidR="003F7423" w:rsidRDefault="003F7423" w:rsidP="003F7423">
            <w:pPr>
              <w:pStyle w:val="IOStabletext2017"/>
            </w:pPr>
            <w:r>
              <w:t>Applying modified exponential models to real life situations</w:t>
            </w:r>
          </w:p>
          <w:p w14:paraId="6AF61242" w14:textId="77777777" w:rsidR="003F7423" w:rsidRDefault="003F7423" w:rsidP="003F7423">
            <w:pPr>
              <w:pStyle w:val="IOStabletext2017"/>
            </w:pPr>
            <w:r>
              <w:t>(1 lesson)</w:t>
            </w:r>
          </w:p>
        </w:tc>
        <w:tc>
          <w:tcPr>
            <w:tcW w:w="3393" w:type="dxa"/>
          </w:tcPr>
          <w:p w14:paraId="7D274B7C" w14:textId="77777777" w:rsidR="003F7423" w:rsidRPr="003628A7" w:rsidRDefault="003F7423" w:rsidP="00BC62C3">
            <w:pPr>
              <w:pStyle w:val="DoEtablelist1bullet2018"/>
            </w:pPr>
            <w:r w:rsidRPr="00F97084">
              <w:t xml:space="preserve">solve problems involving situations that can be modelled using </w:t>
            </w:r>
            <w:r w:rsidRPr="006C33B9">
              <w:t>the exponential model or</w:t>
            </w:r>
            <w:r w:rsidRPr="00F97084">
              <w:t xml:space="preserve"> the modified exponential model and sketch graphs appropriate to such problems AAM </w:t>
            </w:r>
            <w:r w:rsidRPr="00F97084">
              <w:rPr>
                <w:noProof/>
                <w:lang w:eastAsia="en-AU"/>
              </w:rPr>
              <w:drawing>
                <wp:inline distT="0" distB="0" distL="0" distR="0" wp14:anchorId="0806A6CA" wp14:editId="0239491C">
                  <wp:extent cx="126365" cy="110490"/>
                  <wp:effectExtent l="0" t="0" r="6985" b="3810"/>
                  <wp:docPr id="224" name="Picture 224"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224" name="image37.png" descr="Critical and creative thinking icon" title="Critical and creative thinking icon"/>
                          <pic:cNvPicPr/>
                        </pic:nvPicPr>
                        <pic:blipFill>
                          <a:blip r:embed="rId20"/>
                          <a:srcRect/>
                          <a:stretch>
                            <a:fillRect/>
                          </a:stretch>
                        </pic:blipFill>
                        <pic:spPr>
                          <a:xfrm>
                            <a:off x="0" y="0"/>
                            <a:ext cx="123825" cy="104775"/>
                          </a:xfrm>
                          <a:prstGeom prst="rect">
                            <a:avLst/>
                          </a:prstGeom>
                          <a:ln/>
                        </pic:spPr>
                      </pic:pic>
                    </a:graphicData>
                  </a:graphic>
                </wp:inline>
              </w:drawing>
            </w:r>
          </w:p>
        </w:tc>
        <w:tc>
          <w:tcPr>
            <w:tcW w:w="5504" w:type="dxa"/>
          </w:tcPr>
          <w:p w14:paraId="6787C842" w14:textId="77777777" w:rsidR="003F7423" w:rsidRPr="004B5AB6" w:rsidRDefault="003F7423" w:rsidP="003F7423">
            <w:pPr>
              <w:pStyle w:val="DoEtabletext2018"/>
              <w:rPr>
                <w:rStyle w:val="DoEstrongemphasis2018"/>
              </w:rPr>
            </w:pPr>
            <w:r w:rsidRPr="004B5AB6">
              <w:rPr>
                <w:rStyle w:val="DoEstrongemphasis2018"/>
              </w:rPr>
              <w:t>Applying the modified exponential models to real life situations</w:t>
            </w:r>
          </w:p>
          <w:p w14:paraId="5F1A81B0" w14:textId="77777777" w:rsidR="003F7423" w:rsidRDefault="003F7423" w:rsidP="00BC62C3">
            <w:pPr>
              <w:pStyle w:val="DoEtablelist1bullet2018"/>
            </w:pPr>
            <w:r>
              <w:t>Staff may like to run the following activities:</w:t>
            </w:r>
          </w:p>
          <w:p w14:paraId="16EE247E" w14:textId="3B904990" w:rsidR="003F7423" w:rsidRDefault="003F7423" w:rsidP="003C6013">
            <w:pPr>
              <w:pStyle w:val="DoEtablelist2bullet2018"/>
              <w:numPr>
                <w:ilvl w:val="1"/>
                <w:numId w:val="1"/>
              </w:numPr>
              <w:ind w:left="624" w:hanging="284"/>
            </w:pPr>
            <w:r w:rsidRPr="00413C8B">
              <w:t xml:space="preserve">Teacher </w:t>
            </w:r>
            <w:r>
              <w:t>g</w:t>
            </w:r>
            <w:r w:rsidRPr="00413C8B">
              <w:t>uide</w:t>
            </w:r>
            <w:r>
              <w:t xml:space="preserve"> to finding a</w:t>
            </w:r>
            <w:r w:rsidRPr="00413C8B">
              <w:t>nother way to determine k.</w:t>
            </w:r>
            <w:r>
              <w:t xml:space="preserve"> </w:t>
            </w:r>
            <w:r w:rsidRPr="00357437">
              <w:rPr>
                <w:b/>
              </w:rPr>
              <w:t>Resource</w:t>
            </w:r>
            <w:r w:rsidR="00046416">
              <w:t>:</w:t>
            </w:r>
            <w:r>
              <w:t xml:space="preserve"> another-way-to-determine-k.DOCX</w:t>
            </w:r>
          </w:p>
          <w:p w14:paraId="48FAAA4C" w14:textId="074DFA95" w:rsidR="003F7423" w:rsidRPr="004105C1" w:rsidRDefault="003F7423" w:rsidP="003C6013">
            <w:pPr>
              <w:pStyle w:val="DoEtablelist2bullet2018"/>
              <w:numPr>
                <w:ilvl w:val="1"/>
                <w:numId w:val="1"/>
              </w:numPr>
              <w:ind w:left="624" w:hanging="284"/>
            </w:pPr>
            <w:r>
              <w:t>A m</w:t>
            </w:r>
            <w:r w:rsidR="00046416">
              <w:t>atching a</w:t>
            </w:r>
            <w:r w:rsidRPr="004105C1">
              <w:t>ctivity</w:t>
            </w:r>
            <w:r>
              <w:t xml:space="preserve"> to match conditions to modified exponential models. </w:t>
            </w:r>
            <w:r w:rsidRPr="00357437">
              <w:rPr>
                <w:b/>
              </w:rPr>
              <w:t>Resource</w:t>
            </w:r>
            <w:r w:rsidR="00046416">
              <w:t>:</w:t>
            </w:r>
            <w:r>
              <w:t xml:space="preserve"> </w:t>
            </w:r>
            <w:r w:rsidRPr="005D32F8">
              <w:t>matching-activity-</w:t>
            </w:r>
            <w:r w:rsidR="000F47F0">
              <w:t>for-</w:t>
            </w:r>
            <w:r w:rsidRPr="005D32F8">
              <w:t>modi</w:t>
            </w:r>
            <w:r>
              <w:t>fied-growth-and-decay-model.DOCX</w:t>
            </w:r>
          </w:p>
          <w:p w14:paraId="53640C1C" w14:textId="61842625" w:rsidR="003F7423" w:rsidRDefault="003F7423" w:rsidP="003C6013">
            <w:pPr>
              <w:pStyle w:val="DoEtablelist2bullet2018"/>
              <w:numPr>
                <w:ilvl w:val="1"/>
                <w:numId w:val="1"/>
              </w:numPr>
              <w:ind w:left="624" w:hanging="284"/>
            </w:pPr>
            <w:r>
              <w:t>A m</w:t>
            </w:r>
            <w:r w:rsidRPr="004105C1">
              <w:t xml:space="preserve">atching </w:t>
            </w:r>
            <w:r w:rsidR="00046416">
              <w:t>a</w:t>
            </w:r>
            <w:r w:rsidRPr="004105C1">
              <w:t>ctivity</w:t>
            </w:r>
            <w:r>
              <w:t xml:space="preserve"> for Newton’s Law of Cooling. </w:t>
            </w:r>
            <w:r w:rsidRPr="00357437">
              <w:rPr>
                <w:b/>
              </w:rPr>
              <w:t>Resource</w:t>
            </w:r>
            <w:r w:rsidR="00046416">
              <w:t>:</w:t>
            </w:r>
            <w:r>
              <w:t xml:space="preserve"> </w:t>
            </w:r>
            <w:r w:rsidRPr="005D32F8">
              <w:t>matching-activity-</w:t>
            </w:r>
            <w:r w:rsidR="000F47F0">
              <w:t>for-</w:t>
            </w:r>
            <w:r w:rsidRPr="005D32F8">
              <w:t>Newtons-Law-of-Cooling</w:t>
            </w:r>
            <w:r>
              <w:t>.DOCX</w:t>
            </w:r>
          </w:p>
          <w:p w14:paraId="40317A98" w14:textId="5CC5576E" w:rsidR="003F7423" w:rsidRPr="00433A90" w:rsidRDefault="003F7423" w:rsidP="003C6013">
            <w:pPr>
              <w:pStyle w:val="DoEtablelist2bullet2018"/>
              <w:numPr>
                <w:ilvl w:val="1"/>
                <w:numId w:val="1"/>
              </w:numPr>
              <w:ind w:left="624" w:hanging="284"/>
            </w:pPr>
            <w:r>
              <w:t>A m</w:t>
            </w:r>
            <w:r w:rsidRPr="00433A90">
              <w:t xml:space="preserve">atching </w:t>
            </w:r>
            <w:r w:rsidR="00046416">
              <w:t>a</w:t>
            </w:r>
            <w:r w:rsidRPr="00433A90">
              <w:t>ctivity</w:t>
            </w:r>
            <w:r>
              <w:t xml:space="preserve"> for</w:t>
            </w:r>
            <w:r w:rsidR="00046416">
              <w:t xml:space="preserve"> h</w:t>
            </w:r>
            <w:r w:rsidRPr="00433A90">
              <w:t>eating to an ambient temperature</w:t>
            </w:r>
            <w:r>
              <w:t xml:space="preserve">. </w:t>
            </w:r>
            <w:r w:rsidRPr="00357437">
              <w:rPr>
                <w:b/>
              </w:rPr>
              <w:t>Resource</w:t>
            </w:r>
            <w:r w:rsidR="00046416">
              <w:t>:</w:t>
            </w:r>
            <w:r>
              <w:t xml:space="preserve"> </w:t>
            </w:r>
            <w:r w:rsidRPr="005D32F8">
              <w:t>matching-activity-</w:t>
            </w:r>
            <w:r w:rsidR="000F47F0">
              <w:t>for-</w:t>
            </w:r>
            <w:r w:rsidRPr="005D32F8">
              <w:t>heating-to-the-ambient-temperature</w:t>
            </w:r>
            <w:r>
              <w:t>.DOCX</w:t>
            </w:r>
          </w:p>
          <w:p w14:paraId="4538ECB0" w14:textId="3D42D955" w:rsidR="003F7423" w:rsidRPr="00917DFA" w:rsidRDefault="005A123B" w:rsidP="006E1A5E">
            <w:pPr>
              <w:pStyle w:val="DoEtablelist2bullet2018"/>
              <w:numPr>
                <w:ilvl w:val="1"/>
                <w:numId w:val="1"/>
              </w:numPr>
              <w:ind w:left="624" w:hanging="284"/>
            </w:pPr>
            <w:r>
              <w:t>The following activities provide students opportunities to a</w:t>
            </w:r>
            <w:r w:rsidRPr="0049597D">
              <w:t>ppl</w:t>
            </w:r>
            <w:r>
              <w:t xml:space="preserve">y modified models </w:t>
            </w:r>
            <w:r w:rsidRPr="0049597D">
              <w:t>of ex</w:t>
            </w:r>
            <w:r>
              <w:t>ponential growth and decay, including</w:t>
            </w:r>
          </w:p>
          <w:p w14:paraId="33DD031D" w14:textId="77777777" w:rsidR="003F7423" w:rsidRPr="00AD6B58" w:rsidRDefault="003F7423" w:rsidP="00046416">
            <w:pPr>
              <w:pStyle w:val="DoEtablelist2bullet2018"/>
              <w:ind w:left="1006"/>
            </w:pPr>
            <w:r w:rsidRPr="00AD6B58">
              <w:t xml:space="preserve">Newton’s Law of Cooling </w:t>
            </w:r>
          </w:p>
          <w:p w14:paraId="40CD4DF2" w14:textId="77777777" w:rsidR="003F7423" w:rsidRPr="00AD6B58" w:rsidRDefault="003F7423" w:rsidP="00046416">
            <w:pPr>
              <w:pStyle w:val="DoEtablelist2bullet2018"/>
              <w:ind w:left="1006"/>
            </w:pPr>
            <w:r w:rsidRPr="00AD6B58">
              <w:t>Time of Death</w:t>
            </w:r>
          </w:p>
          <w:p w14:paraId="1F3411A9" w14:textId="7619DBFF" w:rsidR="003F7423" w:rsidRDefault="003F7423" w:rsidP="00046416">
            <w:pPr>
              <w:pStyle w:val="DoEtablelist2bullet2018"/>
              <w:ind w:left="1006"/>
            </w:pPr>
            <w:r w:rsidRPr="00AD6B58">
              <w:t>Problem Solving Activities</w:t>
            </w:r>
          </w:p>
          <w:p w14:paraId="5919B069" w14:textId="07A58CC1" w:rsidR="005A123B" w:rsidRPr="00AD6B58" w:rsidRDefault="005A123B" w:rsidP="005A123B">
            <w:pPr>
              <w:pStyle w:val="DoEtablelist2bullet2018"/>
              <w:numPr>
                <w:ilvl w:val="0"/>
                <w:numId w:val="0"/>
              </w:numPr>
              <w:ind w:left="722"/>
            </w:pPr>
            <w:r w:rsidRPr="005A123B">
              <w:rPr>
                <w:b/>
              </w:rPr>
              <w:t>Resource</w:t>
            </w:r>
            <w:r>
              <w:t xml:space="preserve">: </w:t>
            </w:r>
            <w:r w:rsidRPr="005D32F8">
              <w:t>applications-of-modified-e</w:t>
            </w:r>
            <w:r>
              <w:t>xponential-growth-and-decay.DOCX</w:t>
            </w:r>
          </w:p>
          <w:p w14:paraId="2B964495" w14:textId="271C1199" w:rsidR="003F7423" w:rsidRDefault="005A123B" w:rsidP="005A123B">
            <w:pPr>
              <w:pStyle w:val="IOStabletext2017"/>
              <w:ind w:left="624"/>
              <w:rPr>
                <w:b/>
              </w:rPr>
            </w:pPr>
            <w:r>
              <w:t>During activities students need to consider, i</w:t>
            </w:r>
            <w:r w:rsidR="003F7423" w:rsidRPr="00AD6B58">
              <w:t>s the simple growth or modified growth model better for a given scenario?</w:t>
            </w:r>
          </w:p>
        </w:tc>
        <w:tc>
          <w:tcPr>
            <w:tcW w:w="1130" w:type="dxa"/>
          </w:tcPr>
          <w:p w14:paraId="3ED1C6D8"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8" w:type="dxa"/>
          </w:tcPr>
          <w:p w14:paraId="10C62796"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423" w14:paraId="22FFBB4B" w14:textId="77777777" w:rsidTr="0011213E">
        <w:trPr>
          <w:trHeight w:val="8826"/>
        </w:trPr>
        <w:tc>
          <w:tcPr>
            <w:tcW w:w="1973" w:type="dxa"/>
          </w:tcPr>
          <w:p w14:paraId="3E4EFC0B" w14:textId="77777777" w:rsidR="003F7423" w:rsidRDefault="003F7423" w:rsidP="003F7423">
            <w:pPr>
              <w:pStyle w:val="IOStabletext2017"/>
            </w:pPr>
            <w:r>
              <w:t>Solving problems using related rates</w:t>
            </w:r>
          </w:p>
          <w:p w14:paraId="77280696" w14:textId="77777777" w:rsidR="003F7423" w:rsidRDefault="003F7423" w:rsidP="003F7423">
            <w:pPr>
              <w:pStyle w:val="IOStabletext2017"/>
            </w:pPr>
            <w:r>
              <w:t>(2 or 3 lessons)</w:t>
            </w:r>
          </w:p>
        </w:tc>
        <w:tc>
          <w:tcPr>
            <w:tcW w:w="3393" w:type="dxa"/>
          </w:tcPr>
          <w:p w14:paraId="5591AB77" w14:textId="77777777" w:rsidR="003F7423" w:rsidRPr="00F97084" w:rsidRDefault="003F7423" w:rsidP="003F7423">
            <w:pPr>
              <w:pStyle w:val="DoEtabletext2018"/>
              <w:rPr>
                <w:b/>
              </w:rPr>
            </w:pPr>
            <w:r w:rsidRPr="00F97084">
              <w:rPr>
                <w:b/>
              </w:rPr>
              <w:t>C1.3: Related rates of change</w:t>
            </w:r>
          </w:p>
          <w:p w14:paraId="506BE18D" w14:textId="77777777" w:rsidR="003F7423" w:rsidRPr="00BC62C3" w:rsidRDefault="003F7423" w:rsidP="00BC62C3">
            <w:pPr>
              <w:pStyle w:val="DoEtablelist1bullet2018"/>
            </w:pPr>
            <w:r w:rsidRPr="00BC62C3">
              <w:t xml:space="preserve">solve problems involving related rates of change as instances of the chain rule (ACMSM129) AAM </w:t>
            </w:r>
            <w:r w:rsidRPr="00BC62C3">
              <w:rPr>
                <w:noProof/>
                <w:lang w:eastAsia="en-AU"/>
              </w:rPr>
              <w:drawing>
                <wp:inline distT="0" distB="0" distL="0" distR="0" wp14:anchorId="6AB673B6" wp14:editId="74820454">
                  <wp:extent cx="136525" cy="109220"/>
                  <wp:effectExtent l="0" t="0" r="0" b="5080"/>
                  <wp:docPr id="246" name="Picture 246"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46" name="image27.png" descr=" Information and communication technology capability icon" title=" Information and communication technology capability icon"/>
                          <pic:cNvPicPr/>
                        </pic:nvPicPr>
                        <pic:blipFill>
                          <a:blip r:embed="rId16"/>
                          <a:srcRect/>
                          <a:stretch>
                            <a:fillRect/>
                          </a:stretch>
                        </pic:blipFill>
                        <pic:spPr>
                          <a:xfrm>
                            <a:off x="0" y="0"/>
                            <a:ext cx="133350" cy="104775"/>
                          </a:xfrm>
                          <a:prstGeom prst="rect">
                            <a:avLst/>
                          </a:prstGeom>
                          <a:ln/>
                        </pic:spPr>
                      </pic:pic>
                    </a:graphicData>
                  </a:graphic>
                </wp:inline>
              </w:drawing>
            </w:r>
          </w:p>
          <w:p w14:paraId="55B8B896" w14:textId="77777777" w:rsidR="003F7423" w:rsidRPr="003628A7" w:rsidRDefault="003F7423" w:rsidP="00BC62C3">
            <w:pPr>
              <w:pStyle w:val="DoEtablelist1bullet2018"/>
            </w:pPr>
            <w:r w:rsidRPr="00BC62C3">
              <w:t xml:space="preserve">develop models of contexts where a rate of change of a function can be expressed as a rate of change of a composition of two functions, and to which the chain rule can be applied </w:t>
            </w:r>
            <w:r w:rsidRPr="00BC62C3">
              <w:rPr>
                <w:noProof/>
                <w:lang w:eastAsia="en-AU"/>
              </w:rPr>
              <w:drawing>
                <wp:inline distT="0" distB="0" distL="0" distR="0" wp14:anchorId="3AECFAFC" wp14:editId="306561C0">
                  <wp:extent cx="122555" cy="109220"/>
                  <wp:effectExtent l="0" t="0" r="0" b="0"/>
                  <wp:docPr id="230" name="Picture 230"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230" name="image37.png" descr="Critical and creative thinking icon" title="Critical and creative thinking icon"/>
                          <pic:cNvPicPr/>
                        </pic:nvPicPr>
                        <pic:blipFill>
                          <a:blip r:embed="rId20"/>
                          <a:srcRect/>
                          <a:stretch>
                            <a:fillRect/>
                          </a:stretch>
                        </pic:blipFill>
                        <pic:spPr>
                          <a:xfrm>
                            <a:off x="0" y="0"/>
                            <a:ext cx="123825" cy="104775"/>
                          </a:xfrm>
                          <a:prstGeom prst="rect">
                            <a:avLst/>
                          </a:prstGeom>
                          <a:ln/>
                        </pic:spPr>
                      </pic:pic>
                    </a:graphicData>
                  </a:graphic>
                </wp:inline>
              </w:drawing>
            </w:r>
          </w:p>
        </w:tc>
        <w:tc>
          <w:tcPr>
            <w:tcW w:w="5504" w:type="dxa"/>
          </w:tcPr>
          <w:p w14:paraId="2A8E2E95" w14:textId="77777777" w:rsidR="003F7423" w:rsidRDefault="003F7423" w:rsidP="003F7423">
            <w:pPr>
              <w:pStyle w:val="DoEtablelist1bullet2018"/>
              <w:numPr>
                <w:ilvl w:val="0"/>
                <w:numId w:val="0"/>
              </w:numPr>
              <w:rPr>
                <w:b/>
              </w:rPr>
            </w:pPr>
            <w:r>
              <w:rPr>
                <w:b/>
              </w:rPr>
              <w:t>Establishing how rates relate to each other</w:t>
            </w:r>
          </w:p>
          <w:p w14:paraId="2B9DC6AC" w14:textId="77777777" w:rsidR="003F7423" w:rsidRPr="00BC62C3" w:rsidRDefault="003F7423" w:rsidP="00BC62C3">
            <w:pPr>
              <w:pStyle w:val="DoEtablelist1bullet2018"/>
            </w:pPr>
            <w:r w:rsidRPr="00BC62C3">
              <w:t xml:space="preserve">Staff need to establish the chain rule </w:t>
            </w:r>
            <m:oMath>
              <m:f>
                <m:fPr>
                  <m:ctrlPr>
                    <w:rPr>
                      <w:rFonts w:ascii="Cambria Math" w:hAnsi="Cambria Math"/>
                    </w:rPr>
                  </m:ctrlPr>
                </m:fPr>
                <m:num>
                  <m:r>
                    <w:rPr>
                      <w:rFonts w:ascii="Cambria Math" w:hAnsi="Cambria Math"/>
                    </w:rPr>
                    <m:t>dy</m:t>
                  </m:r>
                </m:num>
                <m:den>
                  <m:r>
                    <w:rPr>
                      <w:rFonts w:ascii="Cambria Math" w:hAnsi="Cambria Math"/>
                    </w:rPr>
                    <m:t>dt</m:t>
                  </m:r>
                </m:den>
              </m:f>
              <m:r>
                <m:rPr>
                  <m:sty m:val="p"/>
                </m:rPr>
                <w:rPr>
                  <w:rFonts w:ascii="Cambria Math" w:hAnsi="Cambria Math"/>
                </w:rPr>
                <m:t>=</m:t>
              </m:r>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f>
                <m:fPr>
                  <m:ctrlPr>
                    <w:rPr>
                      <w:rFonts w:ascii="Cambria Math" w:hAnsi="Cambria Math"/>
                    </w:rPr>
                  </m:ctrlPr>
                </m:fPr>
                <m:num>
                  <m:r>
                    <w:rPr>
                      <w:rFonts w:ascii="Cambria Math" w:hAnsi="Cambria Math"/>
                    </w:rPr>
                    <m:t>dx</m:t>
                  </m:r>
                </m:num>
                <m:den>
                  <m:r>
                    <w:rPr>
                      <w:rFonts w:ascii="Cambria Math" w:hAnsi="Cambria Math"/>
                    </w:rPr>
                    <m:t>dt</m:t>
                  </m:r>
                </m:den>
              </m:f>
            </m:oMath>
            <w:r w:rsidRPr="00BC62C3">
              <w:t xml:space="preserve"> which shows how a rate of change can be determined from two (or more) linking or related rates </w:t>
            </w:r>
          </w:p>
          <w:p w14:paraId="5EDB8555" w14:textId="77777777" w:rsidR="003F7423" w:rsidRPr="00BC62C3" w:rsidRDefault="003F7423" w:rsidP="00BC62C3">
            <w:pPr>
              <w:pStyle w:val="DoEtablelist1bullet2018"/>
            </w:pPr>
            <w:r w:rsidRPr="00BC62C3">
              <w:t xml:space="preserve">Staff need to build on the idea of a derivate as an infinitesimal fraction and establish </w:t>
            </w:r>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f>
                    <m:fPr>
                      <m:ctrlPr>
                        <w:rPr>
                          <w:rFonts w:ascii="Cambria Math" w:hAnsi="Cambria Math"/>
                        </w:rPr>
                      </m:ctrlPr>
                    </m:fPr>
                    <m:num>
                      <m:r>
                        <w:rPr>
                          <w:rFonts w:ascii="Cambria Math" w:hAnsi="Cambria Math"/>
                        </w:rPr>
                        <m:t>dx</m:t>
                      </m:r>
                    </m:num>
                    <m:den>
                      <m:r>
                        <w:rPr>
                          <w:rFonts w:ascii="Cambria Math" w:hAnsi="Cambria Math"/>
                        </w:rPr>
                        <m:t>dy</m:t>
                      </m:r>
                    </m:den>
                  </m:f>
                </m:den>
              </m:f>
            </m:oMath>
            <w:r w:rsidRPr="00BC62C3">
              <w:t xml:space="preserve"> (the reciprocal of </w:t>
            </w:r>
            <m:oMath>
              <m:f>
                <m:fPr>
                  <m:ctrlPr>
                    <w:rPr>
                      <w:rFonts w:ascii="Cambria Math" w:hAnsi="Cambria Math"/>
                    </w:rPr>
                  </m:ctrlPr>
                </m:fPr>
                <m:num>
                  <m:r>
                    <w:rPr>
                      <w:rFonts w:ascii="Cambria Math" w:hAnsi="Cambria Math"/>
                    </w:rPr>
                    <m:t>dx</m:t>
                  </m:r>
                </m:num>
                <m:den>
                  <m:r>
                    <w:rPr>
                      <w:rFonts w:ascii="Cambria Math" w:hAnsi="Cambria Math"/>
                    </w:rPr>
                    <m:t>dy</m:t>
                  </m:r>
                </m:den>
              </m:f>
            </m:oMath>
            <w:r w:rsidRPr="00BC62C3">
              <w:t>)</w:t>
            </w:r>
          </w:p>
          <w:p w14:paraId="2696E758" w14:textId="77777777" w:rsidR="003F7423" w:rsidRDefault="003F7423" w:rsidP="003F7423">
            <w:pPr>
              <w:pStyle w:val="DoEtablelist1bullet2018"/>
              <w:numPr>
                <w:ilvl w:val="0"/>
                <w:numId w:val="0"/>
              </w:numPr>
              <w:rPr>
                <w:b/>
              </w:rPr>
            </w:pPr>
            <w:r>
              <w:rPr>
                <w:b/>
              </w:rPr>
              <w:t>Solving Problems using related rates</w:t>
            </w:r>
          </w:p>
          <w:p w14:paraId="0635F02B" w14:textId="77777777" w:rsidR="003F7423" w:rsidRPr="00BC62C3" w:rsidRDefault="003F7423" w:rsidP="00BC62C3">
            <w:pPr>
              <w:pStyle w:val="DoEtablelist1bullet2018"/>
            </w:pPr>
            <w:r w:rsidRPr="00046416">
              <w:rPr>
                <w:b/>
              </w:rPr>
              <w:t>Note:</w:t>
            </w:r>
            <w:r w:rsidRPr="00BC62C3">
              <w:t xml:space="preserve"> During this topic students will need to identify a relationship linking two quantities, generally a relationship linking volume or area to height or length.</w:t>
            </w:r>
          </w:p>
          <w:p w14:paraId="5E4B42E3" w14:textId="77777777" w:rsidR="003F7423" w:rsidRPr="00BC62C3" w:rsidRDefault="003F7423" w:rsidP="00BC62C3">
            <w:pPr>
              <w:pStyle w:val="DoEtablelist1bullet2018"/>
            </w:pPr>
            <w:r w:rsidRPr="00046416">
              <w:rPr>
                <w:rStyle w:val="DoEstrongemphasis2018"/>
              </w:rPr>
              <w:t>Note:</w:t>
            </w:r>
            <w:r w:rsidRPr="00BC62C3">
              <w:t xml:space="preserve"> Students will need to differentiate the relationship to determine one of the related rates and use it in conjunction with a rate of change given to develop a resulting rate of change using the chain rule.</w:t>
            </w:r>
          </w:p>
          <w:p w14:paraId="0851F12F" w14:textId="77777777" w:rsidR="003F7423" w:rsidRDefault="003F7423" w:rsidP="00BC62C3">
            <w:pPr>
              <w:pStyle w:val="DoEtablelist1bullet2018"/>
            </w:pPr>
            <w:r w:rsidRPr="00BC62C3">
              <w:t>Staff may</w:t>
            </w:r>
            <w:r>
              <w:t xml:space="preserve"> like to run the following activities</w:t>
            </w:r>
          </w:p>
          <w:p w14:paraId="4A9E4F12" w14:textId="2D026A68" w:rsidR="003F7423" w:rsidRPr="00CA3340" w:rsidRDefault="00E67E14" w:rsidP="00BC62C3">
            <w:pPr>
              <w:pStyle w:val="DoEtablelist2bullet2018"/>
            </w:pPr>
            <w:hyperlink r:id="rId23" w:history="1">
              <w:r w:rsidR="00E36714">
                <w:rPr>
                  <w:rStyle w:val="Hyperlink"/>
                </w:rPr>
                <w:t>Balloon change activity</w:t>
              </w:r>
            </w:hyperlink>
            <w:proofErr w:type="gramStart"/>
            <w:r w:rsidR="003F7423" w:rsidRPr="00CA3340">
              <w:t xml:space="preserve">, </w:t>
            </w:r>
            <w:r w:rsidR="00E36714">
              <w:t xml:space="preserve"> by</w:t>
            </w:r>
            <w:proofErr w:type="gramEnd"/>
            <w:r w:rsidR="00E36714">
              <w:t xml:space="preserve"> mathsiscool.org </w:t>
            </w:r>
            <w:r w:rsidR="003F7423" w:rsidRPr="00CA3340">
              <w:t xml:space="preserve">which could be delivered at the start of the topic so that students can experience the changing quantities and the relationships between them. </w:t>
            </w:r>
          </w:p>
          <w:p w14:paraId="364C4BD1" w14:textId="77777777" w:rsidR="003F7423" w:rsidRPr="00DB1C44" w:rsidRDefault="00E67E14" w:rsidP="00BC62C3">
            <w:pPr>
              <w:pStyle w:val="DoEtablelist2bullet2018"/>
            </w:pPr>
            <w:hyperlink r:id="rId24" w:history="1">
              <w:r w:rsidR="003F7423" w:rsidRPr="00DB1C44">
                <w:rPr>
                  <w:rStyle w:val="Hyperlink"/>
                </w:rPr>
                <w:t>4 Steps to Solving Related Rates Problems</w:t>
              </w:r>
            </w:hyperlink>
            <w:r w:rsidR="003F7423">
              <w:t xml:space="preserve"> by Matheno.com with examples</w:t>
            </w:r>
          </w:p>
          <w:p w14:paraId="28056872" w14:textId="31A4D183" w:rsidR="003F7423" w:rsidRDefault="00E67E14" w:rsidP="00E36714">
            <w:pPr>
              <w:pStyle w:val="DoEtablelist2bullet2018"/>
              <w:rPr>
                <w:b/>
              </w:rPr>
            </w:pPr>
            <w:hyperlink r:id="rId25" w:history="1">
              <w:r w:rsidR="00E36714">
                <w:rPr>
                  <w:rStyle w:val="Hyperlink"/>
                </w:rPr>
                <w:t xml:space="preserve">applications of differentiation </w:t>
              </w:r>
            </w:hyperlink>
            <w:r w:rsidR="00E36714">
              <w:t xml:space="preserve"> </w:t>
            </w:r>
            <w:r w:rsidR="00E36714" w:rsidRPr="00E36714">
              <w:rPr>
                <w:rStyle w:val="Hyperlink"/>
                <w:color w:val="auto"/>
                <w:u w:val="none"/>
              </w:rPr>
              <w:t>provided by the Australian Mathematical Sciences Institute</w:t>
            </w:r>
          </w:p>
        </w:tc>
        <w:tc>
          <w:tcPr>
            <w:tcW w:w="1130" w:type="dxa"/>
          </w:tcPr>
          <w:p w14:paraId="728496E2"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8" w:type="dxa"/>
          </w:tcPr>
          <w:p w14:paraId="639D4227" w14:textId="77777777" w:rsidR="003F7423" w:rsidRDefault="003F7423" w:rsidP="003F7423">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C10004" w14:textId="77777777" w:rsidR="003F7423" w:rsidRDefault="003F7423" w:rsidP="003F7423">
      <w:pPr>
        <w:pStyle w:val="DoEheading22018"/>
      </w:pPr>
      <w:r w:rsidRPr="005E459B">
        <w:t>Reflection</w:t>
      </w:r>
      <w:r>
        <w:t xml:space="preserve"> and evaluation</w:t>
      </w:r>
    </w:p>
    <w:p w14:paraId="7B2241D2" w14:textId="77777777" w:rsidR="00BC62C3" w:rsidRDefault="00BC62C3" w:rsidP="00BC62C3">
      <w:pPr>
        <w:pStyle w:val="DoEbodytext2018"/>
      </w:pPr>
      <w:r w:rsidRPr="000611B0">
        <w:t>Please include feedback about the engagement of the students and the difficulty of the content included in this section. You may also refer to the sequencing of the lessons and the placement of the topic within the scope and sequence. All ICT, literacy, numeracy and group activit</w:t>
      </w:r>
      <w:r>
        <w:t>ies should be recorded in the ‘c</w:t>
      </w:r>
      <w:r w:rsidRPr="000611B0">
        <w:t>omments, feedback, additional resources used’ section.</w:t>
      </w:r>
    </w:p>
    <w:p w14:paraId="089E8E4A" w14:textId="55FF20B1" w:rsidR="007967DD" w:rsidRPr="003F7423" w:rsidRDefault="007967DD" w:rsidP="003F7423"/>
    <w:sectPr w:rsidR="007967DD" w:rsidRPr="003F7423" w:rsidSect="00FF56B7">
      <w:footerReference w:type="default" r:id="rId26"/>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E67E14" w:rsidRDefault="00E67E14" w:rsidP="00FF56B7">
      <w:pPr>
        <w:spacing w:before="0" w:line="240" w:lineRule="auto"/>
      </w:pPr>
      <w:r>
        <w:separator/>
      </w:r>
    </w:p>
  </w:endnote>
  <w:endnote w:type="continuationSeparator" w:id="0">
    <w:p w14:paraId="3082B770" w14:textId="77777777" w:rsidR="00E67E14" w:rsidRDefault="00E67E14"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0B978A0E" w:rsidR="00E67E14" w:rsidRDefault="00E67E14" w:rsidP="00EC2D6E">
    <w:pPr>
      <w:pStyle w:val="DoEfooter2018"/>
    </w:pPr>
    <w:r>
      <w:t>© NSW Department of Education, March 2020</w:t>
    </w:r>
    <w:r>
      <w:tab/>
      <w:t>ME-C1 Rates of change</w:t>
    </w:r>
    <w:r>
      <w:tab/>
    </w:r>
    <w:r>
      <w:fldChar w:fldCharType="begin"/>
    </w:r>
    <w:r>
      <w:instrText xml:space="preserve"> PAGE   \* MERGEFORMAT </w:instrText>
    </w:r>
    <w:r>
      <w:fldChar w:fldCharType="separate"/>
    </w:r>
    <w:r w:rsidR="00F52B3C">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E67E14" w:rsidRDefault="00E67E14" w:rsidP="00FF56B7">
      <w:pPr>
        <w:spacing w:before="0" w:line="240" w:lineRule="auto"/>
      </w:pPr>
      <w:r>
        <w:separator/>
      </w:r>
    </w:p>
  </w:footnote>
  <w:footnote w:type="continuationSeparator" w:id="0">
    <w:p w14:paraId="321C94C8" w14:textId="77777777" w:rsidR="00E67E14" w:rsidRDefault="00E67E14"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doNotShadeFormData/>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7FBE"/>
    <w:rsid w:val="00046416"/>
    <w:rsid w:val="000F18C8"/>
    <w:rsid w:val="000F47F0"/>
    <w:rsid w:val="0011213E"/>
    <w:rsid w:val="00122F3A"/>
    <w:rsid w:val="00154ACE"/>
    <w:rsid w:val="00186290"/>
    <w:rsid w:val="001E7F6E"/>
    <w:rsid w:val="0026652C"/>
    <w:rsid w:val="00267927"/>
    <w:rsid w:val="0028075D"/>
    <w:rsid w:val="002C1639"/>
    <w:rsid w:val="002F343B"/>
    <w:rsid w:val="00376EBF"/>
    <w:rsid w:val="003C3558"/>
    <w:rsid w:val="003C6013"/>
    <w:rsid w:val="003F7423"/>
    <w:rsid w:val="00402090"/>
    <w:rsid w:val="00415910"/>
    <w:rsid w:val="00495606"/>
    <w:rsid w:val="0052031F"/>
    <w:rsid w:val="0052746E"/>
    <w:rsid w:val="00544CA5"/>
    <w:rsid w:val="005A123B"/>
    <w:rsid w:val="005E459B"/>
    <w:rsid w:val="005F2748"/>
    <w:rsid w:val="00611166"/>
    <w:rsid w:val="00613FEF"/>
    <w:rsid w:val="006866EE"/>
    <w:rsid w:val="006C33B9"/>
    <w:rsid w:val="006E1A5E"/>
    <w:rsid w:val="006E75C9"/>
    <w:rsid w:val="006F04FD"/>
    <w:rsid w:val="007967DD"/>
    <w:rsid w:val="007E0A61"/>
    <w:rsid w:val="00852A3B"/>
    <w:rsid w:val="008909F0"/>
    <w:rsid w:val="008F340C"/>
    <w:rsid w:val="0091782F"/>
    <w:rsid w:val="00943315"/>
    <w:rsid w:val="00964EF8"/>
    <w:rsid w:val="00965984"/>
    <w:rsid w:val="0098519F"/>
    <w:rsid w:val="009B028D"/>
    <w:rsid w:val="009E70EA"/>
    <w:rsid w:val="00A031D9"/>
    <w:rsid w:val="00A1437A"/>
    <w:rsid w:val="00A23CDE"/>
    <w:rsid w:val="00A4040F"/>
    <w:rsid w:val="00A42F17"/>
    <w:rsid w:val="00A660F0"/>
    <w:rsid w:val="00A76C42"/>
    <w:rsid w:val="00AE6D03"/>
    <w:rsid w:val="00B05969"/>
    <w:rsid w:val="00B23F68"/>
    <w:rsid w:val="00B401A9"/>
    <w:rsid w:val="00B42AD1"/>
    <w:rsid w:val="00B528A0"/>
    <w:rsid w:val="00B73B53"/>
    <w:rsid w:val="00BC62C3"/>
    <w:rsid w:val="00C23C13"/>
    <w:rsid w:val="00C57635"/>
    <w:rsid w:val="00C652BC"/>
    <w:rsid w:val="00C83F58"/>
    <w:rsid w:val="00CB1694"/>
    <w:rsid w:val="00CF78DB"/>
    <w:rsid w:val="00D81A97"/>
    <w:rsid w:val="00DB4E26"/>
    <w:rsid w:val="00E23ADC"/>
    <w:rsid w:val="00E2690D"/>
    <w:rsid w:val="00E3212E"/>
    <w:rsid w:val="00E36714"/>
    <w:rsid w:val="00E44E8A"/>
    <w:rsid w:val="00E45671"/>
    <w:rsid w:val="00E532FA"/>
    <w:rsid w:val="00E67E14"/>
    <w:rsid w:val="00E9280C"/>
    <w:rsid w:val="00EB7D13"/>
    <w:rsid w:val="00EC2D6E"/>
    <w:rsid w:val="00ED45D6"/>
    <w:rsid w:val="00F3683F"/>
    <w:rsid w:val="00F4338D"/>
    <w:rsid w:val="00F52B3C"/>
    <w:rsid w:val="00F9178D"/>
    <w:rsid w:val="00FB57C5"/>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280C"/>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4"/>
      </w:numPr>
      <w:spacing w:before="80" w:line="280" w:lineRule="atLeast"/>
    </w:pPr>
    <w:rPr>
      <w:szCs w:val="24"/>
    </w:rPr>
  </w:style>
  <w:style w:type="paragraph" w:customStyle="1" w:styleId="DoElist1numbered2018">
    <w:name w:val="DoE list 1 numbered 2018"/>
    <w:basedOn w:val="Normal"/>
    <w:qFormat/>
    <w:locked/>
    <w:rsid w:val="00ED45D6"/>
    <w:pPr>
      <w:numPr>
        <w:numId w:val="3"/>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4"/>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5"/>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6"/>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2"/>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7"/>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table" w:customStyle="1" w:styleId="1">
    <w:name w:val="1"/>
    <w:basedOn w:val="TableNormal"/>
    <w:rsid w:val="00007FBE"/>
    <w:pPr>
      <w:spacing w:before="240" w:after="0" w:line="240" w:lineRule="auto"/>
    </w:pPr>
    <w:rPr>
      <w:rFonts w:ascii="Arial" w:eastAsia="Arial" w:hAnsi="Arial" w:cs="Arial"/>
      <w:sz w:val="24"/>
      <w:szCs w:val="24"/>
      <w:lang w:eastAsia="en-AU"/>
    </w:rPr>
    <w:tblPr>
      <w:tblStyleRowBandSize w:val="1"/>
      <w:tblStyleColBandSize w:val="1"/>
    </w:tblPr>
  </w:style>
  <w:style w:type="paragraph" w:styleId="BalloonText">
    <w:name w:val="Balloon Text"/>
    <w:basedOn w:val="Normal"/>
    <w:link w:val="BalloonTextChar"/>
    <w:uiPriority w:val="99"/>
    <w:semiHidden/>
    <w:unhideWhenUsed/>
    <w:rsid w:val="00A031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D9"/>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0F18C8"/>
    <w:rPr>
      <w:sz w:val="16"/>
      <w:szCs w:val="16"/>
    </w:rPr>
  </w:style>
  <w:style w:type="paragraph" w:styleId="CommentText">
    <w:name w:val="annotation text"/>
    <w:basedOn w:val="Normal"/>
    <w:link w:val="CommentTextChar"/>
    <w:uiPriority w:val="99"/>
    <w:semiHidden/>
    <w:unhideWhenUsed/>
    <w:rsid w:val="000F18C8"/>
    <w:pPr>
      <w:spacing w:line="240" w:lineRule="auto"/>
    </w:pPr>
    <w:rPr>
      <w:sz w:val="20"/>
      <w:szCs w:val="20"/>
    </w:rPr>
  </w:style>
  <w:style w:type="character" w:customStyle="1" w:styleId="CommentTextChar">
    <w:name w:val="Comment Text Char"/>
    <w:basedOn w:val="DefaultParagraphFont"/>
    <w:link w:val="CommentText"/>
    <w:uiPriority w:val="99"/>
    <w:semiHidden/>
    <w:rsid w:val="000F18C8"/>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F18C8"/>
    <w:rPr>
      <w:b/>
      <w:bCs/>
    </w:rPr>
  </w:style>
  <w:style w:type="character" w:customStyle="1" w:styleId="CommentSubjectChar">
    <w:name w:val="Comment Subject Char"/>
    <w:basedOn w:val="CommentTextChar"/>
    <w:link w:val="CommentSubject"/>
    <w:uiPriority w:val="99"/>
    <w:semiHidden/>
    <w:rsid w:val="000F18C8"/>
    <w:rPr>
      <w:rFonts w:ascii="Arial" w:hAnsi="Arial" w:cs="Times New Roman"/>
      <w:b/>
      <w:bCs/>
      <w:sz w:val="20"/>
      <w:szCs w:val="20"/>
      <w:lang w:eastAsia="zh-CN"/>
    </w:rPr>
  </w:style>
  <w:style w:type="character" w:styleId="PlaceholderText">
    <w:name w:val="Placeholder Text"/>
    <w:basedOn w:val="DefaultParagraphFont"/>
    <w:uiPriority w:val="99"/>
    <w:semiHidden/>
    <w:rsid w:val="00E9280C"/>
    <w:rPr>
      <w:color w:val="808080"/>
    </w:rPr>
  </w:style>
  <w:style w:type="paragraph" w:customStyle="1" w:styleId="IOSTOCheading2017">
    <w:name w:val="IOS TOC heading 2017"/>
    <w:basedOn w:val="Normal"/>
    <w:next w:val="Normal"/>
    <w:qFormat/>
    <w:rsid w:val="00E9280C"/>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E9280C"/>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Title">
    <w:name w:val="Title"/>
    <w:basedOn w:val="Normal"/>
    <w:next w:val="Normal"/>
    <w:link w:val="TitleChar"/>
    <w:rsid w:val="00E9280C"/>
    <w:pPr>
      <w:keepNext/>
      <w:keepLines/>
      <w:spacing w:before="480" w:after="120" w:line="240" w:lineRule="auto"/>
    </w:pPr>
    <w:rPr>
      <w:rFonts w:eastAsia="Arial" w:cs="Arial"/>
      <w:b/>
      <w:sz w:val="72"/>
      <w:szCs w:val="72"/>
      <w:lang w:eastAsia="en-AU"/>
    </w:rPr>
  </w:style>
  <w:style w:type="character" w:customStyle="1" w:styleId="TitleChar">
    <w:name w:val="Title Char"/>
    <w:basedOn w:val="DefaultParagraphFont"/>
    <w:link w:val="Title"/>
    <w:rsid w:val="00E9280C"/>
    <w:rPr>
      <w:rFonts w:ascii="Arial" w:eastAsia="Arial" w:hAnsi="Arial" w:cs="Arial"/>
      <w:b/>
      <w:sz w:val="72"/>
      <w:szCs w:val="72"/>
      <w:lang w:eastAsia="en-AU"/>
    </w:rPr>
  </w:style>
  <w:style w:type="paragraph" w:styleId="NormalWeb">
    <w:name w:val="Normal (Web)"/>
    <w:basedOn w:val="Normal"/>
    <w:uiPriority w:val="99"/>
    <w:unhideWhenUsed/>
    <w:rsid w:val="00E9280C"/>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R625vwA4jpQ" TargetMode="External"/><Relationship Id="rId18" Type="http://schemas.openxmlformats.org/officeDocument/2006/relationships/hyperlink" Target="http://www.amsi.org.au/ESA_Senior_Years/SeniorTopic3/3_md/SeniorTopic3e.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amsi.org.au/ESA_Senior_Years/PDF/AppsDiff3c.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mathematics/mathematics-extension-1-2017" TargetMode="External"/><Relationship Id="rId24" Type="http://schemas.openxmlformats.org/officeDocument/2006/relationships/hyperlink" Target="https://www.matheno.com/blog/4-steps-to-solve-related-rates-problem-part-1/"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mathiscool.org/confactivities/balloon.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msi.org.au/ESA_Senior_Years/SeniorTopic3/3_md/SeniorTopic3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xQ4znShlK5A"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8CE2A-6B75-49F9-BE55-535DF5292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6D72B-3CEE-486D-A534-73163DBD0A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dcmitype/"/>
  </ds:schemaRefs>
</ds:datastoreItem>
</file>

<file path=customXml/itemProps3.xml><?xml version="1.0" encoding="utf-8"?>
<ds:datastoreItem xmlns:ds="http://schemas.openxmlformats.org/officeDocument/2006/customXml" ds:itemID="{A46EF9D8-8787-4D9B-BBD2-05E938B66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ME-C1 Rates of change Y11</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ME-C1 Rates of change Y11</dc:title>
  <dc:subject/>
  <dc:creator/>
  <cp:keywords/>
  <dc:description/>
  <cp:lastModifiedBy/>
  <cp:revision>1</cp:revision>
  <dcterms:created xsi:type="dcterms:W3CDTF">2020-03-09T04:25:00Z</dcterms:created>
  <dcterms:modified xsi:type="dcterms:W3CDTF">2020-03-09T04:36:00Z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