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0FEA65B1" w:rsidR="000B414C" w:rsidRPr="0084745C" w:rsidRDefault="00AB26FA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E4BFFE8" wp14:editId="34A5417F">
            <wp:extent cx="506095" cy="548640"/>
            <wp:effectExtent l="0" t="0" r="8255" b="3810"/>
            <wp:docPr id="1" name="Picture 1" descr="NSW governm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W government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24BF4">
        <w:t>Sample proportions and binomial probability</w:t>
      </w:r>
    </w:p>
    <w:p w14:paraId="60C3FE77" w14:textId="1C4F918F" w:rsidR="007C6F39" w:rsidRDefault="007C6F39" w:rsidP="007C6F39">
      <w:pPr>
        <w:pStyle w:val="DoEreference2018"/>
        <w:rPr>
          <w:lang w:eastAsia="en-US"/>
        </w:rPr>
      </w:pPr>
      <w:r>
        <w:rPr>
          <w:lang w:eastAsia="en-US"/>
        </w:rPr>
        <w:t xml:space="preserve">These questions </w:t>
      </w:r>
      <w:r>
        <w:rPr>
          <w:lang w:eastAsia="en-US"/>
        </w:rPr>
        <w:t>come from the</w:t>
      </w:r>
      <w:r>
        <w:rPr>
          <w:lang w:eastAsia="en-US"/>
        </w:rPr>
        <w:t xml:space="preserve"> NESA sample unit for The Binomial Distribution for the</w:t>
      </w:r>
      <w:r>
        <w:rPr>
          <w:lang w:eastAsia="en-US"/>
        </w:rPr>
        <w:t xml:space="preserve"> </w:t>
      </w:r>
      <w:hyperlink r:id="rId9" w:history="1">
        <w:r w:rsidRPr="00271DD8">
          <w:rPr>
            <w:rStyle w:val="Hyperlink"/>
          </w:rPr>
          <w:t>Mathematics Extension 1</w:t>
        </w:r>
      </w:hyperlink>
      <w:r>
        <w:t xml:space="preserve"> syllabus</w:t>
      </w:r>
      <w:r>
        <w:t xml:space="preserve"> </w:t>
      </w:r>
      <w:r>
        <w:rPr>
          <w:lang w:eastAsia="en-US"/>
        </w:rPr>
        <w:br/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State of New South Wales, 2017</w:t>
      </w:r>
    </w:p>
    <w:p w14:paraId="51E36A7C" w14:textId="482DE64D" w:rsidR="00D71CF1" w:rsidRDefault="00824BF4" w:rsidP="00B240EA">
      <w:pPr>
        <w:pStyle w:val="DoEheading22018"/>
      </w:pPr>
      <w:r>
        <w:t xml:space="preserve">Part </w:t>
      </w:r>
      <w:r w:rsidR="00836E16">
        <w:t xml:space="preserve">1 </w:t>
      </w:r>
      <w:r w:rsidR="00836E16" w:rsidRPr="00244612">
        <w:t>–</w:t>
      </w:r>
      <w:r w:rsidR="00B240EA">
        <w:t xml:space="preserve"> </w:t>
      </w:r>
      <w:r w:rsidR="004511D6">
        <w:t>q</w:t>
      </w:r>
      <w:r>
        <w:t>uestions</w:t>
      </w:r>
    </w:p>
    <w:p w14:paraId="652B68B8" w14:textId="77777777" w:rsidR="00824BF4" w:rsidRPr="00836E16" w:rsidRDefault="00824BF4" w:rsidP="00836E16">
      <w:pPr>
        <w:pStyle w:val="DoElist1numbered2018"/>
      </w:pPr>
      <w:r w:rsidRPr="00836E16">
        <w:t>Suppose that 45% of all HSC students exercise at least 4 days each week. If a random sample of 50 students is taken, what is the probability that at least 80% of them exercise at least 4 days per week?</w:t>
      </w:r>
    </w:p>
    <w:p w14:paraId="4D5D4325" w14:textId="575B3280" w:rsidR="00824BF4" w:rsidRPr="00836E16" w:rsidRDefault="00824BF4" w:rsidP="00836E16">
      <w:pPr>
        <w:pStyle w:val="DoElist1numbered2018"/>
      </w:pPr>
      <w:r w:rsidRPr="00836E16">
        <w:t xml:space="preserve">It is known that 24% of HSC students do not have a driver’s licence. </w:t>
      </w:r>
      <w:r w:rsidR="00563AEE" w:rsidRPr="00836E16">
        <w:t>In a random sample of 16</w:t>
      </w:r>
      <w:r w:rsidRPr="00836E16">
        <w:t xml:space="preserve"> HSC students, what is the probability that half of them will not have a driver’s licence? </w:t>
      </w:r>
    </w:p>
    <w:p w14:paraId="0DE5B64A" w14:textId="1CFEA79D" w:rsidR="00824BF4" w:rsidRPr="00836E16" w:rsidRDefault="00824BF4" w:rsidP="00836E16">
      <w:pPr>
        <w:pStyle w:val="DoElist1numbered2018"/>
      </w:pPr>
      <w:r w:rsidRPr="00836E16">
        <w:t xml:space="preserve">A computer simulation is designed to draw random samples of size </w:t>
      </w:r>
      <m:oMath>
        <m:r>
          <w:rPr>
            <w:rFonts w:ascii="Cambria Math" w:hAnsi="Cambria Math"/>
          </w:rPr>
          <m:t>n</m:t>
        </m:r>
      </m:oMath>
      <w:r w:rsidRPr="00836E16">
        <w:t xml:space="preserve"> from a large dataset. The proportion of the population that exhibits a certain characteristic is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=0.25</m:t>
        </m:r>
      </m:oMath>
      <w:r w:rsidRPr="00836E16">
        <w:t xml:space="preserve">. If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836E16">
        <w:t xml:space="preserve"> represents the sample proportion exhibiting the characteristic under investigation, find the </w:t>
      </w:r>
      <w:r w:rsidR="00F94130" w:rsidRPr="00836E16">
        <w:t>largest</w:t>
      </w:r>
      <w:r w:rsidRPr="00836E16">
        <w:t xml:space="preserve"> sample size that should be used so that the standard deviation of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836E16">
        <w:t xml:space="preserve"> is at least 0.01.</w:t>
      </w:r>
    </w:p>
    <w:p w14:paraId="408EF22D" w14:textId="77777777" w:rsidR="00824BF4" w:rsidRPr="00836E16" w:rsidRDefault="00824BF4" w:rsidP="00836E16">
      <w:pPr>
        <w:pStyle w:val="DoElist1numbered2018"/>
      </w:pPr>
      <w:r w:rsidRPr="00836E16">
        <w:t>A manufacturer makes earbuds that have a probability of 0.02 of being defective. Quality control officers test random samples of 50 earbuds each hour and reject the earbuds made in that hour if at least 3 earbuds are defective. Find the probability that the earbuds made in any hour will be rejected. Answer to 2 significant figures.</w:t>
      </w:r>
    </w:p>
    <w:p w14:paraId="46ED7227" w14:textId="7233709E" w:rsidR="00824BF4" w:rsidRPr="00836E16" w:rsidRDefault="00824BF4" w:rsidP="00836E16">
      <w:pPr>
        <w:pStyle w:val="DoElist1numbered2018"/>
      </w:pPr>
      <w:r w:rsidRPr="00836E16">
        <w:t>It is estimated that approximately 45% of Australians will experience a mental health condition in their lifetime. If a random sample of 120 mature adults were surveye</w:t>
      </w:r>
      <w:r w:rsidR="0091541D" w:rsidRPr="00836E16">
        <w:t>d, what is the probability of 48</w:t>
      </w:r>
      <w:r w:rsidRPr="00836E16">
        <w:t xml:space="preserve"> or more having experienced a mental health condition? (Refer: </w:t>
      </w:r>
      <w:hyperlink r:id="rId10" w:history="1">
        <w:r w:rsidR="00836E16" w:rsidRPr="00836E16">
          <w:rPr>
            <w:rStyle w:val="Hyperlink"/>
            <w:color w:val="auto"/>
            <w:u w:val="none"/>
          </w:rPr>
          <w:t>Beyond Blue</w:t>
        </w:r>
      </w:hyperlink>
      <w:r w:rsidRPr="00836E16">
        <w:t>)</w:t>
      </w:r>
    </w:p>
    <w:p w14:paraId="3B7309DB" w14:textId="00723132" w:rsidR="00136D74" w:rsidRDefault="00824BF4" w:rsidP="00136D74">
      <w:pPr>
        <w:pStyle w:val="DoEheading22018"/>
      </w:pPr>
      <w:r>
        <w:t>Part</w:t>
      </w:r>
      <w:r w:rsidR="005662CE">
        <w:t xml:space="preserve"> 1</w:t>
      </w:r>
      <w:r w:rsidR="00836E16">
        <w:t xml:space="preserve"> </w:t>
      </w:r>
      <w:r w:rsidR="00836E16" w:rsidRPr="00244612">
        <w:t>–</w:t>
      </w:r>
      <w:r w:rsidR="00136D74">
        <w:t xml:space="preserve"> </w:t>
      </w:r>
      <w:r w:rsidR="004511D6">
        <w:t>w</w:t>
      </w:r>
      <w:r>
        <w:t>orked solutions</w:t>
      </w:r>
    </w:p>
    <w:p w14:paraId="59213549" w14:textId="0B8C5A6A" w:rsidR="00824BF4" w:rsidRDefault="00DD1AD5" w:rsidP="00836E16">
      <w:pPr>
        <w:pStyle w:val="DoEbodytext2018"/>
        <w:spacing w:after="360"/>
      </w:pPr>
      <w:r>
        <w:t xml:space="preserve">Note: For all questions, apply the tests </w:t>
      </w:r>
      <m:oMath>
        <m:r>
          <w:rPr>
            <w:rFonts w:ascii="Cambria Math" w:hAnsi="Cambria Math"/>
          </w:rPr>
          <m:t>np≥10</m:t>
        </m:r>
      </m:oMath>
      <w:r w:rsidRPr="00FB0FF6">
        <w:t xml:space="preserve"> and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r>
          <w:rPr>
            <w:rFonts w:ascii="Cambria Math" w:hAnsi="Cambria Math"/>
          </w:rPr>
          <m:t>≥10</m:t>
        </m:r>
      </m:oMath>
      <w:r>
        <w:t xml:space="preserve"> to determine if the distribution of the sample proportions can be approximate</w:t>
      </w:r>
      <w:r w:rsidR="00563AEE">
        <w:t>d using the normal distribution.</w:t>
      </w:r>
    </w:p>
    <w:p w14:paraId="70EE6F2A" w14:textId="67627843" w:rsidR="00DD1AD5" w:rsidRPr="00836E16" w:rsidRDefault="00DD1AD5" w:rsidP="00836E16">
      <w:pPr>
        <w:pStyle w:val="DoElist1numbered2018"/>
        <w:numPr>
          <w:ilvl w:val="0"/>
          <w:numId w:val="8"/>
        </w:numPr>
      </w:pPr>
      <w:r w:rsidRPr="00836E16">
        <w:t>Suppose that 45% of all HSC students exercise at least 4 days each week. If a random sample of 50 students is taken, what is the probability that at least 80% of them exercise at least 4 days per week?</w:t>
      </w:r>
    </w:p>
    <w:p w14:paraId="17C54E33" w14:textId="77777777" w:rsidR="001167F0" w:rsidRDefault="001167F0" w:rsidP="00836E16">
      <w:pPr>
        <w:pStyle w:val="DoElist1numbered2018"/>
        <w:numPr>
          <w:ilvl w:val="0"/>
          <w:numId w:val="0"/>
        </w:numPr>
        <w:ind w:left="720"/>
      </w:pPr>
    </w:p>
    <w:p w14:paraId="485A696C" w14:textId="45A2F607" w:rsidR="00DD1AD5" w:rsidRPr="00DD1AD5" w:rsidRDefault="00DD1AD5" w:rsidP="00836E16">
      <w:pPr>
        <w:pStyle w:val="DoElist1numbered2018"/>
        <w:numPr>
          <w:ilvl w:val="0"/>
          <w:numId w:val="0"/>
        </w:numPr>
        <w:ind w:left="720"/>
        <w:rPr>
          <w:rFonts w:ascii="Helvetica" w:hAnsi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=50,  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=0.45</m:t>
          </m:r>
        </m:oMath>
      </m:oMathPara>
    </w:p>
    <w:p w14:paraId="78135530" w14:textId="0F283CDE" w:rsidR="00DD1AD5" w:rsidRPr="00DD1AD5" w:rsidRDefault="00DD1AD5" w:rsidP="00836E16">
      <w:pPr>
        <w:pStyle w:val="DoElist1numbered2018"/>
        <w:numPr>
          <w:ilvl w:val="0"/>
          <w:numId w:val="0"/>
        </w:numPr>
        <w:ind w:left="720"/>
        <w:rPr>
          <w:rFonts w:ascii="Helvetica" w:hAnsi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np</m:t>
          </m:r>
          <m:r>
            <m:rPr>
              <m:sty m:val="p"/>
            </m:rPr>
            <w:rPr>
              <w:rFonts w:ascii="Cambria Math" w:hAnsi="Cambria Math"/>
            </w:rPr>
            <m:t>=22.5</m:t>
          </m:r>
        </m:oMath>
      </m:oMathPara>
    </w:p>
    <w:p w14:paraId="15B3DAC1" w14:textId="1692D406" w:rsidR="00DD1AD5" w:rsidRPr="00DD1AD5" w:rsidRDefault="00DD1AD5" w:rsidP="00836E16">
      <w:pPr>
        <w:pStyle w:val="DoElist1numbered2018"/>
        <w:numPr>
          <w:ilvl w:val="0"/>
          <w:numId w:val="0"/>
        </w:numPr>
        <w:ind w:left="720"/>
        <w:rPr>
          <w:rFonts w:ascii="Helvetica" w:hAnsi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=27.5</m:t>
          </m:r>
        </m:oMath>
      </m:oMathPara>
    </w:p>
    <w:p w14:paraId="19DCADC5" w14:textId="1864BDD0" w:rsidR="00DD1AD5" w:rsidRDefault="00DD1AD5" w:rsidP="00836E16">
      <w:pPr>
        <w:pStyle w:val="DoElist1numbered2018"/>
        <w:numPr>
          <w:ilvl w:val="0"/>
          <w:numId w:val="0"/>
        </w:numPr>
        <w:ind w:left="720"/>
        <w:rPr>
          <w:rFonts w:ascii="Helvetica" w:eastAsiaTheme="minorEastAsia" w:hAnsi="Helvetica"/>
        </w:rPr>
      </w:pPr>
      <w:r w:rsidRPr="00DD1AD5">
        <w:rPr>
          <w:rFonts w:ascii="Helvetica" w:eastAsiaTheme="minorEastAsia" w:hAnsi="Helvetica"/>
        </w:rPr>
        <w:t>The distribution of the sample proportions can be approximated using the normal distribution</w:t>
      </w:r>
      <w:r>
        <w:rPr>
          <w:rFonts w:ascii="Helvetica" w:eastAsiaTheme="minorEastAsia" w:hAnsi="Helvetica"/>
        </w:rPr>
        <w:t xml:space="preserve"> with:</w:t>
      </w:r>
    </w:p>
    <w:p w14:paraId="097CF239" w14:textId="35D550E4" w:rsidR="00DD1AD5" w:rsidRPr="0018488F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=0.45</m:t>
          </m:r>
        </m:oMath>
      </m:oMathPara>
    </w:p>
    <w:p w14:paraId="196529AF" w14:textId="299AAA28" w:rsidR="00DD1AD5" w:rsidRPr="00DD1AD5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(1-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0.45(1-0.45)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=0.070356…≈0.07</m:t>
          </m:r>
        </m:oMath>
      </m:oMathPara>
    </w:p>
    <w:p w14:paraId="245BD794" w14:textId="762E3C60" w:rsidR="00D84344" w:rsidRPr="00D84344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0.8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0.8-0.45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0.07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</m:t>
          </m:r>
        </m:oMath>
      </m:oMathPara>
    </w:p>
    <w:p w14:paraId="6FE8F686" w14:textId="714E1882" w:rsidR="00D84344" w:rsidRDefault="00D84344" w:rsidP="00836E16">
      <w:pPr>
        <w:pStyle w:val="DoElist1numbered2018"/>
        <w:numPr>
          <w:ilvl w:val="0"/>
          <w:numId w:val="0"/>
        </w:numPr>
        <w:ind w:left="720"/>
      </w:pPr>
      <w:r>
        <w:t>The probability that at least 80% of them exercise at least 4 days per week is approximately zero.</w:t>
      </w:r>
    </w:p>
    <w:p w14:paraId="21C7203C" w14:textId="0FB9BB85" w:rsidR="00563AEE" w:rsidRPr="007C6F39" w:rsidRDefault="00563AEE" w:rsidP="00836E16">
      <w:pPr>
        <w:pStyle w:val="DoElist1numbered2018"/>
        <w:numPr>
          <w:ilvl w:val="0"/>
          <w:numId w:val="0"/>
        </w:numPr>
        <w:ind w:left="720"/>
      </w:pPr>
      <w:r>
        <w:t xml:space="preserve">Alternatively solve using binomial probability, </w:t>
      </w:r>
      <w:r w:rsidR="007C6F39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≥40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+…+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=50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220C31DC" w14:textId="58B87387" w:rsidR="00D84344" w:rsidRDefault="00D84344" w:rsidP="00836E16">
      <w:pPr>
        <w:pStyle w:val="DoElist1numbered2018"/>
        <w:spacing w:before="360"/>
      </w:pPr>
      <w:r w:rsidRPr="00DD1AD5">
        <w:t>It is known that 24% of HSC students do not have a driver’s licence. In a random sample of 1</w:t>
      </w:r>
      <w:r w:rsidR="001C4623">
        <w:t>6</w:t>
      </w:r>
      <w:r w:rsidRPr="00DD1AD5">
        <w:t xml:space="preserve"> HSC students, what is the probability that half of them will not have a driver’s licence? </w:t>
      </w:r>
    </w:p>
    <w:p w14:paraId="5F40B99B" w14:textId="77777777" w:rsidR="001167F0" w:rsidRDefault="001167F0" w:rsidP="00836E16">
      <w:pPr>
        <w:pStyle w:val="DoElist1numbered2018"/>
        <w:numPr>
          <w:ilvl w:val="0"/>
          <w:numId w:val="0"/>
        </w:numPr>
        <w:ind w:left="720"/>
      </w:pPr>
    </w:p>
    <w:p w14:paraId="6D578299" w14:textId="3E1FA66F" w:rsidR="00D84344" w:rsidRPr="00D84344" w:rsidRDefault="00D84344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=16,  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=0.24</m:t>
          </m:r>
        </m:oMath>
      </m:oMathPara>
    </w:p>
    <w:p w14:paraId="513A17F9" w14:textId="6ACFA051" w:rsidR="00D84344" w:rsidRPr="00D84344" w:rsidRDefault="00D84344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np</m:t>
          </m:r>
          <m:r>
            <m:rPr>
              <m:sty m:val="p"/>
            </m:rPr>
            <w:rPr>
              <w:rFonts w:ascii="Cambria Math" w:hAnsi="Cambria Math"/>
            </w:rPr>
            <m:t>=3.84</m:t>
          </m:r>
        </m:oMath>
      </m:oMathPara>
    </w:p>
    <w:p w14:paraId="3CB696FB" w14:textId="5F4B1DB0" w:rsidR="00D84344" w:rsidRPr="00D84344" w:rsidRDefault="00D84344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=12.16</m:t>
          </m:r>
        </m:oMath>
      </m:oMathPara>
    </w:p>
    <w:p w14:paraId="39176ED2" w14:textId="18C1DBD9" w:rsidR="001C4623" w:rsidRDefault="00D84344" w:rsidP="00836E16">
      <w:pPr>
        <w:pStyle w:val="DoElist1numbered2018"/>
        <w:numPr>
          <w:ilvl w:val="0"/>
          <w:numId w:val="0"/>
        </w:numPr>
        <w:ind w:left="720"/>
        <w:rPr>
          <w:rFonts w:eastAsiaTheme="minorEastAsia"/>
        </w:rPr>
      </w:pPr>
      <w:r w:rsidRPr="00DD1AD5">
        <w:rPr>
          <w:rFonts w:eastAsiaTheme="minorEastAsia"/>
        </w:rPr>
        <w:t xml:space="preserve">The distribution of the sample proportions </w:t>
      </w:r>
      <w:r w:rsidRPr="00D84344">
        <w:rPr>
          <w:rFonts w:eastAsiaTheme="minorEastAsia"/>
          <w:b/>
        </w:rPr>
        <w:t>cannot</w:t>
      </w:r>
      <w:r w:rsidRPr="00DD1AD5">
        <w:rPr>
          <w:rFonts w:eastAsiaTheme="minorEastAsia"/>
        </w:rPr>
        <w:t xml:space="preserve"> be approximated using the normal distribution</w:t>
      </w:r>
      <w:r w:rsidR="00C11E3A">
        <w:rPr>
          <w:rFonts w:eastAsiaTheme="minorEastAsia"/>
        </w:rPr>
        <w:t>.</w:t>
      </w:r>
    </w:p>
    <w:p w14:paraId="53089C81" w14:textId="35C7D130" w:rsidR="001C4623" w:rsidRPr="00836E16" w:rsidRDefault="001C4623" w:rsidP="00836E16">
      <w:pPr>
        <w:pStyle w:val="DoElist1numbered2018"/>
        <w:numPr>
          <w:ilvl w:val="0"/>
          <w:numId w:val="0"/>
        </w:numPr>
        <w:ind w:left="720"/>
      </w:pPr>
      <w:r>
        <w:t xml:space="preserve">Solve using binomial probability,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X=8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Calibri"/>
                <w:sz w:val="22"/>
                <w:szCs w:val="22"/>
                <w:lang w:val="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  <w:lang w:val="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  <w:lang w:val=""/>
              </w:rPr>
              <m:t>16</m:t>
            </m:r>
          </m:sup>
        </m:sSup>
        <m:sSub>
          <m:sSubPr>
            <m:ctrlPr>
              <w:rPr>
                <w:rFonts w:ascii="Cambria Math" w:hAnsi="Cambria Math" w:cs="Calibri"/>
                <w:sz w:val="22"/>
                <w:szCs w:val="22"/>
                <w:lang w:val="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  <w:lang w:val=""/>
              </w:rPr>
              <m:t>8</m:t>
            </m:r>
          </m:sub>
        </m:sSub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0.24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0.76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≈</m:t>
        </m:r>
      </m:oMath>
      <w:r w:rsidR="005B0B31">
        <w:t>0.016</w:t>
      </w:r>
    </w:p>
    <w:p w14:paraId="78FFEB0B" w14:textId="5806066A" w:rsidR="00D84344" w:rsidRPr="00836E16" w:rsidRDefault="00D84344" w:rsidP="00836E16">
      <w:pPr>
        <w:pStyle w:val="DoElist1numbered2018"/>
        <w:spacing w:before="360"/>
      </w:pPr>
      <w:r w:rsidRPr="00DD1AD5">
        <w:t xml:space="preserve">A computer simulation is designed to draw random samples of size </w:t>
      </w:r>
      <m:oMath>
        <m:r>
          <w:rPr>
            <w:rFonts w:ascii="Cambria Math" w:hAnsi="Cambria Math"/>
          </w:rPr>
          <m:t>n</m:t>
        </m:r>
      </m:oMath>
      <w:r w:rsidRPr="00DD1AD5">
        <w:t xml:space="preserve"> from a large dataset. The proportion of the population that exhibits a certain characteristic is </w:t>
      </w:r>
      <m:oMath>
        <m:r>
          <w:rPr>
            <w:rFonts w:ascii="Cambria Math" w:hAnsi="Cambria Math"/>
          </w:rPr>
          <m:t>p=0.25</m:t>
        </m:r>
      </m:oMath>
      <w:r w:rsidRPr="00DD1AD5">
        <w:t xml:space="preserve">. 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DD1AD5">
        <w:t xml:space="preserve"> </w:t>
      </w:r>
      <w:r w:rsidRPr="00836E16">
        <w:t xml:space="preserve">represents the sample proportion exhibiting the characteristic under investigation, find the </w:t>
      </w:r>
      <w:r w:rsidR="00F94130" w:rsidRPr="00836E16">
        <w:t>largest</w:t>
      </w:r>
      <w:r w:rsidRPr="00836E16">
        <w:t xml:space="preserve"> sample size that should be used so that the standard deviation of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836E16">
        <w:t xml:space="preserve"> is at least 0.01.</w:t>
      </w:r>
    </w:p>
    <w:p w14:paraId="3E54EF37" w14:textId="77777777" w:rsidR="001167F0" w:rsidRDefault="001167F0" w:rsidP="00836E16">
      <w:pPr>
        <w:pStyle w:val="DoElist1numbered2018"/>
        <w:numPr>
          <w:ilvl w:val="0"/>
          <w:numId w:val="0"/>
        </w:numPr>
        <w:ind w:left="720"/>
      </w:pPr>
    </w:p>
    <w:p w14:paraId="3C7C875E" w14:textId="3D9954BF" w:rsidR="005662CE" w:rsidRPr="00836E16" w:rsidRDefault="005662CE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=?,  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=0.25</m:t>
          </m:r>
        </m:oMath>
      </m:oMathPara>
    </w:p>
    <w:p w14:paraId="60345D3D" w14:textId="1A836854" w:rsidR="005662CE" w:rsidRPr="00836E16" w:rsidRDefault="005662CE" w:rsidP="00836E16">
      <w:pPr>
        <w:pStyle w:val="DoElist1numbered2018"/>
        <w:numPr>
          <w:ilvl w:val="0"/>
          <w:numId w:val="0"/>
        </w:numPr>
        <w:ind w:left="720"/>
      </w:pPr>
      <w:r w:rsidRPr="00836E16">
        <w:t>Assuming the distribution of the sample proportions can be approximated using the normal distribution then:</w:t>
      </w:r>
    </w:p>
    <w:p w14:paraId="181FA142" w14:textId="1BF964EC" w:rsidR="005662CE" w:rsidRPr="00836E16" w:rsidRDefault="005662CE" w:rsidP="00836E16">
      <w:pPr>
        <w:pStyle w:val="DoElist1numbered2018"/>
        <w:numPr>
          <w:ilvl w:val="0"/>
          <w:numId w:val="0"/>
        </w:numPr>
        <w:ind w:left="720"/>
      </w:pPr>
      <w:r w:rsidRPr="00836E16">
        <w:t xml:space="preserve">Solve for n such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</w:rPr>
          <m:t>≥0.01</m:t>
        </m:r>
      </m:oMath>
    </w:p>
    <w:p w14:paraId="4BD46D8A" w14:textId="38F8EF7E" w:rsidR="005662CE" w:rsidRPr="00836E16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(1-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0.25(1-0.25)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≥0.01</m:t>
          </m:r>
        </m:oMath>
      </m:oMathPara>
    </w:p>
    <w:p w14:paraId="687D4EF6" w14:textId="18E778D3" w:rsidR="005662CE" w:rsidRPr="00836E16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0.1875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≥0.01</m:t>
          </m:r>
        </m:oMath>
      </m:oMathPara>
    </w:p>
    <w:p w14:paraId="0312EF61" w14:textId="2813C239" w:rsidR="00F94130" w:rsidRPr="00836E16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0.1875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≥0.0001</m:t>
          </m:r>
        </m:oMath>
      </m:oMathPara>
    </w:p>
    <w:p w14:paraId="284593FF" w14:textId="47087915" w:rsidR="00F94130" w:rsidRPr="00836E16" w:rsidRDefault="00F9413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0.1875≥0.0001</m:t>
          </m:r>
          <m:r>
            <w:rPr>
              <w:rFonts w:ascii="Cambria Math" w:hAnsi="Cambria Math"/>
            </w:rPr>
            <m:t>n</m:t>
          </m:r>
        </m:oMath>
      </m:oMathPara>
    </w:p>
    <w:p w14:paraId="190EC84C" w14:textId="5EBB704E" w:rsidR="00F94130" w:rsidRPr="00836E16" w:rsidRDefault="00F9413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≤1875</m:t>
          </m:r>
        </m:oMath>
      </m:oMathPara>
    </w:p>
    <w:p w14:paraId="7F1F7225" w14:textId="1EEF4829" w:rsidR="005662CE" w:rsidRPr="00836E16" w:rsidRDefault="00F94130" w:rsidP="00836E16">
      <w:pPr>
        <w:pStyle w:val="DoElist1numbered2018"/>
        <w:numPr>
          <w:ilvl w:val="0"/>
          <w:numId w:val="0"/>
        </w:numPr>
        <w:ind w:left="720"/>
      </w:pPr>
      <w:r w:rsidRPr="00836E16">
        <w:t>The largest sample size that can be used is 1875.</w:t>
      </w:r>
    </w:p>
    <w:p w14:paraId="6803BBAD" w14:textId="77777777" w:rsidR="001167F0" w:rsidRDefault="001167F0">
      <w:pPr>
        <w:spacing w:before="0" w:line="240" w:lineRule="auto"/>
        <w:rPr>
          <w:szCs w:val="24"/>
        </w:rPr>
      </w:pPr>
      <w:r>
        <w:br w:type="page"/>
      </w:r>
    </w:p>
    <w:p w14:paraId="0C6A2AA0" w14:textId="77777777" w:rsidR="001167F0" w:rsidRDefault="001167F0" w:rsidP="001167F0">
      <w:pPr>
        <w:pStyle w:val="DoElist1numbered2018"/>
        <w:numPr>
          <w:ilvl w:val="0"/>
          <w:numId w:val="0"/>
        </w:numPr>
        <w:spacing w:before="360"/>
        <w:ind w:left="720"/>
      </w:pPr>
    </w:p>
    <w:p w14:paraId="18A07331" w14:textId="447660BE" w:rsidR="00C11E3A" w:rsidRPr="00836E16" w:rsidRDefault="00C11E3A" w:rsidP="00836E16">
      <w:pPr>
        <w:pStyle w:val="DoElist1numbered2018"/>
        <w:spacing w:before="360"/>
      </w:pPr>
      <w:r w:rsidRPr="00836E16">
        <w:t xml:space="preserve">A manufacturer makes earbuds that have a probability of 0.02 of being defective. Quality control officers test random samples of 50 earbuds each hour and reject the earbuds made </w:t>
      </w:r>
      <w:r w:rsidRPr="00836E16">
        <w:lastRenderedPageBreak/>
        <w:t>in that hour if at least 3 earbuds are defective. Find the probability that the earbuds made in any hour will be rejected. Answer to 2 significant figures.</w:t>
      </w:r>
    </w:p>
    <w:p w14:paraId="42579653" w14:textId="77777777" w:rsidR="001167F0" w:rsidRDefault="001167F0" w:rsidP="00836E16">
      <w:pPr>
        <w:pStyle w:val="DoElist1numbered2018"/>
        <w:numPr>
          <w:ilvl w:val="0"/>
          <w:numId w:val="0"/>
        </w:numPr>
        <w:ind w:left="720"/>
      </w:pPr>
    </w:p>
    <w:p w14:paraId="738B1C35" w14:textId="14455196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=50,  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=0.02</m:t>
          </m:r>
        </m:oMath>
      </m:oMathPara>
    </w:p>
    <w:p w14:paraId="3AC610A5" w14:textId="0C6700F2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np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836E16">
        <w:t>1</w:t>
      </w:r>
    </w:p>
    <w:p w14:paraId="5B79594A" w14:textId="0F652944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=49</m:t>
          </m:r>
        </m:oMath>
      </m:oMathPara>
    </w:p>
    <w:p w14:paraId="081C7F70" w14:textId="77777777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w:r w:rsidRPr="00836E16">
        <w:t xml:space="preserve">The distribution of the sample proportions </w:t>
      </w:r>
      <w:r w:rsidRPr="001167F0">
        <w:rPr>
          <w:b/>
        </w:rPr>
        <w:t>cannot</w:t>
      </w:r>
      <w:r w:rsidRPr="00836E16">
        <w:t xml:space="preserve"> be approximated using the normal distribution.</w:t>
      </w:r>
    </w:p>
    <w:p w14:paraId="34079E43" w14:textId="7A02CAAA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w:r w:rsidRPr="00836E16">
        <w:t>Solve using binomial probability:</w:t>
      </w:r>
    </w:p>
    <w:p w14:paraId="5825D990" w14:textId="1C6AE0A6" w:rsidR="00C11E3A" w:rsidRPr="00836E16" w:rsidRDefault="00C11E3A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=2)</m:t>
          </m:r>
        </m:oMath>
      </m:oMathPara>
    </w:p>
    <w:p w14:paraId="612ED1AB" w14:textId="77777777" w:rsidR="001167F0" w:rsidRPr="001167F0" w:rsidRDefault="00C11E3A" w:rsidP="001167F0">
      <w:pPr>
        <w:pStyle w:val="DoElist1numbered2018"/>
        <w:numPr>
          <w:ilvl w:val="0"/>
          <w:numId w:val="0"/>
        </w:numPr>
        <w:ind w:left="720" w:hanging="36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/>
                  <w:color w:val="FFFFFF" w:themeColor="background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≥3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0.02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0.98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0.02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0.98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0.02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0.98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48</m:t>
              </m:r>
            </m:sup>
          </m:sSup>
        </m:oMath>
      </m:oMathPara>
    </w:p>
    <w:p w14:paraId="430E6CEC" w14:textId="77777777" w:rsidR="001167F0" w:rsidRPr="001167F0" w:rsidRDefault="001167F0" w:rsidP="00836E1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/>
                  <w:color w:val="FFFFFF" w:themeColor="background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≥3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=1-0.9215</m:t>
          </m:r>
          <m:r>
            <m:rPr>
              <m:sty m:val="p"/>
            </m:rPr>
            <w:rPr>
              <w:rFonts w:ascii="Cambria Math" w:hAnsi="Cambria Math"/>
            </w:rPr>
            <m:t>…</m:t>
          </m:r>
        </m:oMath>
      </m:oMathPara>
    </w:p>
    <w:p w14:paraId="4B391307" w14:textId="12516282" w:rsidR="00C11E3A" w:rsidRPr="00836E16" w:rsidRDefault="001167F0" w:rsidP="00836E16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  <w:color w:val="FFFFFF" w:themeColor="background1"/>
          </w:rPr>
          <m:t>P</m:t>
        </m:r>
        <m:d>
          <m:dPr>
            <m:ctrlPr>
              <w:rPr>
                <w:rFonts w:ascii="Cambria Math" w:hAnsi="Cambria Math"/>
                <w:color w:val="FFFFFF" w:themeColor="background1"/>
              </w:rPr>
            </m:ctrlPr>
          </m:dPr>
          <m:e>
            <m:r>
              <w:rPr>
                <w:rFonts w:ascii="Cambria Math" w:hAnsi="Cambria Math"/>
                <w:color w:val="FFFFFF" w:themeColor="background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FFFFFF" w:themeColor="background1"/>
              </w:rPr>
              <m:t>≥3</m:t>
            </m:r>
          </m:e>
        </m:d>
        <m:r>
          <m:rPr>
            <m:sty m:val="p"/>
          </m:rPr>
          <w:rPr>
            <w:rFonts w:ascii="Cambria Math" w:hAnsi="Cambria Math"/>
          </w:rPr>
          <m:t>≈0.078</m:t>
        </m:r>
      </m:oMath>
      <w:r w:rsidR="00586428">
        <w:t xml:space="preserve"> </w:t>
      </w:r>
    </w:p>
    <w:p w14:paraId="3F11E529" w14:textId="0B920E32" w:rsidR="00695FB8" w:rsidRPr="00DD1AD5" w:rsidRDefault="00695FB8" w:rsidP="00586428">
      <w:pPr>
        <w:pStyle w:val="DoElist1numbered2018"/>
        <w:spacing w:before="360"/>
      </w:pPr>
      <w:r w:rsidRPr="00DD1AD5">
        <w:t xml:space="preserve">It is estimated that approximately 45% of Australians will experience a mental health condition in their lifetime. If a random sample of 120 mature adults were surveyed, what is the probability of </w:t>
      </w:r>
      <w:r w:rsidR="0091541D">
        <w:t>48</w:t>
      </w:r>
      <w:r w:rsidRPr="00DD1AD5">
        <w:t xml:space="preserve"> or more having experienced a mental health condition? (Refer</w:t>
      </w:r>
      <w:r w:rsidR="001167F0">
        <w:t>ence</w:t>
      </w:r>
      <w:r w:rsidRPr="00DD1AD5">
        <w:t xml:space="preserve">: </w:t>
      </w:r>
      <w:hyperlink r:id="rId11" w:history="1">
        <w:r w:rsidR="00586428">
          <w:rPr>
            <w:rStyle w:val="Hyperlink"/>
            <w:rFonts w:ascii="Helvetica" w:hAnsi="Helvetica" w:cs="Helvetica"/>
            <w:sz w:val="20"/>
            <w:szCs w:val="20"/>
          </w:rPr>
          <w:t>Beyond Blue</w:t>
        </w:r>
      </w:hyperlink>
      <w:r w:rsidRPr="00DD1AD5">
        <w:t>)</w:t>
      </w:r>
    </w:p>
    <w:p w14:paraId="140A02B2" w14:textId="77777777" w:rsidR="001167F0" w:rsidRDefault="001167F0" w:rsidP="00586428">
      <w:pPr>
        <w:pStyle w:val="DoElist1numbered2018"/>
        <w:numPr>
          <w:ilvl w:val="0"/>
          <w:numId w:val="0"/>
        </w:numPr>
        <w:ind w:left="720"/>
      </w:pPr>
    </w:p>
    <w:p w14:paraId="6CD1B7D9" w14:textId="2AF8560D" w:rsidR="00191138" w:rsidRPr="00DD1AD5" w:rsidRDefault="00191138" w:rsidP="00586428">
      <w:pPr>
        <w:pStyle w:val="DoElist1numbered2018"/>
        <w:numPr>
          <w:ilvl w:val="0"/>
          <w:numId w:val="0"/>
        </w:numPr>
        <w:ind w:left="720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n=120,  p=0.45</m:t>
          </m:r>
        </m:oMath>
      </m:oMathPara>
    </w:p>
    <w:p w14:paraId="4486F6F8" w14:textId="093785F5" w:rsidR="00191138" w:rsidRPr="00DD1AD5" w:rsidRDefault="00191138" w:rsidP="0058642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np=54</m:t>
          </m:r>
        </m:oMath>
      </m:oMathPara>
    </w:p>
    <w:p w14:paraId="08BD5ABE" w14:textId="1DA2FECA" w:rsidR="00191138" w:rsidRPr="00DD1AD5" w:rsidRDefault="00191138" w:rsidP="0058642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1-p</m:t>
              </m:r>
            </m:e>
          </m:d>
          <m:r>
            <w:rPr>
              <w:rFonts w:ascii="Cambria Math" w:hAnsi="Cambria Math"/>
            </w:rPr>
            <m:t>=66</m:t>
          </m:r>
        </m:oMath>
      </m:oMathPara>
    </w:p>
    <w:p w14:paraId="634EEBE9" w14:textId="77777777" w:rsidR="00191138" w:rsidRDefault="00191138" w:rsidP="00586428">
      <w:pPr>
        <w:pStyle w:val="DoElist1numbered2018"/>
        <w:numPr>
          <w:ilvl w:val="0"/>
          <w:numId w:val="0"/>
        </w:numPr>
        <w:ind w:left="720"/>
        <w:rPr>
          <w:rFonts w:eastAsiaTheme="minorEastAsia"/>
        </w:rPr>
      </w:pPr>
      <w:r w:rsidRPr="00DD1AD5">
        <w:rPr>
          <w:rFonts w:eastAsiaTheme="minorEastAsia"/>
        </w:rPr>
        <w:t>The distribution of the sample proportions can be approximated using the normal distribution</w:t>
      </w:r>
      <w:r>
        <w:rPr>
          <w:rFonts w:eastAsiaTheme="minorEastAsia"/>
        </w:rPr>
        <w:t xml:space="preserve"> with:</w:t>
      </w:r>
    </w:p>
    <w:p w14:paraId="65BD2F05" w14:textId="77777777" w:rsidR="00191138" w:rsidRPr="0018488F" w:rsidRDefault="001167F0" w:rsidP="0058642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</w:rPr>
            <m:t>=p=0.45</m:t>
          </m:r>
        </m:oMath>
      </m:oMathPara>
    </w:p>
    <w:p w14:paraId="25C1C9CE" w14:textId="0CD81724" w:rsidR="00191138" w:rsidRPr="00DD1AD5" w:rsidRDefault="001167F0" w:rsidP="0058642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p(1-p)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0.45(1-0.45)</m:t>
                  </m:r>
                </m:num>
                <m:den>
                  <m:r>
                    <w:rPr>
                      <w:rFonts w:ascii="Cambria Math" w:hAnsi="Cambria Math"/>
                    </w:rPr>
                    <m:t>120</m:t>
                  </m:r>
                </m:den>
              </m:f>
            </m:e>
          </m:rad>
          <m:r>
            <w:rPr>
              <w:rFonts w:ascii="Cambria Math" w:hAnsi="Cambria Math"/>
            </w:rPr>
            <m:t>=0.05</m:t>
          </m:r>
        </m:oMath>
      </m:oMathPara>
    </w:p>
    <w:p w14:paraId="1FD52E4C" w14:textId="35058800" w:rsidR="0096652D" w:rsidRPr="0096652D" w:rsidRDefault="0091541D" w:rsidP="00586428">
      <w:pPr>
        <w:pStyle w:val="DoElist1numbered2018"/>
        <w:numPr>
          <w:ilvl w:val="0"/>
          <w:numId w:val="0"/>
        </w:numPr>
        <w:ind w:left="720"/>
      </w:pPr>
      <w:r>
        <w:t>48</w:t>
      </w:r>
      <w:r w:rsidR="0096652D">
        <w:t xml:space="preserve"> represents a sample proportion of </w:t>
      </w:r>
      <m:oMath>
        <m:r>
          <w:rPr>
            <w:rFonts w:ascii="Cambria Math" w:hAnsi="Cambria Math"/>
          </w:rPr>
          <m:t>0.4</m:t>
        </m:r>
      </m:oMath>
    </w:p>
    <w:p w14:paraId="1667A866" w14:textId="5391C99B" w:rsidR="00191138" w:rsidRDefault="00191138" w:rsidP="0058642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z score of 0.4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0.45-0.4</m:t>
            </m:r>
          </m:num>
          <m:den>
            <m:r>
              <w:rPr>
                <w:rFonts w:ascii="Cambria Math" w:hAnsi="Cambria Math"/>
              </w:rPr>
              <m:t>0.05</m:t>
            </m:r>
          </m:den>
        </m:f>
        <m:r>
          <w:rPr>
            <w:rFonts w:ascii="Cambria Math" w:hAnsi="Cambria Math"/>
          </w:rPr>
          <m:t>=-1</m:t>
        </m:r>
      </m:oMath>
      <w:r>
        <w:t xml:space="preserve">  </w:t>
      </w:r>
      <w:r>
        <w:tab/>
      </w:r>
    </w:p>
    <w:p w14:paraId="1C573F5C" w14:textId="5F119F6B" w:rsidR="008B0D1C" w:rsidRPr="00EC43B3" w:rsidRDefault="008B0D1C" w:rsidP="00586428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P(X≥50)≈0.84</m:t>
          </m:r>
        </m:oMath>
      </m:oMathPara>
    </w:p>
    <w:sectPr w:rsidR="008B0D1C" w:rsidRPr="00EC43B3" w:rsidSect="00836E16">
      <w:footerReference w:type="even" r:id="rId12"/>
      <w:footerReference w:type="default" r:id="rId13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12A7" w14:textId="77777777" w:rsidR="00CF5500" w:rsidRDefault="00CF5500" w:rsidP="00F247F6">
      <w:r>
        <w:separator/>
      </w:r>
    </w:p>
    <w:p w14:paraId="7FC88BB2" w14:textId="77777777" w:rsidR="00CF5500" w:rsidRDefault="00CF5500"/>
    <w:p w14:paraId="4BA4359B" w14:textId="77777777" w:rsidR="00CF5500" w:rsidRDefault="00CF5500"/>
    <w:p w14:paraId="75A96494" w14:textId="77777777" w:rsidR="00CF5500" w:rsidRDefault="00CF5500"/>
  </w:endnote>
  <w:endnote w:type="continuationSeparator" w:id="0">
    <w:p w14:paraId="3DA8AB30" w14:textId="77777777" w:rsidR="00CF5500" w:rsidRDefault="00CF5500" w:rsidP="00F247F6">
      <w:r>
        <w:continuationSeparator/>
      </w:r>
    </w:p>
    <w:p w14:paraId="0ABC1F31" w14:textId="77777777" w:rsidR="00CF5500" w:rsidRDefault="00CF5500"/>
    <w:p w14:paraId="6E054A9A" w14:textId="77777777" w:rsidR="00CF5500" w:rsidRDefault="00CF5500"/>
    <w:p w14:paraId="5C0BF1CD" w14:textId="77777777" w:rsidR="00CF5500" w:rsidRDefault="00CF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67AF40DE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167F0">
      <w:rPr>
        <w:noProof/>
      </w:rPr>
      <w:t>2</w:t>
    </w:r>
    <w:r w:rsidRPr="004E338C">
      <w:fldChar w:fldCharType="end"/>
    </w:r>
    <w:r>
      <w:tab/>
    </w:r>
    <w:r>
      <w:tab/>
    </w:r>
    <w:r w:rsidR="00824BF4">
      <w:t>Sample proportion and binomial probability problems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4683188B" w:rsidR="00555DA1" w:rsidRPr="00182340" w:rsidRDefault="001167F0" w:rsidP="00667FEF">
    <w:pPr>
      <w:pStyle w:val="DoEfooter2018"/>
    </w:pPr>
    <w:hyperlink r:id="rId1" w:history="1">
      <w:r w:rsidR="00586428" w:rsidRPr="00853A6F">
        <w:rPr>
          <w:rStyle w:val="Hyperlink"/>
        </w:rPr>
        <w:t>© NSW Department of Education, 2019</w:t>
      </w:r>
    </w:hyperlink>
    <w:r w:rsidR="00555DA1">
      <w:tab/>
    </w:r>
    <w:r w:rsidR="00586428">
      <w:ptab w:relativeTo="margin" w:alignment="right" w:leader="none"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3218" w14:textId="77777777" w:rsidR="00CF5500" w:rsidRDefault="00CF5500" w:rsidP="00F247F6">
      <w:r>
        <w:separator/>
      </w:r>
    </w:p>
    <w:p w14:paraId="40BF87E1" w14:textId="77777777" w:rsidR="00CF5500" w:rsidRDefault="00CF5500"/>
    <w:p w14:paraId="0ECC8F51" w14:textId="77777777" w:rsidR="00CF5500" w:rsidRDefault="00CF5500"/>
    <w:p w14:paraId="58A2E254" w14:textId="77777777" w:rsidR="00CF5500" w:rsidRDefault="00CF5500"/>
  </w:footnote>
  <w:footnote w:type="continuationSeparator" w:id="0">
    <w:p w14:paraId="30B8769A" w14:textId="77777777" w:rsidR="00CF5500" w:rsidRDefault="00CF5500" w:rsidP="00F247F6">
      <w:r>
        <w:continuationSeparator/>
      </w:r>
    </w:p>
    <w:p w14:paraId="2FAAC74A" w14:textId="77777777" w:rsidR="00CF5500" w:rsidRDefault="00CF5500"/>
    <w:p w14:paraId="45AC3773" w14:textId="77777777" w:rsidR="00CF5500" w:rsidRDefault="00CF5500"/>
    <w:p w14:paraId="7AD8213F" w14:textId="77777777" w:rsidR="00CF5500" w:rsidRDefault="00CF5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A599F"/>
    <w:multiLevelType w:val="hybridMultilevel"/>
    <w:tmpl w:val="C3C4C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5BAEA95C"/>
    <w:lvl w:ilvl="0" w:tplc="6E4238AA">
      <w:start w:val="1"/>
      <w:numFmt w:val="lowerLetter"/>
      <w:pStyle w:val="DoElist1bullet2018"/>
      <w:lvlText w:val="%1)"/>
      <w:lvlJc w:val="left"/>
      <w:pPr>
        <w:ind w:left="720" w:hanging="360"/>
      </w:pPr>
      <w:rPr>
        <w:rFonts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0B68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7F0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A34"/>
    <w:rsid w:val="00135BB4"/>
    <w:rsid w:val="00135C5F"/>
    <w:rsid w:val="00136D74"/>
    <w:rsid w:val="00140FCC"/>
    <w:rsid w:val="00143DF0"/>
    <w:rsid w:val="00144708"/>
    <w:rsid w:val="00144A15"/>
    <w:rsid w:val="00144FD5"/>
    <w:rsid w:val="00147B16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1138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623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15AF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1EC8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0A0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11D6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97BC8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57FA8"/>
    <w:rsid w:val="00563911"/>
    <w:rsid w:val="00563AEE"/>
    <w:rsid w:val="0056468C"/>
    <w:rsid w:val="00565215"/>
    <w:rsid w:val="005662CE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428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158"/>
    <w:rsid w:val="005B0B31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5FB8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6B2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B6E3E"/>
    <w:rsid w:val="007C0895"/>
    <w:rsid w:val="007C1A43"/>
    <w:rsid w:val="007C3FF2"/>
    <w:rsid w:val="007C4EDA"/>
    <w:rsid w:val="007C4EFC"/>
    <w:rsid w:val="007C6F39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07CBB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24BF4"/>
    <w:rsid w:val="00830504"/>
    <w:rsid w:val="0083434F"/>
    <w:rsid w:val="0083461F"/>
    <w:rsid w:val="00835B47"/>
    <w:rsid w:val="00836E16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0D1C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708C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1D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52D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87A1A"/>
    <w:rsid w:val="00995FA3"/>
    <w:rsid w:val="00996168"/>
    <w:rsid w:val="00997EA5"/>
    <w:rsid w:val="00997F69"/>
    <w:rsid w:val="009A1846"/>
    <w:rsid w:val="009A5710"/>
    <w:rsid w:val="009B176D"/>
    <w:rsid w:val="009B2577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108C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26FA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B4C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D8C"/>
    <w:rsid w:val="00C05E16"/>
    <w:rsid w:val="00C06997"/>
    <w:rsid w:val="00C075DA"/>
    <w:rsid w:val="00C075E4"/>
    <w:rsid w:val="00C07B95"/>
    <w:rsid w:val="00C11E3A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47E1"/>
    <w:rsid w:val="00C958A4"/>
    <w:rsid w:val="00C95D67"/>
    <w:rsid w:val="00C9617E"/>
    <w:rsid w:val="00C96692"/>
    <w:rsid w:val="00CA030E"/>
    <w:rsid w:val="00CA316B"/>
    <w:rsid w:val="00CA6472"/>
    <w:rsid w:val="00CA7CEF"/>
    <w:rsid w:val="00CB0647"/>
    <w:rsid w:val="00CB2601"/>
    <w:rsid w:val="00CB2B77"/>
    <w:rsid w:val="00CB6633"/>
    <w:rsid w:val="00CB7A71"/>
    <w:rsid w:val="00CC1DBC"/>
    <w:rsid w:val="00CC20FA"/>
    <w:rsid w:val="00CC4DB3"/>
    <w:rsid w:val="00CC502B"/>
    <w:rsid w:val="00CD0FAC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5500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4344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AD5"/>
    <w:rsid w:val="00DD231E"/>
    <w:rsid w:val="00DD2DBD"/>
    <w:rsid w:val="00DD4F06"/>
    <w:rsid w:val="00DD4FA8"/>
    <w:rsid w:val="00DD71F3"/>
    <w:rsid w:val="00DE0EC7"/>
    <w:rsid w:val="00DE0F46"/>
    <w:rsid w:val="00DE1782"/>
    <w:rsid w:val="00DE1F3E"/>
    <w:rsid w:val="00DE42C0"/>
    <w:rsid w:val="00DE4564"/>
    <w:rsid w:val="00DE61EF"/>
    <w:rsid w:val="00DE6B39"/>
    <w:rsid w:val="00DE7C34"/>
    <w:rsid w:val="00DF0E83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43B3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03B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130"/>
    <w:rsid w:val="00F94A19"/>
    <w:rsid w:val="00F966A0"/>
    <w:rsid w:val="00FA1C1A"/>
    <w:rsid w:val="00FA256F"/>
    <w:rsid w:val="00FA52AA"/>
    <w:rsid w:val="00FA6BFF"/>
    <w:rsid w:val="00FB4F85"/>
    <w:rsid w:val="00FC076C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586428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D1AD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yondblue.org.au/the-fa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yondblue.org.au/the-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stage-6-learning-areas/stage-6-mathematics/mathematics-extension-1-20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694B-D024-4BC0-A155-70292FF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proportion and binomial probability problems</vt:lpstr>
    </vt:vector>
  </TitlesOfParts>
  <Manager/>
  <Company/>
  <LinksUpToDate>false</LinksUpToDate>
  <CharactersWithSpaces>5151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proportion and binomial probability problems</dc:title>
  <dc:subject/>
  <dc:creator/>
  <cp:keywords/>
  <dc:description/>
  <cp:lastModifiedBy/>
  <cp:revision>1</cp:revision>
  <dcterms:created xsi:type="dcterms:W3CDTF">2019-07-06T14:24:00Z</dcterms:created>
  <dcterms:modified xsi:type="dcterms:W3CDTF">2019-07-26T03:03:00Z</dcterms:modified>
  <cp:category/>
</cp:coreProperties>
</file>