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8D0361C" w:rsidR="00DC0AA8" w:rsidRPr="00F9178D" w:rsidRDefault="00607503" w:rsidP="004777E5">
      <w:pPr>
        <w:pStyle w:val="DoEheading12018"/>
      </w:pPr>
      <w:bookmarkStart w:id="0" w:name="_GoBack"/>
      <w:bookmarkEnd w:id="0"/>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5114EA">
        <w:t>11 Mathematics Standard</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511B728A" w:rsidR="00DC0AA8" w:rsidRPr="008F340C" w:rsidRDefault="00C51EB3" w:rsidP="005114EA">
            <w:pPr>
              <w:pStyle w:val="DoEtableheading2018"/>
            </w:pPr>
            <w:r>
              <w:t>MS-S1 Data Analysis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143251D7" w14:textId="77777777" w:rsidR="009C2202" w:rsidRDefault="009C2202" w:rsidP="009C2202">
            <w:pPr>
              <w:pStyle w:val="DoEtabletext2018"/>
              <w:rPr>
                <w:sz w:val="24"/>
                <w:lang w:eastAsia="en-AU"/>
              </w:rPr>
            </w:pPr>
            <w:r>
              <w:t>Statistical Analysis involves the collection, exploration, display, analysis and interpretation of data to identify and communicate key information.</w:t>
            </w:r>
          </w:p>
          <w:p w14:paraId="697A6B3C" w14:textId="77777777" w:rsidR="009C2202" w:rsidRDefault="009C2202" w:rsidP="009C2202">
            <w:pPr>
              <w:pStyle w:val="DoEtabletext2018"/>
            </w:pPr>
            <w:r>
              <w:t>Knowledge of statistical analysis enables the careful interpretation of situations and raises awareness of contributing factors when presented with information by third parties, including the possible misrepresentation of information.</w:t>
            </w:r>
          </w:p>
          <w:p w14:paraId="1870DD9A" w14:textId="77777777" w:rsidR="009C2202" w:rsidRDefault="009C2202" w:rsidP="009C2202">
            <w:pPr>
              <w:pStyle w:val="DoEtabletext2018"/>
            </w:pPr>
            <w:r>
              <w:t>Study of statistics is important in developing students’ understanding of the contribution that statistical thinking makes to decision-making in society and in the professional and personal lives of individuals.</w:t>
            </w:r>
          </w:p>
          <w:p w14:paraId="23193708" w14:textId="1A38E83E" w:rsidR="00DC0AA8" w:rsidRPr="008F340C" w:rsidRDefault="00DC0AA8" w:rsidP="004C730E">
            <w:pPr>
              <w:pStyle w:val="DoEtabletext2018"/>
            </w:pPr>
          </w:p>
        </w:tc>
        <w:tc>
          <w:tcPr>
            <w:tcW w:w="671" w:type="pct"/>
          </w:tcPr>
          <w:p w14:paraId="196101C1" w14:textId="20DE9711" w:rsidR="00DC0AA8" w:rsidRPr="008F340C" w:rsidRDefault="00FB0D64" w:rsidP="0091566A">
            <w:pPr>
              <w:pStyle w:val="DoEtabletext2018"/>
            </w:pPr>
            <w:r>
              <w:rPr>
                <w:color w:val="000000" w:themeColor="text1"/>
              </w:rPr>
              <w:t>5</w:t>
            </w:r>
            <w:r w:rsidR="009B02E1">
              <w:rPr>
                <w:color w:val="000000" w:themeColor="text1"/>
              </w:rPr>
              <w:t xml:space="preserve">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00E531BD">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0E531BD">
        <w:tc>
          <w:tcPr>
            <w:tcW w:w="2500" w:type="pct"/>
          </w:tcPr>
          <w:p w14:paraId="53EC72FD" w14:textId="77777777" w:rsidR="00045134" w:rsidRPr="00311205" w:rsidRDefault="00045134" w:rsidP="00311205">
            <w:pPr>
              <w:pStyle w:val="DoEtabletext2018"/>
            </w:pPr>
            <w:r w:rsidRPr="00311205">
              <w:t>The principal focus of this subtopic is planning and management of data collection, classification and representation of data, calculation of summary statistics for single datasets and their use in the interpretation of data.</w:t>
            </w:r>
          </w:p>
          <w:p w14:paraId="31042BCD" w14:textId="77777777" w:rsidR="00045134" w:rsidRPr="00311205" w:rsidRDefault="00045134" w:rsidP="00311205">
            <w:pPr>
              <w:pStyle w:val="DoEtabletext2018"/>
            </w:pPr>
            <w:r w:rsidRPr="00311205">
              <w:t>Students develop awareness of the importance of statistical processes and inquiry in society.</w:t>
            </w:r>
          </w:p>
          <w:p w14:paraId="4059CD6A" w14:textId="081133CA" w:rsidR="00DC0AA8" w:rsidRPr="00BD65D9" w:rsidRDefault="00045134" w:rsidP="00311205">
            <w:pPr>
              <w:pStyle w:val="DoEtabletext2018"/>
            </w:pPr>
            <w:r w:rsidRPr="00311205">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369AC38B" w14:textId="77777777" w:rsidR="00045134" w:rsidRDefault="00045134" w:rsidP="00045134">
            <w:pPr>
              <w:pStyle w:val="DoEtablelist1bullet2018"/>
            </w:pPr>
            <w:r>
              <w:t>represents information in symbolic, graphical and tabular form MS11-2</w:t>
            </w:r>
          </w:p>
          <w:p w14:paraId="6A4C6DF5" w14:textId="77777777" w:rsidR="00045134" w:rsidRDefault="00045134" w:rsidP="00045134">
            <w:pPr>
              <w:pStyle w:val="DoEtablelist1bullet2018"/>
            </w:pPr>
            <w:r>
              <w:t>develops and carries out simple statistical processes to answer questions posed MS11-7</w:t>
            </w:r>
          </w:p>
          <w:p w14:paraId="11232E44" w14:textId="77777777" w:rsidR="00045134" w:rsidRDefault="00045134" w:rsidP="00045134">
            <w:pPr>
              <w:pStyle w:val="DoEtablelist1bullet2018"/>
            </w:pPr>
            <w:r>
              <w:t>uses appropriate technology to investigate, organise and interpret information in a range of contexts MS11-9</w:t>
            </w:r>
          </w:p>
          <w:p w14:paraId="4C0C2D68" w14:textId="77777777" w:rsidR="00DC0AA8" w:rsidRDefault="00045134" w:rsidP="00045134">
            <w:pPr>
              <w:pStyle w:val="DoEtablelist1bullet2018"/>
            </w:pPr>
            <w:r>
              <w:t>justifies a response to a given problem using appropriate mathematical terminology and/or calculations MS11-10</w:t>
            </w:r>
          </w:p>
          <w:p w14:paraId="4040659A" w14:textId="5E165279" w:rsidR="00D87675" w:rsidRPr="008F340C" w:rsidRDefault="00D87675" w:rsidP="00D87675">
            <w:pPr>
              <w:pStyle w:val="DoEtablelist1bullet2018"/>
              <w:numPr>
                <w:ilvl w:val="0"/>
                <w:numId w:val="0"/>
              </w:numPr>
            </w:pPr>
            <w:r w:rsidRPr="00D87675">
              <w:rPr>
                <w:b/>
              </w:rPr>
              <w:t>Related Life Skills outcomes</w:t>
            </w:r>
            <w:r w:rsidRPr="00D87675">
              <w:t>: MALS6-2, MALS6-9,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319137E5" w:rsidR="00DC0AA8" w:rsidRPr="00E94371" w:rsidRDefault="00EE37ED" w:rsidP="00EE37ED">
            <w:pPr>
              <w:pStyle w:val="DoEtablelist1bullet2018"/>
              <w:numPr>
                <w:ilvl w:val="0"/>
                <w:numId w:val="0"/>
              </w:numPr>
            </w:pPr>
            <w:r>
              <w:t>The material in this topic builds on content from the Statistics and Probability Strand of the K–10 Mathematics syllabus, including the Stage 4 content of measures of location and range and the Stage 5 content for comparing sets of data.</w:t>
            </w:r>
          </w:p>
        </w:tc>
        <w:tc>
          <w:tcPr>
            <w:tcW w:w="2500" w:type="pct"/>
          </w:tcPr>
          <w:p w14:paraId="6BBA22FB" w14:textId="77777777" w:rsidR="00045134" w:rsidRDefault="00045134" w:rsidP="00045134">
            <w:pPr>
              <w:pStyle w:val="DoEtabletext2018"/>
            </w:pPr>
            <w:r>
              <w:t xml:space="preserve">Summative assessment: MS-S1 Data Analysis – </w:t>
            </w:r>
            <w:r w:rsidR="00067574">
              <w:t>How far would you go for fashion?</w:t>
            </w:r>
          </w:p>
          <w:p w14:paraId="5EDCF18A" w14:textId="4C2A5C23" w:rsidR="00DE7578" w:rsidRDefault="00DE7578" w:rsidP="00DE7578">
            <w:pPr>
              <w:pStyle w:val="DoEtabletext2018"/>
              <w:rPr>
                <w:lang w:eastAsia="en-US"/>
              </w:rPr>
            </w:pPr>
            <w:r>
              <w:rPr>
                <w:lang w:eastAsia="en-US"/>
              </w:rPr>
              <w:t>Students investigate what are the attitudes of teenagers towards fashion and how far would they go for fashion?</w:t>
            </w:r>
          </w:p>
          <w:p w14:paraId="6230D99E" w14:textId="58951E59" w:rsidR="00DE7578" w:rsidRPr="008810E7" w:rsidRDefault="00DE7578" w:rsidP="00045134">
            <w:pPr>
              <w:pStyle w:val="DoEtabletext2018"/>
            </w:pPr>
          </w:p>
        </w:tc>
      </w:tr>
    </w:tbl>
    <w:p w14:paraId="0780263D" w14:textId="30C3B376" w:rsidR="001422AF" w:rsidRDefault="00DC0AA8" w:rsidP="005B1531">
      <w:pPr>
        <w:pStyle w:val="DoEreference2018"/>
        <w:rPr>
          <w:lang w:eastAsia="en-US"/>
        </w:rPr>
      </w:pPr>
      <w:r>
        <w:rPr>
          <w:lang w:eastAsia="en-US"/>
        </w:rPr>
        <w:lastRenderedPageBreak/>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EC88690" w14:textId="2F33F455" w:rsidR="00045134" w:rsidRDefault="00045134" w:rsidP="00045134">
      <w:pPr>
        <w:pStyle w:val="DoEheading22018"/>
      </w:pPr>
      <w:r>
        <w:t>Glossary of terms</w:t>
      </w:r>
    </w:p>
    <w:tbl>
      <w:tblPr>
        <w:tblStyle w:val="TableGrid"/>
        <w:tblW w:w="0" w:type="auto"/>
        <w:tblLook w:val="04A0" w:firstRow="1" w:lastRow="0" w:firstColumn="1" w:lastColumn="0" w:noHBand="0" w:noVBand="1"/>
        <w:tblCaption w:val="Glossary"/>
        <w:tblDescription w:val="Glossary"/>
      </w:tblPr>
      <w:tblGrid>
        <w:gridCol w:w="3681"/>
        <w:gridCol w:w="11900"/>
      </w:tblGrid>
      <w:tr w:rsidR="00045134" w14:paraId="6984AAD1" w14:textId="77777777" w:rsidTr="00712582">
        <w:trPr>
          <w:tblHeader/>
        </w:trPr>
        <w:tc>
          <w:tcPr>
            <w:tcW w:w="3681" w:type="dxa"/>
          </w:tcPr>
          <w:p w14:paraId="27B46127" w14:textId="7D180C97" w:rsidR="00045134" w:rsidRDefault="00045134" w:rsidP="00045134">
            <w:pPr>
              <w:pStyle w:val="DoEtableheading2018"/>
              <w:rPr>
                <w:lang w:eastAsia="en-US"/>
              </w:rPr>
            </w:pPr>
            <w:r>
              <w:rPr>
                <w:lang w:eastAsia="en-US"/>
              </w:rPr>
              <w:t>Term</w:t>
            </w:r>
          </w:p>
        </w:tc>
        <w:tc>
          <w:tcPr>
            <w:tcW w:w="11900" w:type="dxa"/>
          </w:tcPr>
          <w:p w14:paraId="4DFFCDBD" w14:textId="62BF6FBD" w:rsidR="00045134" w:rsidRDefault="00045134" w:rsidP="00045134">
            <w:pPr>
              <w:pStyle w:val="DoEtableheading2018"/>
              <w:rPr>
                <w:lang w:eastAsia="en-US"/>
              </w:rPr>
            </w:pPr>
            <w:r>
              <w:rPr>
                <w:lang w:eastAsia="en-US"/>
              </w:rPr>
              <w:t>Description</w:t>
            </w:r>
          </w:p>
        </w:tc>
      </w:tr>
      <w:tr w:rsidR="00045134" w14:paraId="5E807CC9" w14:textId="77777777" w:rsidTr="00712582">
        <w:tc>
          <w:tcPr>
            <w:tcW w:w="3681" w:type="dxa"/>
          </w:tcPr>
          <w:p w14:paraId="6AD1A765" w14:textId="3111C35C" w:rsidR="00045134" w:rsidRDefault="00E57B68" w:rsidP="00380A34">
            <w:pPr>
              <w:pStyle w:val="DoEtabletext2018"/>
              <w:rPr>
                <w:lang w:eastAsia="en-US"/>
              </w:rPr>
            </w:pPr>
            <w:r w:rsidRPr="00E57B68">
              <w:rPr>
                <w:lang w:eastAsia="en-US"/>
              </w:rPr>
              <w:t>blood alcohol content</w:t>
            </w:r>
          </w:p>
        </w:tc>
        <w:tc>
          <w:tcPr>
            <w:tcW w:w="11900" w:type="dxa"/>
          </w:tcPr>
          <w:p w14:paraId="080FBADE" w14:textId="16BFBC96" w:rsidR="00045134" w:rsidRDefault="00380A34" w:rsidP="00380A34">
            <w:pPr>
              <w:pStyle w:val="DoEtabletext2018"/>
              <w:rPr>
                <w:lang w:eastAsia="en-US"/>
              </w:rPr>
            </w:pPr>
            <w:r w:rsidRPr="00380A34">
              <w:rPr>
                <w:lang w:eastAsia="en-US"/>
              </w:rPr>
              <w:t>Blood alcohol content measures the amount of alcohol present in the bloodstream, and may be used for legal purposes.</w:t>
            </w:r>
          </w:p>
        </w:tc>
      </w:tr>
      <w:tr w:rsidR="00045134" w14:paraId="27E92A23" w14:textId="77777777" w:rsidTr="00712582">
        <w:tc>
          <w:tcPr>
            <w:tcW w:w="3681" w:type="dxa"/>
          </w:tcPr>
          <w:p w14:paraId="02401652" w14:textId="19681C3C" w:rsidR="00045134" w:rsidRDefault="00E57B68" w:rsidP="00380A34">
            <w:pPr>
              <w:pStyle w:val="DoEtabletext2018"/>
              <w:rPr>
                <w:lang w:eastAsia="en-US"/>
              </w:rPr>
            </w:pPr>
            <w:r w:rsidRPr="00E57B68">
              <w:rPr>
                <w:lang w:eastAsia="en-US"/>
              </w:rPr>
              <w:t>box-plots</w:t>
            </w:r>
          </w:p>
        </w:tc>
        <w:tc>
          <w:tcPr>
            <w:tcW w:w="11900" w:type="dxa"/>
          </w:tcPr>
          <w:p w14:paraId="21E33452" w14:textId="77777777" w:rsidR="00380A34" w:rsidRPr="00380A34" w:rsidRDefault="00380A34" w:rsidP="00380A34">
            <w:pPr>
              <w:pStyle w:val="DoEtabletext2018"/>
              <w:rPr>
                <w:lang w:eastAsia="en-US"/>
              </w:rPr>
            </w:pPr>
            <w:r w:rsidRPr="00380A34">
              <w:rPr>
                <w:lang w:eastAsia="en-US"/>
              </w:rPr>
              <w:t>A box-plot is a graphical display of a five-number summary.</w:t>
            </w:r>
          </w:p>
          <w:p w14:paraId="6FA4FF75" w14:textId="773E7C6B" w:rsidR="00045134" w:rsidRDefault="00380A34" w:rsidP="00380A34">
            <w:pPr>
              <w:pStyle w:val="DoEtabletext2018"/>
              <w:rPr>
                <w:lang w:eastAsia="en-US"/>
              </w:rPr>
            </w:pPr>
            <w:r w:rsidRPr="00380A34">
              <w:rPr>
                <w:lang w:eastAsia="en-US"/>
              </w:rPr>
              <w:t>In a box-plot, the ‘box’ (a rectangle) represents the interquartile range (IQR) with ‘whiskers’ reaching out from each end of the box towards maximum and minimum values in the dataset. A line in the box is used to indicate the location of the median. Also known as a box-and-whisker plot.</w:t>
            </w:r>
          </w:p>
        </w:tc>
      </w:tr>
      <w:tr w:rsidR="00045134" w14:paraId="66BF82C0" w14:textId="77777777" w:rsidTr="00712582">
        <w:tc>
          <w:tcPr>
            <w:tcW w:w="3681" w:type="dxa"/>
          </w:tcPr>
          <w:p w14:paraId="3C05A43F" w14:textId="1F87BF03" w:rsidR="00045134" w:rsidRDefault="00E57B68" w:rsidP="00380A34">
            <w:pPr>
              <w:pStyle w:val="DoEtabletext2018"/>
              <w:rPr>
                <w:lang w:eastAsia="en-US"/>
              </w:rPr>
            </w:pPr>
            <w:r w:rsidRPr="00380A34">
              <w:rPr>
                <w:lang w:eastAsia="en-US"/>
              </w:rPr>
              <w:t>categorical variable</w:t>
            </w:r>
          </w:p>
        </w:tc>
        <w:tc>
          <w:tcPr>
            <w:tcW w:w="11900" w:type="dxa"/>
          </w:tcPr>
          <w:p w14:paraId="07511861" w14:textId="77777777" w:rsidR="00380A34" w:rsidRPr="00380A34" w:rsidRDefault="00380A34" w:rsidP="00380A34">
            <w:pPr>
              <w:pStyle w:val="DoEtabletext2018"/>
              <w:rPr>
                <w:lang w:eastAsia="en-US"/>
              </w:rPr>
            </w:pPr>
            <w:r w:rsidRPr="00380A34">
              <w:rPr>
                <w:lang w:eastAsia="en-US"/>
              </w:rPr>
              <w:t>A categorical variable is a variable whose values are categories.</w:t>
            </w:r>
          </w:p>
          <w:p w14:paraId="4D20EC2C" w14:textId="77777777" w:rsidR="00380A34" w:rsidRPr="00380A34" w:rsidRDefault="00380A34" w:rsidP="00380A34">
            <w:pPr>
              <w:pStyle w:val="DoEtabletext2018"/>
              <w:rPr>
                <w:lang w:eastAsia="en-US"/>
              </w:rPr>
            </w:pPr>
            <w:r w:rsidRPr="00380A34">
              <w:rPr>
                <w:lang w:eastAsia="en-US"/>
              </w:rPr>
              <w:t>Examples include major blood type (A, B, AB or O) or principal construction type (brick, concrete, timber, steel, other).</w:t>
            </w:r>
          </w:p>
          <w:p w14:paraId="3F7AD80F" w14:textId="5EEFE8C9" w:rsidR="00045134" w:rsidRDefault="00380A34" w:rsidP="00380A34">
            <w:pPr>
              <w:pStyle w:val="DoEtabletext2018"/>
              <w:rPr>
                <w:lang w:eastAsia="en-US"/>
              </w:rPr>
            </w:pPr>
            <w:r w:rsidRPr="00380A34">
              <w:rPr>
                <w:lang w:eastAsia="en-US"/>
              </w:rPr>
              <w:t xml:space="preserve">Categories may have numerical labels, for example postcodes, but these labels have no numerical significance, </w:t>
            </w:r>
            <w:r w:rsidR="0084651C" w:rsidRPr="00380A34">
              <w:rPr>
                <w:lang w:eastAsia="en-US"/>
              </w:rPr>
              <w:t>and they</w:t>
            </w:r>
            <w:r w:rsidRPr="00380A34">
              <w:rPr>
                <w:lang w:eastAsia="en-US"/>
              </w:rPr>
              <w:t xml:space="preserve"> merely serve as labels.</w:t>
            </w:r>
          </w:p>
        </w:tc>
      </w:tr>
      <w:tr w:rsidR="00045134" w14:paraId="39961AB6" w14:textId="77777777" w:rsidTr="00712582">
        <w:tc>
          <w:tcPr>
            <w:tcW w:w="3681" w:type="dxa"/>
          </w:tcPr>
          <w:p w14:paraId="5C07EEA4" w14:textId="2F5CB8FB" w:rsidR="00045134" w:rsidRDefault="00E57B68" w:rsidP="00380A34">
            <w:pPr>
              <w:pStyle w:val="DoEtabletext2018"/>
              <w:rPr>
                <w:lang w:eastAsia="en-US"/>
              </w:rPr>
            </w:pPr>
            <w:r w:rsidRPr="00E57B68">
              <w:rPr>
                <w:lang w:eastAsia="en-US"/>
              </w:rPr>
              <w:t>continuous</w:t>
            </w:r>
          </w:p>
        </w:tc>
        <w:tc>
          <w:tcPr>
            <w:tcW w:w="11900" w:type="dxa"/>
          </w:tcPr>
          <w:p w14:paraId="375B0330" w14:textId="77957C20" w:rsidR="00045134" w:rsidRDefault="00380A34" w:rsidP="00380A34">
            <w:pPr>
              <w:pStyle w:val="DoEtabletext2018"/>
              <w:rPr>
                <w:lang w:eastAsia="en-US"/>
              </w:rPr>
            </w:pPr>
            <w:r w:rsidRPr="00380A34">
              <w:rPr>
                <w:lang w:eastAsia="en-US"/>
              </w:rPr>
              <w:t>Continuous data is data associated with continuous variables and is a type of numerical data.</w:t>
            </w:r>
          </w:p>
        </w:tc>
      </w:tr>
      <w:tr w:rsidR="00045134" w14:paraId="084CBA83" w14:textId="77777777" w:rsidTr="00712582">
        <w:tc>
          <w:tcPr>
            <w:tcW w:w="3681" w:type="dxa"/>
          </w:tcPr>
          <w:p w14:paraId="4E8B7C87" w14:textId="57C0751D" w:rsidR="00045134" w:rsidRDefault="00E57B68" w:rsidP="00380A34">
            <w:pPr>
              <w:pStyle w:val="DoEtabletext2018"/>
              <w:rPr>
                <w:lang w:eastAsia="en-US"/>
              </w:rPr>
            </w:pPr>
            <w:r w:rsidRPr="00E57B68">
              <w:rPr>
                <w:lang w:eastAsia="en-US"/>
              </w:rPr>
              <w:t>cumulative frequency graphs</w:t>
            </w:r>
          </w:p>
        </w:tc>
        <w:tc>
          <w:tcPr>
            <w:tcW w:w="11900" w:type="dxa"/>
          </w:tcPr>
          <w:p w14:paraId="58351AA9" w14:textId="7D20C2D1" w:rsidR="00045134" w:rsidRDefault="00380A34" w:rsidP="00380A34">
            <w:pPr>
              <w:pStyle w:val="DoEtabletext2018"/>
              <w:rPr>
                <w:lang w:eastAsia="en-US"/>
              </w:rPr>
            </w:pPr>
            <w:r w:rsidRPr="00380A34">
              <w:rPr>
                <w:lang w:eastAsia="en-US"/>
              </w:rPr>
              <w:t>A cumulative frequency graph or 'ogive' is a curve or series of straight lines representing the cumulative frequency for a given dataset.</w:t>
            </w:r>
          </w:p>
        </w:tc>
      </w:tr>
      <w:tr w:rsidR="00E57B68" w14:paraId="119E0CFA" w14:textId="77777777" w:rsidTr="00712582">
        <w:tc>
          <w:tcPr>
            <w:tcW w:w="3681" w:type="dxa"/>
          </w:tcPr>
          <w:p w14:paraId="4BD02461" w14:textId="6A484637" w:rsidR="00E57B68" w:rsidRPr="00E57B68" w:rsidRDefault="00E57B68" w:rsidP="00380A34">
            <w:pPr>
              <w:pStyle w:val="DoEtabletext2018"/>
              <w:rPr>
                <w:lang w:eastAsia="en-US"/>
              </w:rPr>
            </w:pPr>
            <w:r w:rsidRPr="00E57B68">
              <w:rPr>
                <w:lang w:eastAsia="en-US"/>
              </w:rPr>
              <w:t>deciles</w:t>
            </w:r>
          </w:p>
        </w:tc>
        <w:tc>
          <w:tcPr>
            <w:tcW w:w="11900" w:type="dxa"/>
          </w:tcPr>
          <w:p w14:paraId="0B10767B" w14:textId="66742D26" w:rsidR="00E57B68" w:rsidRDefault="00380A34" w:rsidP="00380A34">
            <w:pPr>
              <w:pStyle w:val="DoEtabletext2018"/>
              <w:rPr>
                <w:lang w:eastAsia="en-US"/>
              </w:rPr>
            </w:pPr>
            <w:r w:rsidRPr="00380A34">
              <w:rPr>
                <w:lang w:eastAsia="en-US"/>
              </w:rPr>
              <w:t>Deciles divide an ordered dataset into ten equal parts.</w:t>
            </w:r>
          </w:p>
        </w:tc>
      </w:tr>
      <w:tr w:rsidR="00E57B68" w14:paraId="61918BB2" w14:textId="77777777" w:rsidTr="00712582">
        <w:tc>
          <w:tcPr>
            <w:tcW w:w="3681" w:type="dxa"/>
          </w:tcPr>
          <w:p w14:paraId="792D5437" w14:textId="335680E5" w:rsidR="00E57B68" w:rsidRPr="00E57B68" w:rsidRDefault="0084651C" w:rsidP="00380A34">
            <w:pPr>
              <w:pStyle w:val="DoEtabletext2018"/>
              <w:rPr>
                <w:lang w:eastAsia="en-US"/>
              </w:rPr>
            </w:pPr>
            <w:r>
              <w:rPr>
                <w:lang w:eastAsia="en-US"/>
              </w:rPr>
              <w:t>d</w:t>
            </w:r>
            <w:r w:rsidR="00757729">
              <w:rPr>
                <w:lang w:eastAsia="en-US"/>
              </w:rPr>
              <w:t>iscrete</w:t>
            </w:r>
          </w:p>
        </w:tc>
        <w:tc>
          <w:tcPr>
            <w:tcW w:w="11900" w:type="dxa"/>
          </w:tcPr>
          <w:p w14:paraId="5B04C8A0" w14:textId="6274C703" w:rsidR="00E57B68" w:rsidRDefault="00380A34" w:rsidP="00380A34">
            <w:pPr>
              <w:pStyle w:val="DoEtabletext2018"/>
              <w:rPr>
                <w:lang w:eastAsia="en-US"/>
              </w:rPr>
            </w:pPr>
            <w:r w:rsidRPr="00380A34">
              <w:rPr>
                <w:lang w:eastAsia="en-US"/>
              </w:rPr>
              <w:t>Discrete data is data associated with discrete variables and is a type of numerical data.</w:t>
            </w:r>
          </w:p>
        </w:tc>
      </w:tr>
      <w:tr w:rsidR="00E57B68" w14:paraId="3F448FB1" w14:textId="77777777" w:rsidTr="00712582">
        <w:tc>
          <w:tcPr>
            <w:tcW w:w="3681" w:type="dxa"/>
          </w:tcPr>
          <w:p w14:paraId="79E1F6C1" w14:textId="4A719AB5" w:rsidR="00E57B68" w:rsidRPr="00E57B68" w:rsidRDefault="00757729" w:rsidP="00380A34">
            <w:pPr>
              <w:pStyle w:val="DoEtabletext2018"/>
              <w:rPr>
                <w:lang w:eastAsia="en-US"/>
              </w:rPr>
            </w:pPr>
            <w:r w:rsidRPr="00757729">
              <w:rPr>
                <w:lang w:eastAsia="en-US"/>
              </w:rPr>
              <w:t>five-number summary</w:t>
            </w:r>
          </w:p>
        </w:tc>
        <w:tc>
          <w:tcPr>
            <w:tcW w:w="11900" w:type="dxa"/>
          </w:tcPr>
          <w:p w14:paraId="6CC43C27" w14:textId="0A7738BB" w:rsidR="00E57B68" w:rsidRDefault="00380A34" w:rsidP="00380A34">
            <w:pPr>
              <w:pStyle w:val="DoEtabletext2018"/>
              <w:rPr>
                <w:lang w:eastAsia="en-US"/>
              </w:rPr>
            </w:pPr>
            <w:r w:rsidRPr="00380A34">
              <w:rPr>
                <w:lang w:eastAsia="en-US"/>
              </w:rPr>
              <w:t>A five-number summary is a method for summarising a dataset using five statistics: the minimum value, the first quartile, the median, the third quartile and the maximum value.</w:t>
            </w:r>
          </w:p>
        </w:tc>
      </w:tr>
      <w:tr w:rsidR="00E57B68" w14:paraId="1F3A1E12" w14:textId="77777777" w:rsidTr="00712582">
        <w:tc>
          <w:tcPr>
            <w:tcW w:w="3681" w:type="dxa"/>
          </w:tcPr>
          <w:p w14:paraId="13701F49" w14:textId="66CBA3DE" w:rsidR="00E57B68" w:rsidRPr="00E57B68" w:rsidRDefault="00757729" w:rsidP="00380A34">
            <w:pPr>
              <w:pStyle w:val="DoEtabletext2018"/>
              <w:rPr>
                <w:lang w:eastAsia="en-US"/>
              </w:rPr>
            </w:pPr>
            <w:r w:rsidRPr="00757729">
              <w:rPr>
                <w:lang w:eastAsia="en-US"/>
              </w:rPr>
              <w:t>interquartile range</w:t>
            </w:r>
          </w:p>
        </w:tc>
        <w:tc>
          <w:tcPr>
            <w:tcW w:w="11900" w:type="dxa"/>
          </w:tcPr>
          <w:p w14:paraId="4F6CE280" w14:textId="2269B1FC" w:rsidR="00E57B68" w:rsidRDefault="00380A34" w:rsidP="00380A34">
            <w:pPr>
              <w:pStyle w:val="DoEtabletext2018"/>
              <w:rPr>
                <w:lang w:eastAsia="en-US"/>
              </w:rPr>
            </w:pPr>
            <w:r w:rsidRPr="00380A34">
              <w:rPr>
                <w:lang w:eastAsia="en-US"/>
              </w:rPr>
              <w:t>The interquartile range is a measure of the spread within a numerical dataset. It is equal to the difference bet</w:t>
            </w:r>
            <w:r w:rsidR="0084651C">
              <w:rPr>
                <w:lang w:eastAsia="en-US"/>
              </w:rPr>
              <w:t>ween the upper quartile Q</w:t>
            </w:r>
            <w:r w:rsidR="0084651C" w:rsidRPr="0084651C">
              <w:rPr>
                <w:vertAlign w:val="subscript"/>
                <w:lang w:eastAsia="en-US"/>
              </w:rPr>
              <w:t>3</w:t>
            </w:r>
            <w:r w:rsidRPr="0084651C">
              <w:rPr>
                <w:vertAlign w:val="subscript"/>
                <w:lang w:eastAsia="en-US"/>
              </w:rPr>
              <w:t xml:space="preserve"> </w:t>
            </w:r>
            <w:r w:rsidR="0084651C">
              <w:rPr>
                <w:lang w:eastAsia="en-US"/>
              </w:rPr>
              <w:t>and the lower quartile Q</w:t>
            </w:r>
            <w:r w:rsidR="0084651C" w:rsidRPr="0084651C">
              <w:rPr>
                <w:vertAlign w:val="subscript"/>
                <w:lang w:eastAsia="en-US"/>
              </w:rPr>
              <w:t>1</w:t>
            </w:r>
            <w:r w:rsidRPr="00380A34">
              <w:rPr>
                <w:lang w:eastAsia="en-US"/>
              </w:rPr>
              <w:t>; that is, IQR=Q</w:t>
            </w:r>
            <w:r w:rsidRPr="0084651C">
              <w:rPr>
                <w:vertAlign w:val="subscript"/>
                <w:lang w:eastAsia="en-US"/>
              </w:rPr>
              <w:t>3</w:t>
            </w:r>
            <w:r w:rsidRPr="00380A34">
              <w:rPr>
                <w:lang w:eastAsia="en-US"/>
              </w:rPr>
              <w:t>−Q</w:t>
            </w:r>
            <w:r w:rsidRPr="0084651C">
              <w:rPr>
                <w:vertAlign w:val="subscript"/>
                <w:lang w:eastAsia="en-US"/>
              </w:rPr>
              <w:t>1</w:t>
            </w:r>
            <w:r w:rsidRPr="00380A34">
              <w:rPr>
                <w:lang w:eastAsia="en-US"/>
              </w:rPr>
              <w:t>.</w:t>
            </w:r>
          </w:p>
        </w:tc>
      </w:tr>
      <w:tr w:rsidR="00757729" w14:paraId="58142A66" w14:textId="77777777" w:rsidTr="00712582">
        <w:tc>
          <w:tcPr>
            <w:tcW w:w="3681" w:type="dxa"/>
          </w:tcPr>
          <w:p w14:paraId="7DC89BB1" w14:textId="7594EC8F" w:rsidR="00757729" w:rsidRPr="00E57B68" w:rsidRDefault="00757729" w:rsidP="00380A34">
            <w:pPr>
              <w:pStyle w:val="DoEtabletext2018"/>
              <w:rPr>
                <w:lang w:eastAsia="en-US"/>
              </w:rPr>
            </w:pPr>
            <w:r w:rsidRPr="00757729">
              <w:rPr>
                <w:lang w:eastAsia="en-US"/>
              </w:rPr>
              <w:t>measures of central tendency</w:t>
            </w:r>
          </w:p>
        </w:tc>
        <w:tc>
          <w:tcPr>
            <w:tcW w:w="11900" w:type="dxa"/>
          </w:tcPr>
          <w:p w14:paraId="352AA99D" w14:textId="77777777" w:rsidR="00380A34" w:rsidRPr="00380A34" w:rsidRDefault="00380A34" w:rsidP="00380A34">
            <w:pPr>
              <w:pStyle w:val="DoEtabletext2018"/>
              <w:rPr>
                <w:lang w:eastAsia="en-US"/>
              </w:rPr>
            </w:pPr>
            <w:r w:rsidRPr="00380A34">
              <w:rPr>
                <w:lang w:eastAsia="en-US"/>
              </w:rPr>
              <w:t>Measures of central tendency are the values about which the set of data values for a particular variable are scattered. They are a measure of the centre or location of the data.</w:t>
            </w:r>
          </w:p>
          <w:p w14:paraId="1409D3EF" w14:textId="0152171E" w:rsidR="00757729" w:rsidRDefault="00380A34" w:rsidP="00380A34">
            <w:pPr>
              <w:pStyle w:val="DoEtabletext2018"/>
              <w:rPr>
                <w:lang w:eastAsia="en-US"/>
              </w:rPr>
            </w:pPr>
            <w:r w:rsidRPr="00380A34">
              <w:rPr>
                <w:lang w:eastAsia="en-US"/>
              </w:rPr>
              <w:t>The two most common measures of central tendency are the mean and the median.</w:t>
            </w:r>
          </w:p>
        </w:tc>
      </w:tr>
      <w:tr w:rsidR="00757729" w14:paraId="0094CAC9" w14:textId="77777777" w:rsidTr="00712582">
        <w:tc>
          <w:tcPr>
            <w:tcW w:w="3681" w:type="dxa"/>
          </w:tcPr>
          <w:p w14:paraId="393860B2" w14:textId="43472B48" w:rsidR="00757729" w:rsidRPr="00E57B68" w:rsidRDefault="00757729" w:rsidP="00380A34">
            <w:pPr>
              <w:pStyle w:val="DoEtabletext2018"/>
              <w:rPr>
                <w:lang w:eastAsia="en-US"/>
              </w:rPr>
            </w:pPr>
            <w:r w:rsidRPr="00757729">
              <w:rPr>
                <w:lang w:eastAsia="en-US"/>
              </w:rPr>
              <w:lastRenderedPageBreak/>
              <w:t>measures of spread</w:t>
            </w:r>
          </w:p>
        </w:tc>
        <w:tc>
          <w:tcPr>
            <w:tcW w:w="11900" w:type="dxa"/>
          </w:tcPr>
          <w:p w14:paraId="5AC343D2" w14:textId="77777777" w:rsidR="00380A34" w:rsidRPr="00380A34" w:rsidRDefault="00380A34" w:rsidP="00380A34">
            <w:pPr>
              <w:pStyle w:val="DoEtabletext2018"/>
              <w:rPr>
                <w:lang w:eastAsia="en-US"/>
              </w:rPr>
            </w:pPr>
            <w:r w:rsidRPr="00380A34">
              <w:rPr>
                <w:lang w:eastAsia="en-US"/>
              </w:rPr>
              <w:t>Measures of spread describe how similar or varied the set of data values are for a particular variable.</w:t>
            </w:r>
          </w:p>
          <w:p w14:paraId="42E2599E" w14:textId="09689371" w:rsidR="00757729" w:rsidRDefault="00380A34" w:rsidP="00380A34">
            <w:pPr>
              <w:pStyle w:val="DoEtabletext2018"/>
              <w:rPr>
                <w:lang w:eastAsia="en-US"/>
              </w:rPr>
            </w:pPr>
            <w:r w:rsidRPr="00380A34">
              <w:rPr>
                <w:lang w:eastAsia="en-US"/>
              </w:rPr>
              <w:t>Common measures of spread include the range, combinations of quantiles (deciles, quartiles, percentiles), the interquartile range, variance and standard deviation.</w:t>
            </w:r>
          </w:p>
        </w:tc>
      </w:tr>
      <w:tr w:rsidR="00757729" w14:paraId="259BC246" w14:textId="77777777" w:rsidTr="00712582">
        <w:tc>
          <w:tcPr>
            <w:tcW w:w="3681" w:type="dxa"/>
          </w:tcPr>
          <w:p w14:paraId="38CD7842" w14:textId="6D271D9B" w:rsidR="00757729" w:rsidRPr="00757729" w:rsidRDefault="00757729" w:rsidP="00380A34">
            <w:pPr>
              <w:pStyle w:val="DoEtabletext2018"/>
              <w:rPr>
                <w:lang w:eastAsia="en-US"/>
              </w:rPr>
            </w:pPr>
            <w:r w:rsidRPr="00757729">
              <w:rPr>
                <w:lang w:eastAsia="en-US"/>
              </w:rPr>
              <w:t>modality</w:t>
            </w:r>
          </w:p>
        </w:tc>
        <w:tc>
          <w:tcPr>
            <w:tcW w:w="11900" w:type="dxa"/>
          </w:tcPr>
          <w:p w14:paraId="385CE987" w14:textId="77777777" w:rsidR="00380A34" w:rsidRPr="00380A34" w:rsidRDefault="00380A34" w:rsidP="00380A34">
            <w:pPr>
              <w:pStyle w:val="DoEtabletext2018"/>
              <w:rPr>
                <w:lang w:eastAsia="en-US"/>
              </w:rPr>
            </w:pPr>
            <w:r w:rsidRPr="00380A34">
              <w:rPr>
                <w:lang w:eastAsia="en-US"/>
              </w:rPr>
              <w:t>Modality describes the number of peaks in a set of data.</w:t>
            </w:r>
          </w:p>
          <w:p w14:paraId="3D8B572A" w14:textId="6224CF63" w:rsidR="00757729" w:rsidRDefault="00380A34" w:rsidP="00380A34">
            <w:pPr>
              <w:pStyle w:val="DoEtabletext2018"/>
              <w:rPr>
                <w:lang w:eastAsia="en-US"/>
              </w:rPr>
            </w:pPr>
            <w:r w:rsidRPr="00380A34">
              <w:rPr>
                <w:lang w:eastAsia="en-US"/>
              </w:rPr>
              <w:t>For example data can be unimodal (having one peak), bimodal (having two peaks) or multimodal (having many peaks).</w:t>
            </w:r>
          </w:p>
        </w:tc>
      </w:tr>
      <w:tr w:rsidR="00757729" w14:paraId="1CB6D6F3" w14:textId="77777777" w:rsidTr="00712582">
        <w:tc>
          <w:tcPr>
            <w:tcW w:w="3681" w:type="dxa"/>
          </w:tcPr>
          <w:p w14:paraId="621E4A4A" w14:textId="638C87DC" w:rsidR="00757729" w:rsidRPr="00757729" w:rsidRDefault="00757729" w:rsidP="00380A34">
            <w:pPr>
              <w:pStyle w:val="DoEtabletext2018"/>
              <w:rPr>
                <w:lang w:eastAsia="en-US"/>
              </w:rPr>
            </w:pPr>
            <w:r w:rsidRPr="00757729">
              <w:rPr>
                <w:lang w:eastAsia="en-US"/>
              </w:rPr>
              <w:t>nominal</w:t>
            </w:r>
          </w:p>
        </w:tc>
        <w:tc>
          <w:tcPr>
            <w:tcW w:w="11900" w:type="dxa"/>
          </w:tcPr>
          <w:p w14:paraId="3F14D186" w14:textId="2770D04D" w:rsidR="00757729" w:rsidRDefault="00380A34" w:rsidP="00380A34">
            <w:pPr>
              <w:pStyle w:val="DoEtabletext2018"/>
              <w:rPr>
                <w:lang w:eastAsia="en-US"/>
              </w:rPr>
            </w:pPr>
            <w:r w:rsidRPr="00380A34">
              <w:rPr>
                <w:lang w:eastAsia="en-US"/>
              </w:rPr>
              <w:t>Nominal data is a type of categorical data that has no natural order in which the categories may be placed, for example eye colour.</w:t>
            </w:r>
          </w:p>
        </w:tc>
      </w:tr>
      <w:tr w:rsidR="00757729" w14:paraId="26253EE0" w14:textId="77777777" w:rsidTr="00712582">
        <w:tc>
          <w:tcPr>
            <w:tcW w:w="3681" w:type="dxa"/>
          </w:tcPr>
          <w:p w14:paraId="2ED97D36" w14:textId="7BCB0457" w:rsidR="00757729" w:rsidRPr="00757729" w:rsidRDefault="00757729" w:rsidP="00380A34">
            <w:pPr>
              <w:pStyle w:val="DoEtabletext2018"/>
              <w:rPr>
                <w:lang w:eastAsia="en-US"/>
              </w:rPr>
            </w:pPr>
            <w:r w:rsidRPr="00757729">
              <w:rPr>
                <w:lang w:eastAsia="en-US"/>
              </w:rPr>
              <w:t>ordinal</w:t>
            </w:r>
          </w:p>
        </w:tc>
        <w:tc>
          <w:tcPr>
            <w:tcW w:w="11900" w:type="dxa"/>
          </w:tcPr>
          <w:p w14:paraId="68A53D15" w14:textId="00AD5C91" w:rsidR="00757729" w:rsidRDefault="00380A34" w:rsidP="00380A34">
            <w:pPr>
              <w:pStyle w:val="DoEtabletext2018"/>
              <w:rPr>
                <w:lang w:eastAsia="en-US"/>
              </w:rPr>
            </w:pPr>
            <w:r w:rsidRPr="00380A34">
              <w:rPr>
                <w:lang w:eastAsia="en-US"/>
              </w:rPr>
              <w:t>Ordinal data is a type of categorical data where the possible categorical responses have a natural order. For example level of happiness: very unhappy, unhappy, neutral, happy, very happy.</w:t>
            </w:r>
          </w:p>
        </w:tc>
      </w:tr>
      <w:tr w:rsidR="00757729" w14:paraId="7520A5F2" w14:textId="77777777" w:rsidTr="00712582">
        <w:tc>
          <w:tcPr>
            <w:tcW w:w="3681" w:type="dxa"/>
          </w:tcPr>
          <w:p w14:paraId="69AD3FE9" w14:textId="51C79B53" w:rsidR="00757729" w:rsidRPr="00757729" w:rsidRDefault="00757729" w:rsidP="00380A34">
            <w:pPr>
              <w:pStyle w:val="DoEtabletext2018"/>
              <w:rPr>
                <w:lang w:eastAsia="en-US"/>
              </w:rPr>
            </w:pPr>
            <w:r w:rsidRPr="00757729">
              <w:rPr>
                <w:lang w:eastAsia="en-US"/>
              </w:rPr>
              <w:t>outliers</w:t>
            </w:r>
          </w:p>
        </w:tc>
        <w:tc>
          <w:tcPr>
            <w:tcW w:w="11900" w:type="dxa"/>
          </w:tcPr>
          <w:p w14:paraId="3679AE4E" w14:textId="3E97D971" w:rsidR="00757729" w:rsidRDefault="00380A34" w:rsidP="00380A34">
            <w:pPr>
              <w:pStyle w:val="DoEtabletext2018"/>
              <w:rPr>
                <w:lang w:eastAsia="en-US"/>
              </w:rPr>
            </w:pPr>
            <w:r w:rsidRPr="00380A34">
              <w:rPr>
                <w:lang w:eastAsia="en-US"/>
              </w:rPr>
              <w:t>An outlier in a dataset is a data value that appears to be inconsistent with the remainder of that dataset.</w:t>
            </w:r>
          </w:p>
        </w:tc>
      </w:tr>
      <w:tr w:rsidR="00757729" w14:paraId="3E419248" w14:textId="77777777" w:rsidTr="00712582">
        <w:tc>
          <w:tcPr>
            <w:tcW w:w="3681" w:type="dxa"/>
          </w:tcPr>
          <w:p w14:paraId="75AFAF79" w14:textId="04BEAEEF" w:rsidR="00757729" w:rsidRPr="00757729" w:rsidRDefault="00AE3671" w:rsidP="00380A34">
            <w:pPr>
              <w:pStyle w:val="DoEtabletext2018"/>
              <w:rPr>
                <w:lang w:eastAsia="en-US"/>
              </w:rPr>
            </w:pPr>
            <w:r>
              <w:rPr>
                <w:lang w:eastAsia="en-US"/>
              </w:rPr>
              <w:t>P</w:t>
            </w:r>
            <w:r w:rsidR="00757729" w:rsidRPr="00757729">
              <w:rPr>
                <w:lang w:eastAsia="en-US"/>
              </w:rPr>
              <w:t>areto charts</w:t>
            </w:r>
          </w:p>
        </w:tc>
        <w:tc>
          <w:tcPr>
            <w:tcW w:w="11900" w:type="dxa"/>
          </w:tcPr>
          <w:p w14:paraId="6FEBA5B9" w14:textId="76B4107F" w:rsidR="00757729" w:rsidRDefault="00380A34" w:rsidP="00380A34">
            <w:pPr>
              <w:pStyle w:val="DoEtabletext2018"/>
              <w:rPr>
                <w:lang w:eastAsia="en-US"/>
              </w:rPr>
            </w:pPr>
            <w:r w:rsidRPr="00380A34">
              <w:rPr>
                <w:lang w:eastAsia="en-US"/>
              </w:rPr>
              <w:t>A Pareto chart is a type of chart that contains both a bar and a line graph, where individual values are represented in descending order by the bars and the cumulative total is represented by the line graph.</w:t>
            </w:r>
          </w:p>
        </w:tc>
      </w:tr>
      <w:tr w:rsidR="00757729" w14:paraId="079CFDCB" w14:textId="77777777" w:rsidTr="00712582">
        <w:tc>
          <w:tcPr>
            <w:tcW w:w="3681" w:type="dxa"/>
          </w:tcPr>
          <w:p w14:paraId="536DF309" w14:textId="11C90EA3" w:rsidR="00757729" w:rsidRPr="00757729" w:rsidRDefault="00757729" w:rsidP="00380A34">
            <w:pPr>
              <w:pStyle w:val="DoEtabletext2018"/>
              <w:rPr>
                <w:lang w:eastAsia="en-US"/>
              </w:rPr>
            </w:pPr>
            <w:r w:rsidRPr="00757729">
              <w:rPr>
                <w:lang w:eastAsia="en-US"/>
              </w:rPr>
              <w:t>percentiles</w:t>
            </w:r>
          </w:p>
        </w:tc>
        <w:tc>
          <w:tcPr>
            <w:tcW w:w="11900" w:type="dxa"/>
          </w:tcPr>
          <w:p w14:paraId="16F09747" w14:textId="77777777" w:rsidR="00380A34" w:rsidRPr="00380A34" w:rsidRDefault="00380A34" w:rsidP="00380A34">
            <w:pPr>
              <w:pStyle w:val="DoEtabletext2018"/>
              <w:rPr>
                <w:lang w:eastAsia="en-US"/>
              </w:rPr>
            </w:pPr>
            <w:r w:rsidRPr="00380A34">
              <w:rPr>
                <w:lang w:eastAsia="en-US"/>
              </w:rPr>
              <w:t>Percentiles divide an ordered dataset into 100 equal parts. See also quantiles.</w:t>
            </w:r>
          </w:p>
          <w:p w14:paraId="3C11880C" w14:textId="433CDF03" w:rsidR="00757729" w:rsidRDefault="00380A34" w:rsidP="00380A34">
            <w:pPr>
              <w:pStyle w:val="DoEtabletext2018"/>
              <w:rPr>
                <w:lang w:eastAsia="en-US"/>
              </w:rPr>
            </w:pPr>
            <w:r w:rsidRPr="00380A34">
              <w:rPr>
                <w:lang w:eastAsia="en-US"/>
              </w:rPr>
              <w:t>More formally, it is a statistical measure indicating the value below which a given percentage of observations in a group of observations lie. For example the 20th percentile is the value below which 20% of the observations may be found.</w:t>
            </w:r>
          </w:p>
        </w:tc>
      </w:tr>
      <w:tr w:rsidR="00757729" w14:paraId="0EA17E00" w14:textId="77777777" w:rsidTr="00712582">
        <w:tc>
          <w:tcPr>
            <w:tcW w:w="3681" w:type="dxa"/>
          </w:tcPr>
          <w:p w14:paraId="26A1CEBD" w14:textId="3CF5485B" w:rsidR="00757729" w:rsidRPr="00757729" w:rsidRDefault="0084651C" w:rsidP="00380A34">
            <w:pPr>
              <w:pStyle w:val="DoEtabletext2018"/>
              <w:rPr>
                <w:lang w:eastAsia="en-US"/>
              </w:rPr>
            </w:pPr>
            <w:r>
              <w:rPr>
                <w:lang w:eastAsia="en-US"/>
              </w:rPr>
              <w:t>quan</w:t>
            </w:r>
            <w:r w:rsidR="00757729" w:rsidRPr="00757729">
              <w:rPr>
                <w:lang w:eastAsia="en-US"/>
              </w:rPr>
              <w:t>tiles</w:t>
            </w:r>
          </w:p>
        </w:tc>
        <w:tc>
          <w:tcPr>
            <w:tcW w:w="11900" w:type="dxa"/>
          </w:tcPr>
          <w:p w14:paraId="38CF44ED" w14:textId="77777777" w:rsidR="00380A34" w:rsidRPr="00380A34" w:rsidRDefault="00380A34" w:rsidP="00380A34">
            <w:pPr>
              <w:pStyle w:val="DoEtabletext2018"/>
              <w:rPr>
                <w:lang w:eastAsia="en-US"/>
              </w:rPr>
            </w:pPr>
            <w:r w:rsidRPr="00380A34">
              <w:rPr>
                <w:lang w:eastAsia="en-US"/>
              </w:rPr>
              <w:t>Quantiles are a set of values that divide an ordered dataset into equal groups. Examples include quartiles, deciles and percentiles.</w:t>
            </w:r>
          </w:p>
          <w:p w14:paraId="2884EDBF" w14:textId="67CB45F5" w:rsidR="00757729" w:rsidRDefault="00380A34" w:rsidP="00380A34">
            <w:pPr>
              <w:pStyle w:val="DoEtabletext2018"/>
              <w:rPr>
                <w:lang w:eastAsia="en-US"/>
              </w:rPr>
            </w:pPr>
            <w:r w:rsidRPr="00380A34">
              <w:rPr>
                <w:lang w:eastAsia="en-US"/>
              </w:rPr>
              <w:t>Formally in statistics, quantiles are cutpoints dividing the range of a probability distribution into continuous intervals with equal probabilities, or dividing the observations in a sample in the same way.</w:t>
            </w:r>
          </w:p>
        </w:tc>
      </w:tr>
      <w:tr w:rsidR="00757729" w14:paraId="40E8316C" w14:textId="77777777" w:rsidTr="00712582">
        <w:tc>
          <w:tcPr>
            <w:tcW w:w="3681" w:type="dxa"/>
          </w:tcPr>
          <w:p w14:paraId="75240C7F" w14:textId="1DDBC1B9" w:rsidR="00757729" w:rsidRPr="00757729" w:rsidRDefault="00757729" w:rsidP="00380A34">
            <w:pPr>
              <w:pStyle w:val="DoEtabletext2018"/>
              <w:rPr>
                <w:lang w:eastAsia="en-US"/>
              </w:rPr>
            </w:pPr>
            <w:r w:rsidRPr="00757729">
              <w:rPr>
                <w:lang w:eastAsia="en-US"/>
              </w:rPr>
              <w:t>standard deviation</w:t>
            </w:r>
          </w:p>
        </w:tc>
        <w:tc>
          <w:tcPr>
            <w:tcW w:w="11900" w:type="dxa"/>
          </w:tcPr>
          <w:p w14:paraId="03006325" w14:textId="17723F5E" w:rsidR="00757729" w:rsidRDefault="00380A34" w:rsidP="00380A34">
            <w:pPr>
              <w:pStyle w:val="DoEtabletext2018"/>
              <w:rPr>
                <w:lang w:eastAsia="en-US"/>
              </w:rPr>
            </w:pPr>
            <w:r w:rsidRPr="00380A34">
              <w:rPr>
                <w:lang w:eastAsia="en-US"/>
              </w:rPr>
              <w:t>Standard deviation is a measure of the spread of a dataset. It gives an indication of how far, on average, individual data values are spread from the mean.</w:t>
            </w:r>
          </w:p>
        </w:tc>
      </w:tr>
    </w:tbl>
    <w:p w14:paraId="68908EAF" w14:textId="6BCD845F" w:rsidR="00045134" w:rsidRPr="00045134" w:rsidRDefault="00AF338E" w:rsidP="00AF338E">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EE37ED">
        <w:trPr>
          <w:tblHeader/>
        </w:trPr>
        <w:tc>
          <w:tcPr>
            <w:tcW w:w="1994" w:type="dxa"/>
          </w:tcPr>
          <w:p w14:paraId="2244F9FA" w14:textId="77777777" w:rsidR="00DC0AA8" w:rsidRPr="00642932" w:rsidRDefault="00DC0AA8" w:rsidP="00642932">
            <w:pPr>
              <w:pStyle w:val="DoEtableheading2018"/>
            </w:pPr>
            <w:r w:rsidRPr="00642932">
              <w:lastRenderedPageBreak/>
              <w:t>Lesson sequence</w:t>
            </w:r>
          </w:p>
        </w:tc>
        <w:tc>
          <w:tcPr>
            <w:tcW w:w="3950" w:type="dxa"/>
          </w:tcPr>
          <w:p w14:paraId="4B36C210" w14:textId="77777777" w:rsidR="00DC0AA8" w:rsidRPr="00642932" w:rsidRDefault="00DC0AA8" w:rsidP="00642932">
            <w:pPr>
              <w:pStyle w:val="DoEtableheading2018"/>
            </w:pPr>
            <w:r w:rsidRPr="00642932">
              <w:t>Content</w:t>
            </w:r>
          </w:p>
        </w:tc>
        <w:tc>
          <w:tcPr>
            <w:tcW w:w="5314" w:type="dxa"/>
          </w:tcPr>
          <w:p w14:paraId="0EBFBC47" w14:textId="77777777" w:rsidR="00DC0AA8" w:rsidRPr="00642932" w:rsidRDefault="00DC0AA8" w:rsidP="00642932">
            <w:pPr>
              <w:pStyle w:val="DoEtableheading2018"/>
            </w:pPr>
            <w:r w:rsidRPr="00642932">
              <w:t xml:space="preserve">Suggested teaching strategies and resources </w:t>
            </w:r>
          </w:p>
        </w:tc>
        <w:tc>
          <w:tcPr>
            <w:tcW w:w="1144" w:type="dxa"/>
          </w:tcPr>
          <w:p w14:paraId="6CA6A8D0" w14:textId="77777777" w:rsidR="00DC0AA8" w:rsidRPr="00642932" w:rsidRDefault="00DC0AA8" w:rsidP="00642932">
            <w:pPr>
              <w:pStyle w:val="DoEtableheading2018"/>
            </w:pPr>
            <w:r w:rsidRPr="00642932">
              <w:t>Date and initial</w:t>
            </w:r>
          </w:p>
        </w:tc>
        <w:tc>
          <w:tcPr>
            <w:tcW w:w="2986" w:type="dxa"/>
          </w:tcPr>
          <w:p w14:paraId="50A7162B" w14:textId="77777777" w:rsidR="00DC0AA8" w:rsidRPr="00642932" w:rsidRDefault="00DC0AA8" w:rsidP="00642932">
            <w:pPr>
              <w:pStyle w:val="DoEtableheading2018"/>
            </w:pPr>
            <w:r w:rsidRPr="00642932">
              <w:t>Comments, feedback, additional resources used</w:t>
            </w:r>
          </w:p>
        </w:tc>
      </w:tr>
      <w:tr w:rsidR="00564925" w14:paraId="50CAAE15" w14:textId="77777777" w:rsidTr="00EE37ED">
        <w:trPr>
          <w:trHeight w:val="1222"/>
        </w:trPr>
        <w:tc>
          <w:tcPr>
            <w:tcW w:w="1994" w:type="dxa"/>
          </w:tcPr>
          <w:p w14:paraId="16BCF3AE" w14:textId="609096A9" w:rsidR="00564925" w:rsidRDefault="009C0023" w:rsidP="003B42A7">
            <w:pPr>
              <w:pStyle w:val="DoEtabletext2018"/>
            </w:pPr>
            <w:r>
              <w:t>Use appropriate collection methods for populations and samples</w:t>
            </w:r>
            <w:r>
              <w:br/>
            </w:r>
            <w:r w:rsidR="0008483A">
              <w:t>(2</w:t>
            </w:r>
            <w:r>
              <w:t xml:space="preserve"> lessons)</w:t>
            </w:r>
          </w:p>
        </w:tc>
        <w:tc>
          <w:tcPr>
            <w:tcW w:w="3950" w:type="dxa"/>
          </w:tcPr>
          <w:p w14:paraId="5431AFFF" w14:textId="442D1FF2" w:rsidR="00EE37ED" w:rsidRDefault="00EE37ED" w:rsidP="00EE37ED">
            <w:pPr>
              <w:pStyle w:val="DoEtableheading2018"/>
            </w:pPr>
            <w:r w:rsidRPr="00EE37ED">
              <w:t>S1.1 Classifying and representing data (grouped and ungrouped)</w:t>
            </w:r>
          </w:p>
          <w:p w14:paraId="502E3689" w14:textId="6A7CE387" w:rsidR="00AF338E" w:rsidRDefault="00AF338E" w:rsidP="00AF338E">
            <w:pPr>
              <w:pStyle w:val="DoEtablelist1bullet2018"/>
            </w:pPr>
            <w:r>
              <w:t>describe and use appropriate data collection methods for a population or samples ◊</w:t>
            </w:r>
          </w:p>
          <w:p w14:paraId="17EEF8B8" w14:textId="2F9B6146" w:rsidR="00AF338E" w:rsidRDefault="00AF338E" w:rsidP="00AF338E">
            <w:pPr>
              <w:pStyle w:val="DoEtablelist2bullet2018"/>
            </w:pPr>
            <w:r>
              <w:t xml:space="preserve">investigate whether a sample obtained from a population may or may not be representative of the population by considering different kinds of sampling methods: systematic sampling, self-selected sampling, </w:t>
            </w:r>
            <w:r w:rsidR="009C2202">
              <w:rPr>
                <w:rFonts w:cs="Arial"/>
                <w:color w:val="000000"/>
              </w:rPr>
              <w:t xml:space="preserve">capture-recapture, </w:t>
            </w:r>
            <w:r>
              <w:t>simple random sampling and stratified sampling</w:t>
            </w:r>
          </w:p>
          <w:p w14:paraId="45C8613E" w14:textId="77777777" w:rsidR="00AF338E" w:rsidRDefault="00AF338E" w:rsidP="00AF338E">
            <w:pPr>
              <w:pStyle w:val="DoEtablelist2bullet2018"/>
            </w:pPr>
            <w:r>
              <w:t>investigate the advantages and disadvantages of each type of sampling</w:t>
            </w:r>
          </w:p>
          <w:p w14:paraId="69DD242A" w14:textId="685C7B63" w:rsidR="00564925" w:rsidRPr="004B7544" w:rsidRDefault="00AF338E" w:rsidP="00AF338E">
            <w:pPr>
              <w:pStyle w:val="DoEtablelist2bullet2018"/>
            </w:pPr>
            <w:r>
              <w:t>describe the potential faults in the design and practicalities of data collection processes, eg surveys, experiments and observational studies, misunderstandings and misrepresentations, including examples from the media</w:t>
            </w:r>
          </w:p>
        </w:tc>
        <w:tc>
          <w:tcPr>
            <w:tcW w:w="5314" w:type="dxa"/>
          </w:tcPr>
          <w:p w14:paraId="075C00B6" w14:textId="238D9086" w:rsidR="00FD72CF" w:rsidRPr="00FD72CF" w:rsidRDefault="1143E903" w:rsidP="004F0073">
            <w:pPr>
              <w:pStyle w:val="IOStablelist1bullet2017"/>
              <w:numPr>
                <w:ilvl w:val="0"/>
                <w:numId w:val="5"/>
              </w:numPr>
              <w:ind w:left="402" w:hanging="204"/>
              <w:rPr>
                <w:lang w:eastAsia="en-US"/>
              </w:rPr>
            </w:pPr>
            <w:r w:rsidRPr="1143E903">
              <w:rPr>
                <w:rFonts w:eastAsia="Arial" w:cs="Arial"/>
                <w:color w:val="000000" w:themeColor="text1"/>
                <w:lang w:eastAsia="en-AU"/>
              </w:rPr>
              <w:t>The use of spreadsheets and/or other software is encouraged in this topic to enable students to produce a variety of graphs and tables, create data displays and to calculate measures of location and spread.</w:t>
            </w:r>
          </w:p>
          <w:p w14:paraId="68A393B3" w14:textId="77777777" w:rsidR="00546F14" w:rsidRDefault="00546F14" w:rsidP="1143E903">
            <w:pPr>
              <w:pStyle w:val="DoEtableheading2018"/>
            </w:pPr>
          </w:p>
          <w:p w14:paraId="19CC0787" w14:textId="54054136" w:rsidR="1143E903" w:rsidRDefault="1143E903" w:rsidP="1143E903">
            <w:pPr>
              <w:pStyle w:val="DoEtableheading2018"/>
              <w:rPr>
                <w:rFonts w:eastAsia="Arial" w:cs="Arial"/>
                <w:color w:val="000000" w:themeColor="text1"/>
                <w:lang w:eastAsia="en-AU"/>
              </w:rPr>
            </w:pPr>
            <w:r w:rsidRPr="1143E903">
              <w:t>Collecting data</w:t>
            </w:r>
          </w:p>
          <w:p w14:paraId="623EB967" w14:textId="02767441" w:rsidR="00FD72CF" w:rsidRPr="006761B5" w:rsidRDefault="1143E903" w:rsidP="004F0073">
            <w:pPr>
              <w:pStyle w:val="IOStablelist1bullet2017"/>
              <w:numPr>
                <w:ilvl w:val="0"/>
                <w:numId w:val="5"/>
              </w:numPr>
              <w:ind w:left="402" w:hanging="204"/>
              <w:rPr>
                <w:lang w:eastAsia="en-US"/>
              </w:rPr>
            </w:pPr>
            <w:r w:rsidRPr="1143E903">
              <w:rPr>
                <w:rFonts w:eastAsia="Arial" w:cs="Arial"/>
                <w:color w:val="000000" w:themeColor="text1"/>
                <w:lang w:eastAsia="en-AU"/>
              </w:rPr>
              <w:t>Teacher to discuss with students reasons for collecting and analysing data e</w:t>
            </w:r>
            <w:r w:rsidR="005C6F09">
              <w:rPr>
                <w:rFonts w:eastAsia="Arial" w:cs="Arial"/>
                <w:color w:val="000000" w:themeColor="text1"/>
                <w:lang w:eastAsia="en-AU"/>
              </w:rPr>
              <w:t>.</w:t>
            </w:r>
            <w:r w:rsidRPr="1143E903">
              <w:rPr>
                <w:rFonts w:eastAsia="Arial" w:cs="Arial"/>
                <w:color w:val="000000" w:themeColor="text1"/>
                <w:lang w:eastAsia="en-AU"/>
              </w:rPr>
              <w:t>g</w:t>
            </w:r>
            <w:r w:rsidR="005C6F09">
              <w:rPr>
                <w:rFonts w:eastAsia="Arial" w:cs="Arial"/>
                <w:color w:val="000000" w:themeColor="text1"/>
                <w:lang w:eastAsia="en-AU"/>
              </w:rPr>
              <w:t>.</w:t>
            </w:r>
            <w:r w:rsidRPr="1143E903">
              <w:rPr>
                <w:rFonts w:eastAsia="Arial" w:cs="Arial"/>
                <w:color w:val="000000" w:themeColor="text1"/>
                <w:lang w:eastAsia="en-AU"/>
              </w:rPr>
              <w:t xml:space="preserve"> In manufacturing, agriculture, medicine, government</w:t>
            </w:r>
          </w:p>
          <w:p w14:paraId="5ED873DC" w14:textId="7DED3A27" w:rsidR="00B72C8A" w:rsidRDefault="1143E903" w:rsidP="1143E903">
            <w:pPr>
              <w:pStyle w:val="DoEtablelist1bullet2018"/>
              <w:rPr>
                <w:rStyle w:val="DoEstrongemphasis2018"/>
                <w:b w:val="0"/>
                <w:lang w:eastAsia="en-US"/>
              </w:rPr>
            </w:pPr>
            <w:r w:rsidRPr="1143E903">
              <w:rPr>
                <w:rStyle w:val="DoEstrongemphasis2018"/>
                <w:b w:val="0"/>
                <w:lang w:eastAsia="en-US"/>
              </w:rPr>
              <w:t xml:space="preserve">Student activity: Students complete the </w:t>
            </w:r>
            <w:hyperlink r:id="rId13">
              <w:r w:rsidRPr="1143E903">
                <w:rPr>
                  <w:rStyle w:val="Hyperlink"/>
                  <w:rFonts w:ascii="Helvetica" w:hAnsi="Helvetica"/>
                  <w:lang w:eastAsia="en-US"/>
                </w:rPr>
                <w:t>Bias in data worksheet</w:t>
              </w:r>
            </w:hyperlink>
            <w:r w:rsidRPr="1143E903">
              <w:rPr>
                <w:rStyle w:val="DoEstrongemphasis2018"/>
                <w:rFonts w:ascii="Helvetica" w:hAnsi="Helvetica"/>
                <w:b w:val="0"/>
                <w:lang w:eastAsia="en-US"/>
              </w:rPr>
              <w:t xml:space="preserve"> to look at how to avoid bias when collecting data. </w:t>
            </w:r>
          </w:p>
          <w:p w14:paraId="4059F63A" w14:textId="77777777" w:rsidR="00546F14" w:rsidRDefault="00546F14" w:rsidP="1143E903">
            <w:pPr>
              <w:pStyle w:val="DoEtableheading2018"/>
            </w:pPr>
          </w:p>
          <w:p w14:paraId="25A8B989" w14:textId="09FCBFE2" w:rsidR="1143E903" w:rsidRDefault="1143E903" w:rsidP="1143E903">
            <w:pPr>
              <w:pStyle w:val="DoEtableheading2018"/>
              <w:rPr>
                <w:rFonts w:eastAsia="Arial" w:cs="Arial"/>
                <w:color w:val="000000" w:themeColor="text1"/>
                <w:lang w:eastAsia="en-AU"/>
              </w:rPr>
            </w:pPr>
            <w:r w:rsidRPr="1143E903">
              <w:t>Population vs Sample</w:t>
            </w:r>
          </w:p>
          <w:p w14:paraId="6183B2DA" w14:textId="04175406" w:rsidR="1143E903" w:rsidRDefault="1143E903" w:rsidP="1143E903">
            <w:pPr>
              <w:pStyle w:val="DoEtablelist1bullet2018"/>
              <w:rPr>
                <w:color w:val="000000" w:themeColor="text1"/>
                <w:lang w:eastAsia="en-US"/>
              </w:rPr>
            </w:pPr>
            <w:r w:rsidRPr="1143E903">
              <w:rPr>
                <w:rFonts w:eastAsia="Arial" w:cs="Arial"/>
                <w:color w:val="000000" w:themeColor="text1"/>
                <w:lang w:eastAsia="en-AU"/>
              </w:rPr>
              <w:t>Teacher to discuss with students when it is appropriate to use a sample rather than a census</w:t>
            </w:r>
          </w:p>
          <w:p w14:paraId="1120ABAE" w14:textId="290AAD3B" w:rsidR="00912547" w:rsidRPr="00912547" w:rsidRDefault="1143E903" w:rsidP="1143E903">
            <w:pPr>
              <w:pStyle w:val="DoEtablelist1bullet2018"/>
              <w:rPr>
                <w:rStyle w:val="DoEstrongemphasis2018"/>
                <w:b w:val="0"/>
              </w:rPr>
            </w:pPr>
            <w:r w:rsidRPr="1143E903">
              <w:rPr>
                <w:rStyle w:val="DoEstrongemphasis2018"/>
                <w:b w:val="0"/>
              </w:rPr>
              <w:t xml:space="preserve">Student activity: Students visit the </w:t>
            </w:r>
            <w:hyperlink r:id="rId14">
              <w:r w:rsidRPr="1143E903">
                <w:rPr>
                  <w:rStyle w:val="Hyperlink"/>
                  <w:lang w:eastAsia="en-US"/>
                </w:rPr>
                <w:t>You Gov</w:t>
              </w:r>
            </w:hyperlink>
            <w:r w:rsidRPr="1143E903">
              <w:rPr>
                <w:rStyle w:val="Hyperlink"/>
                <w:lang w:eastAsia="en-US"/>
              </w:rPr>
              <w:t xml:space="preserve"> </w:t>
            </w:r>
            <w:r w:rsidRPr="1143E903">
              <w:rPr>
                <w:rStyle w:val="DoEstrongemphasis2018"/>
                <w:b w:val="0"/>
              </w:rPr>
              <w:t>website and look at the types of polls conducted. Students should consider the size of samples, how these samples may have been chosen and the use of small samples to make generalisations about how people will and how sometimes these samples are disposed towards a particular viewpoint</w:t>
            </w:r>
          </w:p>
          <w:p w14:paraId="7B671053" w14:textId="77777777" w:rsidR="00546F14" w:rsidRDefault="00546F14" w:rsidP="1143E903">
            <w:pPr>
              <w:pStyle w:val="DoEtableheading2018"/>
            </w:pPr>
          </w:p>
          <w:p w14:paraId="1FB49267" w14:textId="64DC8855" w:rsidR="1143E903" w:rsidRDefault="1143E903" w:rsidP="1143E903">
            <w:pPr>
              <w:pStyle w:val="DoEtableheading2018"/>
              <w:rPr>
                <w:rStyle w:val="DoEstrongemphasis2018"/>
              </w:rPr>
            </w:pPr>
            <w:r w:rsidRPr="1143E903">
              <w:t>Sampling techniques</w:t>
            </w:r>
          </w:p>
          <w:p w14:paraId="0010DC98" w14:textId="3BD7476D" w:rsidR="00AF338E" w:rsidRPr="00AF338E" w:rsidRDefault="00912547" w:rsidP="00AF338E">
            <w:pPr>
              <w:pStyle w:val="DoEtablelist1bullet2018"/>
              <w:rPr>
                <w:rStyle w:val="DoEstrongemphasis2018"/>
                <w:b w:val="0"/>
              </w:rPr>
            </w:pPr>
            <w:r>
              <w:rPr>
                <w:rStyle w:val="DoEstrongemphasis2018"/>
                <w:b w:val="0"/>
              </w:rPr>
              <w:t>Teacher to d</w:t>
            </w:r>
            <w:r w:rsidR="00AF338E" w:rsidRPr="00AF338E">
              <w:rPr>
                <w:rStyle w:val="DoEstrongemphasis2018"/>
                <w:b w:val="0"/>
              </w:rPr>
              <w:t>is</w:t>
            </w:r>
            <w:r>
              <w:rPr>
                <w:rStyle w:val="DoEstrongemphasis2018"/>
                <w:b w:val="0"/>
              </w:rPr>
              <w:t>cuss and identify</w:t>
            </w:r>
            <w:r w:rsidR="00AF338E" w:rsidRPr="00AF338E">
              <w:rPr>
                <w:rStyle w:val="DoEstrongemphasis2018"/>
                <w:b w:val="0"/>
              </w:rPr>
              <w:t xml:space="preserve"> </w:t>
            </w:r>
            <w:r>
              <w:rPr>
                <w:rStyle w:val="DoEstrongemphasis2018"/>
                <w:b w:val="0"/>
              </w:rPr>
              <w:t>each type of sampling technique</w:t>
            </w:r>
            <w:r w:rsidR="00AF338E" w:rsidRPr="00AF338E">
              <w:rPr>
                <w:rStyle w:val="DoEstrongemphasis2018"/>
                <w:b w:val="0"/>
              </w:rPr>
              <w:t xml:space="preserve"> as well as relevant examples of each (for example; census - The National Census, stratified - national opinion of Malcolm Turnbull of 20-30 year olds, systematic - the number of faulty products per day that come out of a production line) </w:t>
            </w:r>
          </w:p>
          <w:p w14:paraId="21EB6EDD" w14:textId="42139654" w:rsidR="00AF338E" w:rsidRDefault="00035BD1" w:rsidP="00AF338E">
            <w:pPr>
              <w:pStyle w:val="DoEtablelist1bullet2018"/>
              <w:rPr>
                <w:rStyle w:val="DoEstrongemphasis2018"/>
                <w:b w:val="0"/>
              </w:rPr>
            </w:pPr>
            <w:r>
              <w:rPr>
                <w:rStyle w:val="DoEstrongemphasis2018"/>
                <w:b w:val="0"/>
              </w:rPr>
              <w:t>Teacher to</w:t>
            </w:r>
            <w:r w:rsidR="00AF338E" w:rsidRPr="00AF338E">
              <w:rPr>
                <w:rStyle w:val="DoEstrongemphasis2018"/>
                <w:b w:val="0"/>
              </w:rPr>
              <w:t xml:space="preserve"> lead a discussion on the positives and negatives of each technique and its desired purpose (for example; create questions such as ‘How many girls in the class like the colour blue?’ Then talk about who you would ask as well as which techniques you could use and why/why not).</w:t>
            </w:r>
          </w:p>
          <w:p w14:paraId="047AFED8" w14:textId="5D083CD3" w:rsidR="006761B5" w:rsidRPr="00AF338E" w:rsidRDefault="006761B5" w:rsidP="00AF338E">
            <w:pPr>
              <w:pStyle w:val="DoEtablelist1bullet2018"/>
              <w:rPr>
                <w:rStyle w:val="DoEstrongemphasis2018"/>
                <w:b w:val="0"/>
              </w:rPr>
            </w:pPr>
            <w:r>
              <w:rPr>
                <w:rStyle w:val="DoEstrongemphasis2018"/>
                <w:b w:val="0"/>
              </w:rPr>
              <w:t>Teacher to discuss with students effective questionnaire/survey design including; the use of simple language; unambiguous questions; requirements for privacy; freedom from bias</w:t>
            </w:r>
          </w:p>
          <w:p w14:paraId="0FE99DA0" w14:textId="2BF4C7C6" w:rsidR="00AF338E" w:rsidRPr="00AF338E" w:rsidRDefault="00035BD1" w:rsidP="00AF338E">
            <w:pPr>
              <w:pStyle w:val="DoEtablelist1bullet2018"/>
              <w:rPr>
                <w:rStyle w:val="DoEstrongemphasis2018"/>
                <w:b w:val="0"/>
              </w:rPr>
            </w:pPr>
            <w:r>
              <w:rPr>
                <w:rStyle w:val="DoEstrongemphasis2018"/>
                <w:b w:val="0"/>
              </w:rPr>
              <w:t>Student activity: Students p</w:t>
            </w:r>
            <w:r w:rsidR="00AF338E" w:rsidRPr="00AF338E">
              <w:rPr>
                <w:rStyle w:val="DoEstrongemphasis2018"/>
                <w:b w:val="0"/>
              </w:rPr>
              <w:t>erform basic class surveys (pets owned, hair colour, transportation to school) based on the various types of sampling.</w:t>
            </w:r>
          </w:p>
          <w:p w14:paraId="1050B99A" w14:textId="7BCC46CF" w:rsidR="00AF338E" w:rsidRPr="004F0073" w:rsidRDefault="00035BD1" w:rsidP="005962D0">
            <w:pPr>
              <w:pStyle w:val="IOStablelist1bullet2017"/>
              <w:numPr>
                <w:ilvl w:val="0"/>
                <w:numId w:val="5"/>
              </w:numPr>
              <w:ind w:left="402" w:hanging="204"/>
              <w:rPr>
                <w:rStyle w:val="DoEstrongemphasis2018"/>
                <w:b w:val="0"/>
              </w:rPr>
            </w:pPr>
            <w:r>
              <w:rPr>
                <w:rStyle w:val="DoEstrongemphasis2018"/>
                <w:b w:val="0"/>
              </w:rPr>
              <w:t>Student activity: Students</w:t>
            </w:r>
            <w:r w:rsidR="00AF338E" w:rsidRPr="004F0073">
              <w:rPr>
                <w:rStyle w:val="DoEstrongemphasis2018"/>
                <w:b w:val="0"/>
              </w:rPr>
              <w:t xml:space="preserve"> create various surveys online via </w:t>
            </w:r>
            <w:hyperlink r:id="rId15" w:history="1">
              <w:r w:rsidR="004F0073" w:rsidRPr="00D51BED">
                <w:rPr>
                  <w:rStyle w:val="Hyperlink"/>
                  <w:lang w:eastAsia="en-US"/>
                </w:rPr>
                <w:t>Survey Monkey</w:t>
              </w:r>
            </w:hyperlink>
            <w:r>
              <w:rPr>
                <w:rStyle w:val="DoEstrongemphasis2018"/>
              </w:rPr>
              <w:t xml:space="preserve">, </w:t>
            </w:r>
            <w:r w:rsidRPr="00035BD1">
              <w:rPr>
                <w:rStyle w:val="DoEstrongemphasis2018"/>
                <w:b w:val="0"/>
              </w:rPr>
              <w:t>Google Forms or Microsoft Forms</w:t>
            </w:r>
            <w:r w:rsidR="00AF338E" w:rsidRPr="00035BD1">
              <w:rPr>
                <w:rStyle w:val="DoEstrongemphasis2018"/>
                <w:b w:val="0"/>
              </w:rPr>
              <w:t>. Questio</w:t>
            </w:r>
            <w:r w:rsidR="00AF338E" w:rsidRPr="004F0073">
              <w:rPr>
                <w:rStyle w:val="DoEstrongemphasis2018"/>
                <w:b w:val="0"/>
              </w:rPr>
              <w:t>ning could be based around common issues in society or within the school.  This could be done after discussing the correct ways to ask survey style questions.</w:t>
            </w:r>
          </w:p>
          <w:p w14:paraId="03ECFE73" w14:textId="576A0F9E" w:rsidR="00AF338E" w:rsidRPr="00AF338E" w:rsidRDefault="00035BD1" w:rsidP="00AF338E">
            <w:pPr>
              <w:pStyle w:val="DoEtablelist1bullet2018"/>
              <w:rPr>
                <w:rStyle w:val="DoEstrongemphasis2018"/>
                <w:b w:val="0"/>
              </w:rPr>
            </w:pPr>
            <w:r>
              <w:rPr>
                <w:rStyle w:val="DoEstrongemphasis2018"/>
                <w:b w:val="0"/>
              </w:rPr>
              <w:t xml:space="preserve">Student activity: </w:t>
            </w:r>
            <w:r w:rsidR="00AF338E" w:rsidRPr="00AF338E">
              <w:rPr>
                <w:rStyle w:val="DoEstrongemphasis2018"/>
                <w:b w:val="0"/>
              </w:rPr>
              <w:t xml:space="preserve">Students could research </w:t>
            </w:r>
            <w:r>
              <w:rPr>
                <w:rStyle w:val="DoEstrongemphasis2018"/>
                <w:b w:val="0"/>
              </w:rPr>
              <w:t xml:space="preserve">and discuss </w:t>
            </w:r>
            <w:r w:rsidR="00AF338E" w:rsidRPr="00AF338E">
              <w:rPr>
                <w:rStyle w:val="DoEstrongemphasis2018"/>
                <w:b w:val="0"/>
              </w:rPr>
              <w:t>pop culture references of sampling techniques</w:t>
            </w:r>
            <w:r>
              <w:rPr>
                <w:rStyle w:val="DoEstrongemphasis2018"/>
                <w:b w:val="0"/>
              </w:rPr>
              <w:t>,</w:t>
            </w:r>
            <w:r w:rsidR="00AF338E" w:rsidRPr="00AF338E">
              <w:rPr>
                <w:rStyle w:val="DoEstrongemphasis2018"/>
                <w:b w:val="0"/>
              </w:rPr>
              <w:t xml:space="preserve"> for example; the book/movie </w:t>
            </w:r>
            <w:r>
              <w:rPr>
                <w:rStyle w:val="DoEstrongemphasis2018"/>
                <w:b w:val="0"/>
              </w:rPr>
              <w:t>‘</w:t>
            </w:r>
            <w:r w:rsidR="00AF338E" w:rsidRPr="00AF338E">
              <w:rPr>
                <w:rStyle w:val="DoEstrongemphasis2018"/>
                <w:b w:val="0"/>
              </w:rPr>
              <w:t>The Hunger Games</w:t>
            </w:r>
            <w:r>
              <w:rPr>
                <w:rStyle w:val="DoEstrongemphasis2018"/>
                <w:b w:val="0"/>
              </w:rPr>
              <w:t>’</w:t>
            </w:r>
            <w:r w:rsidR="00AF338E" w:rsidRPr="00AF338E">
              <w:rPr>
                <w:rStyle w:val="DoEstrongemphasis2018"/>
                <w:b w:val="0"/>
              </w:rPr>
              <w:t xml:space="preserve"> represents stratified sample (must be a girl and a boy).</w:t>
            </w:r>
          </w:p>
          <w:p w14:paraId="63C143CF" w14:textId="1822A576" w:rsidR="00EB57E9" w:rsidRPr="00EB57E9" w:rsidRDefault="00EB57E9" w:rsidP="00035BD1">
            <w:pPr>
              <w:pStyle w:val="DoEtablelist1bullet2018"/>
              <w:numPr>
                <w:ilvl w:val="0"/>
                <w:numId w:val="0"/>
              </w:numPr>
              <w:ind w:left="425"/>
              <w:rPr>
                <w:rStyle w:val="DoEstrongemphasis2018"/>
                <w:b w:val="0"/>
              </w:rPr>
            </w:pPr>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EE37ED">
        <w:trPr>
          <w:trHeight w:val="1222"/>
        </w:trPr>
        <w:tc>
          <w:tcPr>
            <w:tcW w:w="1994" w:type="dxa"/>
          </w:tcPr>
          <w:p w14:paraId="5DDF3E89" w14:textId="2CE613BE" w:rsidR="00564925" w:rsidRDefault="009C0023" w:rsidP="003B42A7">
            <w:pPr>
              <w:pStyle w:val="DoEtabletext2018"/>
            </w:pPr>
            <w:r>
              <w:t>Classify categorical and numerical data</w:t>
            </w:r>
            <w:r>
              <w:br/>
              <w:t>(</w:t>
            </w:r>
            <w:r w:rsidR="0008483A">
              <w:t>1</w:t>
            </w:r>
            <w:r>
              <w:t xml:space="preserve"> lessons)</w:t>
            </w:r>
          </w:p>
        </w:tc>
        <w:tc>
          <w:tcPr>
            <w:tcW w:w="3950" w:type="dxa"/>
          </w:tcPr>
          <w:p w14:paraId="71AA3B56" w14:textId="11303224" w:rsidR="006C6ECE" w:rsidRDefault="006C6ECE" w:rsidP="006C6ECE">
            <w:pPr>
              <w:pStyle w:val="DoEtablelist1bullet2018"/>
            </w:pPr>
            <w:r>
              <w:t xml:space="preserve">classify data relating to a single random variable ◊ </w:t>
            </w:r>
            <w:r w:rsidRPr="008904CD">
              <w:rPr>
                <w:b/>
                <w:noProof/>
                <w:position w:val="-3"/>
                <w:lang w:eastAsia="en-AU"/>
              </w:rPr>
              <w:drawing>
                <wp:inline distT="0" distB="0" distL="0" distR="0" wp14:anchorId="01005C42" wp14:editId="05E006E7">
                  <wp:extent cx="60884" cy="133200"/>
                  <wp:effectExtent l="0" t="0" r="0" b="635"/>
                  <wp:docPr id="233" name="Picture 23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2AB348C8" w14:textId="77777777" w:rsidR="006C6ECE" w:rsidRDefault="006C6ECE" w:rsidP="006C6ECE">
            <w:pPr>
              <w:pStyle w:val="DoEtablelist2bullet2018"/>
            </w:pPr>
            <w:r>
              <w:t>classify a categorical variable as either ordinal, eg income level (low, medium, high) or nominal, eg place of birth (Australia, overseas)</w:t>
            </w:r>
          </w:p>
          <w:p w14:paraId="586F0774" w14:textId="5B77A665" w:rsidR="00564925" w:rsidRPr="008904CD" w:rsidRDefault="006C6ECE" w:rsidP="006C6ECE">
            <w:pPr>
              <w:pStyle w:val="DoEtablelist2bullet2018"/>
            </w:pPr>
            <w:r>
              <w:t>classify a numerical variable as either discrete, eg the number of rooms in a house, or continuous, eg the temperature in degrees Celsius</w:t>
            </w:r>
          </w:p>
        </w:tc>
        <w:tc>
          <w:tcPr>
            <w:tcW w:w="5314" w:type="dxa"/>
          </w:tcPr>
          <w:p w14:paraId="73E25917" w14:textId="2A23A581" w:rsidR="1143E903" w:rsidRDefault="1143E903" w:rsidP="1143E903">
            <w:pPr>
              <w:pStyle w:val="DoEtableheading2018"/>
              <w:rPr>
                <w:rStyle w:val="DoEstrongemphasis2018"/>
              </w:rPr>
            </w:pPr>
            <w:r w:rsidRPr="1143E903">
              <w:t>Classifying data</w:t>
            </w:r>
          </w:p>
          <w:p w14:paraId="2B60857D" w14:textId="08E21ECA" w:rsidR="006C6ECE" w:rsidRPr="004F0073" w:rsidRDefault="007B15A0" w:rsidP="005962D0">
            <w:pPr>
              <w:pStyle w:val="IOStablelist1bullet2017"/>
              <w:numPr>
                <w:ilvl w:val="0"/>
                <w:numId w:val="5"/>
              </w:numPr>
              <w:ind w:left="402" w:hanging="204"/>
              <w:rPr>
                <w:rStyle w:val="DoEstrongemphasis2018"/>
                <w:b w:val="0"/>
              </w:rPr>
            </w:pPr>
            <w:r>
              <w:rPr>
                <w:rStyle w:val="DoEstrongemphasis2018"/>
                <w:b w:val="0"/>
              </w:rPr>
              <w:t>Teacher to u</w:t>
            </w:r>
            <w:r w:rsidR="006C6ECE" w:rsidRPr="004F0073">
              <w:rPr>
                <w:rStyle w:val="DoEstrongemphasis2018"/>
                <w:b w:val="0"/>
              </w:rPr>
              <w:t>se</w:t>
            </w:r>
            <w:r>
              <w:rPr>
                <w:rStyle w:val="DoEstrongemphasis2018"/>
                <w:b w:val="0"/>
              </w:rPr>
              <w:t xml:space="preserve"> a</w:t>
            </w:r>
            <w:r w:rsidR="006C6ECE" w:rsidRPr="004F0073">
              <w:rPr>
                <w:rStyle w:val="DoEstrongemphasis2018"/>
                <w:b w:val="0"/>
              </w:rPr>
              <w:t xml:space="preserve"> </w:t>
            </w:r>
            <w:hyperlink r:id="rId17" w:history="1">
              <w:r>
                <w:rPr>
                  <w:rStyle w:val="Hyperlink"/>
                  <w:lang w:eastAsia="en-US"/>
                </w:rPr>
                <w:t>KWL Organiser</w:t>
              </w:r>
            </w:hyperlink>
            <w:r w:rsidR="004F0073">
              <w:rPr>
                <w:rStyle w:val="Hyperlink"/>
                <w:lang w:eastAsia="en-US"/>
              </w:rPr>
              <w:t xml:space="preserve"> </w:t>
            </w:r>
            <w:r w:rsidR="006C6ECE" w:rsidRPr="004F0073">
              <w:rPr>
                <w:rStyle w:val="DoEstrongemphasis2018"/>
                <w:b w:val="0"/>
              </w:rPr>
              <w:t>to review student’s background knowledge of categorical and numerical variables.</w:t>
            </w:r>
          </w:p>
          <w:p w14:paraId="4F452F88" w14:textId="6B4389E3" w:rsidR="009945E0" w:rsidRDefault="007B15A0" w:rsidP="009945E0">
            <w:pPr>
              <w:pStyle w:val="IOStablelist1bullet2017"/>
              <w:numPr>
                <w:ilvl w:val="0"/>
                <w:numId w:val="5"/>
              </w:numPr>
              <w:ind w:left="402" w:hanging="204"/>
              <w:rPr>
                <w:lang w:eastAsia="en-US"/>
              </w:rPr>
            </w:pPr>
            <w:r>
              <w:rPr>
                <w:rStyle w:val="DoEstrongemphasis2018"/>
                <w:b w:val="0"/>
              </w:rPr>
              <w:t xml:space="preserve">Teacher to discuss the different types of variables. </w:t>
            </w:r>
            <w:hyperlink r:id="rId18" w:history="1">
              <w:r w:rsidR="009945E0">
                <w:rPr>
                  <w:rStyle w:val="Hyperlink"/>
                  <w:lang w:eastAsia="en-US"/>
                </w:rPr>
                <w:t>What are variables?</w:t>
              </w:r>
            </w:hyperlink>
          </w:p>
          <w:p w14:paraId="7DBF5A8C" w14:textId="3E71D472" w:rsidR="007B15A0" w:rsidRPr="009945E0" w:rsidRDefault="007B15A0" w:rsidP="007B15A0">
            <w:pPr>
              <w:pStyle w:val="IOStablelist1bullet2017"/>
              <w:numPr>
                <w:ilvl w:val="0"/>
                <w:numId w:val="5"/>
              </w:numPr>
              <w:ind w:left="402" w:hanging="204"/>
              <w:rPr>
                <w:rStyle w:val="DoEstrongemphasis2018"/>
                <w:b w:val="0"/>
              </w:rPr>
            </w:pPr>
            <w:r>
              <w:rPr>
                <w:rStyle w:val="DoEstrongemphasis2018"/>
                <w:b w:val="0"/>
              </w:rPr>
              <w:t xml:space="preserve">Student activity: </w:t>
            </w:r>
            <w:r w:rsidRPr="009945E0">
              <w:rPr>
                <w:rStyle w:val="DoEstrongemphasis2018"/>
                <w:b w:val="0"/>
              </w:rPr>
              <w:t xml:space="preserve">Using the </w:t>
            </w:r>
            <w:hyperlink r:id="rId19" w:history="1">
              <w:r w:rsidRPr="007622A9">
                <w:rPr>
                  <w:rStyle w:val="Hyperlink"/>
                  <w:lang w:eastAsia="en-US"/>
                </w:rPr>
                <w:t>2016 Household Census form</w:t>
              </w:r>
            </w:hyperlink>
            <w:r w:rsidRPr="009945E0">
              <w:rPr>
                <w:rStyle w:val="DoEstrongemphasis2018"/>
                <w:b w:val="0"/>
              </w:rPr>
              <w:t>, students find examples (about 5 each) of questions that involve nominal, ordinal, continuous and discrete variables.</w:t>
            </w:r>
          </w:p>
          <w:p w14:paraId="0F6451B6" w14:textId="287690BD" w:rsidR="006C6ECE" w:rsidRPr="004F0073" w:rsidRDefault="007622A9" w:rsidP="005962D0">
            <w:pPr>
              <w:pStyle w:val="IOStablelist1bullet2017"/>
              <w:numPr>
                <w:ilvl w:val="0"/>
                <w:numId w:val="5"/>
              </w:numPr>
              <w:ind w:left="402" w:hanging="204"/>
              <w:rPr>
                <w:rStyle w:val="DoEstrongemphasis2018"/>
                <w:b w:val="0"/>
              </w:rPr>
            </w:pPr>
            <w:r>
              <w:rPr>
                <w:rStyle w:val="DoEstrongemphasis2018"/>
                <w:b w:val="0"/>
              </w:rPr>
              <w:t>Student activity: Using</w:t>
            </w:r>
            <w:r w:rsidR="004F0073">
              <w:rPr>
                <w:lang w:eastAsia="en-US"/>
              </w:rPr>
              <w:t xml:space="preserve"> </w:t>
            </w:r>
            <w:hyperlink r:id="rId20" w:history="1">
              <w:r>
                <w:rPr>
                  <w:rStyle w:val="Hyperlink"/>
                  <w:lang w:eastAsia="en-US"/>
                </w:rPr>
                <w:t>101 questions</w:t>
              </w:r>
            </w:hyperlink>
            <w:r w:rsidR="004F0073">
              <w:rPr>
                <w:lang w:eastAsia="en-US"/>
              </w:rPr>
              <w:t xml:space="preserve"> </w:t>
            </w:r>
            <w:r w:rsidR="006C6ECE" w:rsidRPr="004F0073">
              <w:rPr>
                <w:rStyle w:val="DoEstrongemphasis2018"/>
                <w:b w:val="0"/>
              </w:rPr>
              <w:t>, students think of as many random va</w:t>
            </w:r>
            <w:r>
              <w:rPr>
                <w:rStyle w:val="DoEstrongemphasis2018"/>
                <w:b w:val="0"/>
              </w:rPr>
              <w:t>riables as they can, for the given stimuli</w:t>
            </w:r>
            <w:r w:rsidR="00054605">
              <w:rPr>
                <w:rStyle w:val="DoEstrongemphasis2018"/>
                <w:b w:val="0"/>
              </w:rPr>
              <w:t xml:space="preserve">. </w:t>
            </w:r>
            <w:r w:rsidR="006C6ECE" w:rsidRPr="004F0073">
              <w:rPr>
                <w:rStyle w:val="DoEstrongemphasis2018"/>
                <w:b w:val="0"/>
              </w:rPr>
              <w:t>Generate a class discussion to determine whether the variables are categorical (nominal or ordinal) or numerical (discrete or continuous). A discussion r</w:t>
            </w:r>
            <w:r w:rsidR="00054605">
              <w:rPr>
                <w:rStyle w:val="DoEstrongemphasis2018"/>
                <w:b w:val="0"/>
              </w:rPr>
              <w:t>egarding the variable ‘postcode</w:t>
            </w:r>
            <w:r w:rsidR="006C6ECE" w:rsidRPr="004F0073">
              <w:rPr>
                <w:rStyle w:val="DoEstrongemphasis2018"/>
                <w:b w:val="0"/>
              </w:rPr>
              <w:t>’ is useful as an example of a variable which appears to be numerical but is actually categorical.</w:t>
            </w:r>
          </w:p>
          <w:p w14:paraId="7AF654FC" w14:textId="06850321" w:rsidR="006C6ECE" w:rsidRPr="00054605" w:rsidRDefault="00054605" w:rsidP="005962D0">
            <w:pPr>
              <w:pStyle w:val="DoEtablelist1bullet2018"/>
              <w:ind w:left="402" w:hanging="204"/>
              <w:rPr>
                <w:rStyle w:val="DoEstrongemphasis2018"/>
                <w:b w:val="0"/>
              </w:rPr>
            </w:pPr>
            <w:r w:rsidRPr="00054605">
              <w:rPr>
                <w:rStyle w:val="DoEstrongemphasis2018"/>
                <w:b w:val="0"/>
              </w:rPr>
              <w:t xml:space="preserve">Student activity: </w:t>
            </w:r>
            <w:r w:rsidR="006C6ECE" w:rsidRPr="00054605">
              <w:rPr>
                <w:rStyle w:val="DoEstrongemphasis2018"/>
                <w:b w:val="0"/>
              </w:rPr>
              <w:t>In groups, students select a variable, and consider the ways its classification can change, depending on context and how the va</w:t>
            </w:r>
            <w:r w:rsidRPr="00054605">
              <w:rPr>
                <w:rStyle w:val="DoEstrongemphasis2018"/>
                <w:b w:val="0"/>
              </w:rPr>
              <w:t xml:space="preserve">riable is measured. </w:t>
            </w:r>
            <w:r w:rsidR="006C6ECE" w:rsidRPr="00054605">
              <w:rPr>
                <w:rStyle w:val="DoEstrongemphasis2018"/>
                <w:b w:val="0"/>
              </w:rPr>
              <w:t xml:space="preserve">In the activity student groups may be given a different classification of age (ordinal, discrete, categorical) and they could discuss how age can be classified in that way. </w:t>
            </w:r>
            <w:hyperlink r:id="rId21" w:history="1">
              <w:r>
                <w:rPr>
                  <w:rStyle w:val="Hyperlink"/>
                  <w:lang w:eastAsia="en-US"/>
                </w:rPr>
                <w:t>An example, with ‘age’ as the random variable</w:t>
              </w:r>
            </w:hyperlink>
          </w:p>
          <w:p w14:paraId="367DC662" w14:textId="3340EB5A" w:rsidR="002621A1" w:rsidRPr="002621A1" w:rsidRDefault="002621A1" w:rsidP="00054605">
            <w:pPr>
              <w:pStyle w:val="DoEtablelist1bullet2018"/>
              <w:numPr>
                <w:ilvl w:val="0"/>
                <w:numId w:val="0"/>
              </w:numPr>
              <w:ind w:left="425"/>
              <w:rPr>
                <w:rStyle w:val="DoEstrongemphasis2018"/>
                <w:b w:val="0"/>
              </w:rPr>
            </w:pPr>
          </w:p>
        </w:tc>
        <w:tc>
          <w:tcPr>
            <w:tcW w:w="1144" w:type="dxa"/>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C36BF" w14:paraId="782D7D74" w14:textId="77777777" w:rsidTr="00EE37ED">
        <w:trPr>
          <w:trHeight w:val="479"/>
        </w:trPr>
        <w:tc>
          <w:tcPr>
            <w:tcW w:w="1994" w:type="dxa"/>
          </w:tcPr>
          <w:p w14:paraId="74AC2B23" w14:textId="5FFBC0D8" w:rsidR="005C36BF" w:rsidRDefault="009C0023" w:rsidP="003B42A7">
            <w:pPr>
              <w:pStyle w:val="DoEtabletext2018"/>
            </w:pPr>
            <w:r>
              <w:t>Display data in table and graphical forms</w:t>
            </w:r>
            <w:r>
              <w:br/>
              <w:t>(</w:t>
            </w:r>
            <w:r w:rsidR="0008483A">
              <w:t>3</w:t>
            </w:r>
            <w:r>
              <w:t xml:space="preserve"> lessons)</w:t>
            </w:r>
          </w:p>
        </w:tc>
        <w:tc>
          <w:tcPr>
            <w:tcW w:w="3950" w:type="dxa"/>
          </w:tcPr>
          <w:p w14:paraId="54FCED00" w14:textId="7398EAF7" w:rsidR="002621A1" w:rsidRDefault="002621A1" w:rsidP="002621A1">
            <w:pPr>
              <w:pStyle w:val="DoEtablelist1bullet2018"/>
              <w:rPr>
                <w:lang w:eastAsia="en-US"/>
              </w:rPr>
            </w:pPr>
            <w:r>
              <w:rPr>
                <w:lang w:eastAsia="en-US"/>
              </w:rPr>
              <w:t xml:space="preserve">review how to organise and display data into appropriate tabular and/or graphical representations </w:t>
            </w:r>
            <w:r w:rsidRPr="006A7E6F">
              <w:rPr>
                <w:b/>
                <w:lang w:eastAsia="en-US"/>
              </w:rPr>
              <w:t>AAM</w:t>
            </w:r>
            <w:r>
              <w:rPr>
                <w:lang w:eastAsia="en-US"/>
              </w:rPr>
              <w:t xml:space="preserve"> ◊ </w:t>
            </w:r>
            <w:r w:rsidRPr="008904CD">
              <w:rPr>
                <w:b/>
                <w:noProof/>
                <w:position w:val="-3"/>
                <w:lang w:eastAsia="en-AU"/>
              </w:rPr>
              <w:drawing>
                <wp:inline distT="0" distB="0" distL="0" distR="0" wp14:anchorId="4C7AF2D3" wp14:editId="23C2747A">
                  <wp:extent cx="60884" cy="133200"/>
                  <wp:effectExtent l="0" t="0" r="0" b="635"/>
                  <wp:docPr id="234" name="Picture 23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75FB2E67" wp14:editId="40302D90">
                  <wp:extent cx="133350" cy="104775"/>
                  <wp:effectExtent l="0" t="0" r="0" b="9525"/>
                  <wp:docPr id="333" name="image3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350C8CE" wp14:editId="1D3431FF">
                  <wp:extent cx="133350" cy="104775"/>
                  <wp:effectExtent l="0" t="0" r="0" b="9525"/>
                  <wp:docPr id="129" name="image1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061CF1A5" w14:textId="3247F59B" w:rsidR="002621A1" w:rsidRDefault="002621A1" w:rsidP="002621A1">
            <w:pPr>
              <w:pStyle w:val="DoEtablelist2bullet2018"/>
              <w:rPr>
                <w:lang w:eastAsia="en-US"/>
              </w:rPr>
            </w:pPr>
            <w:r>
              <w:rPr>
                <w:lang w:eastAsia="en-US"/>
              </w:rPr>
              <w:t>display categorical data in tables and, as appropriate, in both bar charts or Pareto charts</w:t>
            </w:r>
          </w:p>
          <w:p w14:paraId="1F6EF5D9" w14:textId="5FA332B0" w:rsidR="002621A1" w:rsidRDefault="002621A1" w:rsidP="002621A1">
            <w:pPr>
              <w:pStyle w:val="DoEtablelist2bullet2018"/>
              <w:rPr>
                <w:lang w:eastAsia="en-US"/>
              </w:rPr>
            </w:pPr>
            <w:r>
              <w:rPr>
                <w:lang w:eastAsia="en-US"/>
              </w:rPr>
              <w:t>display numerical data as frequency distribution tables and histograms, cumulative frequency distribution tables and graphs, dot plots and stem and leaf plots (including back-to-back where comparing two datasets)</w:t>
            </w:r>
          </w:p>
          <w:p w14:paraId="0BFFD1EF" w14:textId="2642D9D0" w:rsidR="005C36BF" w:rsidRDefault="002621A1" w:rsidP="009C2202">
            <w:pPr>
              <w:pStyle w:val="DoEtablelist2bullet2018"/>
              <w:rPr>
                <w:lang w:eastAsia="en-US"/>
              </w:rPr>
            </w:pPr>
            <w:r>
              <w:rPr>
                <w:lang w:eastAsia="en-US"/>
              </w:rPr>
              <w:t>construct and interpret tables and graphs related to real-world contexts, including</w:t>
            </w:r>
            <w:r w:rsidR="009C2202">
              <w:rPr>
                <w:lang w:eastAsia="en-US"/>
              </w:rPr>
              <w:t xml:space="preserve">: </w:t>
            </w:r>
            <w:r>
              <w:rPr>
                <w:lang w:eastAsia="en-US"/>
              </w:rPr>
              <w:t xml:space="preserve">motor vehicle safety including driver behaviour, accident statistics, blood alcohol content over time, running costs of a motor vehicle, costs of purchase and insurance, vehicle depreciation, rainfall, hourly temperature, household and personal water usage </w:t>
            </w:r>
            <w:r w:rsidRPr="008904CD">
              <w:rPr>
                <w:noProof/>
                <w:lang w:eastAsia="en-AU"/>
              </w:rPr>
              <w:drawing>
                <wp:inline distT="114300" distB="114300" distL="114300" distR="114300" wp14:anchorId="0AE40C03" wp14:editId="69AD8316">
                  <wp:extent cx="104775" cy="104775"/>
                  <wp:effectExtent l="0" t="0" r="9525" b="9525"/>
                  <wp:docPr id="235" name="image19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08AE571" wp14:editId="2B9102F5">
                  <wp:extent cx="104775" cy="104775"/>
                  <wp:effectExtent l="0" t="0" r="9525" b="9525"/>
                  <wp:docPr id="245" name="image15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tc>
        <w:tc>
          <w:tcPr>
            <w:tcW w:w="5314" w:type="dxa"/>
          </w:tcPr>
          <w:p w14:paraId="024E6A6B" w14:textId="6623680E" w:rsidR="1143E903" w:rsidRDefault="1143E903" w:rsidP="1143E903">
            <w:pPr>
              <w:pStyle w:val="DoEtableheading2018"/>
              <w:rPr>
                <w:rStyle w:val="DoEstrongemphasis2018"/>
              </w:rPr>
            </w:pPr>
            <w:r w:rsidRPr="1143E903">
              <w:t>Misleading graphs</w:t>
            </w:r>
          </w:p>
          <w:p w14:paraId="47F487A4" w14:textId="77777777" w:rsidR="006761B5" w:rsidRDefault="1143E903" w:rsidP="006761B5">
            <w:pPr>
              <w:pStyle w:val="IOStablelist1bullet2017"/>
              <w:numPr>
                <w:ilvl w:val="0"/>
                <w:numId w:val="5"/>
              </w:numPr>
              <w:ind w:left="402" w:hanging="204"/>
              <w:rPr>
                <w:rStyle w:val="DoEstrongemphasis2018"/>
                <w:b w:val="0"/>
                <w:lang w:eastAsia="en-US"/>
              </w:rPr>
            </w:pPr>
            <w:r w:rsidRPr="1143E903">
              <w:rPr>
                <w:rStyle w:val="DoEstrongemphasis2018"/>
                <w:b w:val="0"/>
              </w:rPr>
              <w:t xml:space="preserve">Teacher to use the various graphs on the </w:t>
            </w:r>
            <w:hyperlink r:id="rId26">
              <w:r w:rsidRPr="1143E903">
                <w:rPr>
                  <w:rStyle w:val="Hyperlink"/>
                  <w:lang w:eastAsia="en-US"/>
                </w:rPr>
                <w:t>Misleading Graphs - Real Life Examples</w:t>
              </w:r>
            </w:hyperlink>
            <w:r w:rsidRPr="1143E903">
              <w:rPr>
                <w:rStyle w:val="Hyperlink"/>
                <w:lang w:eastAsia="en-US"/>
              </w:rPr>
              <w:t xml:space="preserve"> </w:t>
            </w:r>
            <w:r w:rsidRPr="1143E903">
              <w:rPr>
                <w:rStyle w:val="DoEstrongemphasis2018"/>
                <w:b w:val="0"/>
              </w:rPr>
              <w:t>website to lead a discussion about how graphs can become misleading.</w:t>
            </w:r>
          </w:p>
          <w:p w14:paraId="168242F8" w14:textId="77777777" w:rsidR="00546F14" w:rsidRDefault="00546F14" w:rsidP="1143E903">
            <w:pPr>
              <w:pStyle w:val="DoEtableheading2018"/>
            </w:pPr>
          </w:p>
          <w:p w14:paraId="707C0D81" w14:textId="5A0BECA4" w:rsidR="1143E903" w:rsidRDefault="1143E903" w:rsidP="1143E903">
            <w:pPr>
              <w:pStyle w:val="DoEtableheading2018"/>
              <w:rPr>
                <w:rStyle w:val="DoEstrongemphasis2018"/>
              </w:rPr>
            </w:pPr>
            <w:r w:rsidRPr="1143E903">
              <w:t>Types of data displays</w:t>
            </w:r>
          </w:p>
          <w:p w14:paraId="69582169" w14:textId="41DAC483" w:rsidR="00544F79" w:rsidRPr="008811C1" w:rsidRDefault="00DD362C" w:rsidP="00FA4438">
            <w:pPr>
              <w:pStyle w:val="DoEtablelist1bullet2018"/>
              <w:rPr>
                <w:rStyle w:val="Hyperlink"/>
                <w:color w:val="auto"/>
                <w:u w:val="none"/>
                <w:lang w:eastAsia="en-US"/>
              </w:rPr>
            </w:pPr>
            <w:r w:rsidRPr="00DD362C">
              <w:rPr>
                <w:rStyle w:val="DoEstrongemphasis2018"/>
                <w:b w:val="0"/>
              </w:rPr>
              <w:t xml:space="preserve">Student activity: </w:t>
            </w:r>
            <w:r w:rsidR="009945E0" w:rsidRPr="00DD362C">
              <w:rPr>
                <w:rStyle w:val="DoEstrongemphasis2018"/>
                <w:b w:val="0"/>
              </w:rPr>
              <w:t xml:space="preserve">Students use the </w:t>
            </w:r>
            <w:hyperlink r:id="rId27" w:history="1">
              <w:r>
                <w:rPr>
                  <w:rStyle w:val="Hyperlink"/>
                  <w:lang w:eastAsia="en-US"/>
                </w:rPr>
                <w:t>Graph Investigator</w:t>
              </w:r>
            </w:hyperlink>
            <w:r w:rsidRPr="00DD362C">
              <w:rPr>
                <w:rStyle w:val="DoEstrongemphasis2018"/>
                <w:b w:val="0"/>
              </w:rPr>
              <w:t xml:space="preserve"> </w:t>
            </w:r>
            <w:r w:rsidR="009945E0" w:rsidRPr="00DD362C">
              <w:rPr>
                <w:rStyle w:val="DoEstrongemphasis2018"/>
                <w:b w:val="0"/>
              </w:rPr>
              <w:t>to research the different types of graphs and the types of data they are suitable for.</w:t>
            </w:r>
            <w:r w:rsidR="009945E0">
              <w:rPr>
                <w:rStyle w:val="DoEstrongemphasis2018"/>
              </w:rPr>
              <w:t xml:space="preserve"> </w:t>
            </w:r>
            <w:r w:rsidR="00544F79" w:rsidRPr="00544F79">
              <w:rPr>
                <w:rStyle w:val="DoEstrongemphasis2018"/>
                <w:b w:val="0"/>
              </w:rPr>
              <w:t>Alternatively, they could watc</w:t>
            </w:r>
            <w:r w:rsidR="00544F79" w:rsidRPr="002621A1">
              <w:rPr>
                <w:rStyle w:val="DoEstrongemphasis2018"/>
                <w:b w:val="0"/>
              </w:rPr>
              <w:t xml:space="preserve">h a short video on </w:t>
            </w:r>
            <w:hyperlink r:id="rId28" w:history="1">
              <w:r w:rsidR="00544F79">
                <w:rPr>
                  <w:rStyle w:val="Hyperlink"/>
                  <w:lang w:eastAsia="en-US"/>
                </w:rPr>
                <w:t>Choosing the right graph</w:t>
              </w:r>
            </w:hyperlink>
          </w:p>
          <w:p w14:paraId="00B1A83D" w14:textId="52A2F2D8" w:rsidR="008811C1" w:rsidRPr="006761B5" w:rsidRDefault="008811C1" w:rsidP="00FA4438">
            <w:pPr>
              <w:pStyle w:val="DoEtablelist1bullet2018"/>
              <w:rPr>
                <w:rStyle w:val="Hyperlink"/>
                <w:color w:val="auto"/>
                <w:u w:val="none"/>
                <w:lang w:eastAsia="en-US"/>
              </w:rPr>
            </w:pPr>
            <w:r>
              <w:rPr>
                <w:rStyle w:val="Hyperlink"/>
                <w:color w:val="auto"/>
                <w:u w:val="none"/>
                <w:lang w:eastAsia="en-US"/>
              </w:rPr>
              <w:t xml:space="preserve">Student activity: Students could look through the many different graphs on the </w:t>
            </w:r>
            <w:hyperlink r:id="rId29" w:history="1">
              <w:r>
                <w:rPr>
                  <w:rStyle w:val="Hyperlink"/>
                </w:rPr>
                <w:t>Data visualisation catalogue</w:t>
              </w:r>
            </w:hyperlink>
            <w:r>
              <w:t xml:space="preserve"> page, focussing on the more unusual styles of graphs</w:t>
            </w:r>
          </w:p>
          <w:p w14:paraId="0C7F1BBD" w14:textId="4CADF313" w:rsidR="006761B5" w:rsidRDefault="006761B5" w:rsidP="006761B5">
            <w:pPr>
              <w:pStyle w:val="DoEtablelist1bullet2018"/>
            </w:pPr>
            <w:r w:rsidRPr="006761B5">
              <w:t>Teacher should make a</w:t>
            </w:r>
            <w:r w:rsidRPr="00183C24">
              <w:t xml:space="preserve"> clear distinction between histograms and column graphs or bar graphs, particularly when using spreadsheets to generate graphical representations. </w:t>
            </w:r>
          </w:p>
          <w:p w14:paraId="6CEE232E" w14:textId="717D0497" w:rsidR="009945E0" w:rsidRPr="00544F79" w:rsidRDefault="00544F79" w:rsidP="00FA4438">
            <w:pPr>
              <w:pStyle w:val="DoEtablelist1bullet2018"/>
              <w:rPr>
                <w:rStyle w:val="DoEstrongemphasis2018"/>
                <w:b w:val="0"/>
              </w:rPr>
            </w:pPr>
            <w:r w:rsidRPr="00544F79">
              <w:rPr>
                <w:rStyle w:val="DoEstrongemphasis2018"/>
                <w:b w:val="0"/>
              </w:rPr>
              <w:t>Student activity: Students use</w:t>
            </w:r>
            <w:r w:rsidR="009945E0">
              <w:rPr>
                <w:rStyle w:val="DoEstrongemphasis2018"/>
              </w:rPr>
              <w:t xml:space="preserve"> </w:t>
            </w:r>
            <w:hyperlink r:id="rId30" w:history="1">
              <w:r>
                <w:rPr>
                  <w:rStyle w:val="Hyperlink"/>
                  <w:lang w:eastAsia="en-US"/>
                </w:rPr>
                <w:t>Singapore’s Public Data</w:t>
              </w:r>
            </w:hyperlink>
            <w:r>
              <w:t xml:space="preserve"> </w:t>
            </w:r>
            <w:r w:rsidRPr="00544F79">
              <w:rPr>
                <w:rStyle w:val="DoEstrongemphasis2018"/>
                <w:b w:val="0"/>
              </w:rPr>
              <w:t>website</w:t>
            </w:r>
            <w:r w:rsidR="009945E0" w:rsidRPr="00544F79">
              <w:rPr>
                <w:rStyle w:val="DoEstrongemphasis2018"/>
                <w:b w:val="0"/>
              </w:rPr>
              <w:t xml:space="preserve"> to look at the different data displays, name the data display and explain why this is a preferable choice of data display for the data </w:t>
            </w:r>
            <w:r w:rsidRPr="00544F79">
              <w:rPr>
                <w:rStyle w:val="DoEstrongemphasis2018"/>
                <w:b w:val="0"/>
              </w:rPr>
              <w:t>set.</w:t>
            </w:r>
          </w:p>
          <w:p w14:paraId="142EEAEE" w14:textId="7C2C1B44" w:rsidR="002621A1" w:rsidRPr="00544F79" w:rsidRDefault="00544F79" w:rsidP="00FA4438">
            <w:pPr>
              <w:pStyle w:val="DoEtablelist1bullet2018"/>
              <w:rPr>
                <w:rStyle w:val="DoEstrongemphasis2018"/>
                <w:b w:val="0"/>
              </w:rPr>
            </w:pPr>
            <w:r w:rsidRPr="00544F79">
              <w:rPr>
                <w:rStyle w:val="DoEstrongemphasis2018"/>
                <w:b w:val="0"/>
              </w:rPr>
              <w:t>Student activity: Students should use a</w:t>
            </w:r>
            <w:r w:rsidR="002621A1" w:rsidRPr="00544F79">
              <w:rPr>
                <w:rStyle w:val="DoEstrongemphasis2018"/>
                <w:b w:val="0"/>
              </w:rPr>
              <w:t xml:space="preserve"> spreadsheet or </w:t>
            </w:r>
            <w:hyperlink r:id="rId31" w:history="1">
              <w:r w:rsidR="002621A1" w:rsidRPr="00544F79">
                <w:rPr>
                  <w:rStyle w:val="Hyperlink"/>
                </w:rPr>
                <w:t>CreateAGraph</w:t>
              </w:r>
            </w:hyperlink>
            <w:r w:rsidR="002621A1" w:rsidRPr="00544F79">
              <w:rPr>
                <w:rStyle w:val="DoEstrongemphasis2018"/>
                <w:b w:val="0"/>
              </w:rPr>
              <w:t xml:space="preserve"> to create a variety </w:t>
            </w:r>
            <w:r w:rsidRPr="00544F79">
              <w:rPr>
                <w:rStyle w:val="DoEstrongemphasis2018"/>
                <w:b w:val="0"/>
              </w:rPr>
              <w:t>of charts from data sourced</w:t>
            </w:r>
            <w:r w:rsidR="002621A1" w:rsidRPr="00544F79">
              <w:rPr>
                <w:rStyle w:val="DoEstrongemphasis2018"/>
                <w:b w:val="0"/>
              </w:rPr>
              <w:t xml:space="preserve"> online (</w:t>
            </w:r>
            <w:hyperlink r:id="rId32" w:history="1">
              <w:r>
                <w:rPr>
                  <w:rStyle w:val="Hyperlink"/>
                  <w:lang w:eastAsia="en-US"/>
                </w:rPr>
                <w:t>Australian Bureau of Statistics</w:t>
              </w:r>
            </w:hyperlink>
            <w:r w:rsidR="002621A1" w:rsidRPr="00544F79">
              <w:rPr>
                <w:rStyle w:val="DoEstrongemphasis2018"/>
                <w:b w:val="0"/>
              </w:rPr>
              <w:t>) or collected from and/or by the students.</w:t>
            </w:r>
            <w:r w:rsidR="009945E0" w:rsidRPr="00544F79">
              <w:rPr>
                <w:rStyle w:val="DoEstrongemphasis2018"/>
                <w:b w:val="0"/>
              </w:rPr>
              <w:t xml:space="preserve"> </w:t>
            </w:r>
          </w:p>
          <w:p w14:paraId="020D5E20" w14:textId="2536203C" w:rsidR="0011075C" w:rsidRDefault="0011075C" w:rsidP="00FA4438">
            <w:pPr>
              <w:pStyle w:val="DoEtablelist1bullet2018"/>
              <w:rPr>
                <w:rStyle w:val="DoEstrongemphasis2018"/>
                <w:b w:val="0"/>
                <w:lang w:eastAsia="en-US"/>
              </w:rPr>
            </w:pPr>
            <w:r>
              <w:rPr>
                <w:rStyle w:val="DoEstrongemphasis2018"/>
                <w:b w:val="0"/>
              </w:rPr>
              <w:t xml:space="preserve">Student activity: </w:t>
            </w:r>
            <w:r w:rsidR="002621A1" w:rsidRPr="0011075C">
              <w:rPr>
                <w:rStyle w:val="DoEstrongemphasis2018"/>
                <w:b w:val="0"/>
              </w:rPr>
              <w:t xml:space="preserve">Students use the graphical tool on </w:t>
            </w:r>
            <w:hyperlink r:id="rId33" w:anchor="_chart-type=bubbles" w:history="1">
              <w:r>
                <w:rPr>
                  <w:rStyle w:val="Hyperlink"/>
                  <w:lang w:eastAsia="en-US"/>
                </w:rPr>
                <w:t>Gapminder</w:t>
              </w:r>
            </w:hyperlink>
            <w:r>
              <w:rPr>
                <w:rStyle w:val="Hyperlink"/>
                <w:lang w:eastAsia="en-US"/>
              </w:rPr>
              <w:t xml:space="preserve"> </w:t>
            </w:r>
            <w:r>
              <w:rPr>
                <w:rStyle w:val="DoEstrongemphasis2018"/>
                <w:b w:val="0"/>
              </w:rPr>
              <w:t xml:space="preserve"> to </w:t>
            </w:r>
            <w:r w:rsidR="002621A1" w:rsidRPr="0011075C">
              <w:rPr>
                <w:rStyle w:val="DoEstrongemphasis2018"/>
                <w:b w:val="0"/>
              </w:rPr>
              <w:t xml:space="preserve">see a visual representation of how to graph different types of data. Students should discuss, for example, how data changes over time and how this change is reflected in the graph. </w:t>
            </w:r>
          </w:p>
          <w:p w14:paraId="624EE3B7" w14:textId="0FF9ED32" w:rsidR="0011075C" w:rsidRDefault="0011075C" w:rsidP="00390D8C">
            <w:pPr>
              <w:pStyle w:val="DoEtablelist2bullet2018"/>
              <w:rPr>
                <w:lang w:eastAsia="en-US"/>
              </w:rPr>
            </w:pPr>
            <w:r>
              <w:rPr>
                <w:lang w:eastAsia="en-US"/>
              </w:rPr>
              <w:t>The Gapminder site, whilst included here, is more often used to display bivariate data. However, the site does include some examples of single variable data. The website should be explored before opening in class.</w:t>
            </w:r>
          </w:p>
          <w:p w14:paraId="6F52C017" w14:textId="77777777" w:rsidR="00390D8C" w:rsidRDefault="00B166CE" w:rsidP="00FA4438">
            <w:pPr>
              <w:pStyle w:val="DoEtablelist1bullet2018"/>
              <w:rPr>
                <w:rStyle w:val="DoEstrongemphasis2018"/>
                <w:b w:val="0"/>
                <w:lang w:eastAsia="en-US"/>
              </w:rPr>
            </w:pPr>
            <w:r>
              <w:rPr>
                <w:rStyle w:val="DoEstrongemphasis2018"/>
                <w:b w:val="0"/>
              </w:rPr>
              <w:t>Student activity: Students u</w:t>
            </w:r>
            <w:r w:rsidR="002621A1" w:rsidRPr="002621A1">
              <w:rPr>
                <w:rStyle w:val="DoEstrongemphasis2018"/>
                <w:b w:val="0"/>
              </w:rPr>
              <w:t xml:space="preserve">se current statistics on road safety/crash analysis to construct tables and </w:t>
            </w:r>
            <w:r w:rsidR="002621A1" w:rsidRPr="00FA4438">
              <w:rPr>
                <w:rStyle w:val="DoEstrongemphasis2018"/>
                <w:b w:val="0"/>
              </w:rPr>
              <w:t>graphs</w:t>
            </w:r>
            <w:r w:rsidR="002621A1" w:rsidRPr="002621A1">
              <w:rPr>
                <w:rStyle w:val="DoEstrongemphasis2018"/>
                <w:b w:val="0"/>
              </w:rPr>
              <w:t xml:space="preserve"> (for example; over</w:t>
            </w:r>
            <w:r w:rsidR="00390D8C">
              <w:rPr>
                <w:rStyle w:val="DoEstrongemphasis2018"/>
                <w:b w:val="0"/>
              </w:rPr>
              <w:t>-</w:t>
            </w:r>
            <w:r w:rsidR="002621A1" w:rsidRPr="002621A1">
              <w:rPr>
                <w:rStyle w:val="DoEstrongemphasis2018"/>
                <w:b w:val="0"/>
              </w:rPr>
              <w:t>time analysis of deaths on NSW roads, Pareto charts of c</w:t>
            </w:r>
            <w:r w:rsidR="00390D8C">
              <w:rPr>
                <w:rStyle w:val="DoEstrongemphasis2018"/>
                <w:b w:val="0"/>
              </w:rPr>
              <w:t>auses of accidents, and so on).</w:t>
            </w:r>
          </w:p>
          <w:p w14:paraId="7A221B6E" w14:textId="77777777" w:rsidR="00390D8C" w:rsidRDefault="00390D8C" w:rsidP="00390D8C">
            <w:pPr>
              <w:pStyle w:val="DoEtablelist1bullet2018"/>
              <w:numPr>
                <w:ilvl w:val="0"/>
                <w:numId w:val="0"/>
              </w:numPr>
              <w:ind w:left="425"/>
              <w:rPr>
                <w:rStyle w:val="DoEstrongemphasis2018"/>
                <w:b w:val="0"/>
              </w:rPr>
            </w:pPr>
            <w:r>
              <w:rPr>
                <w:rStyle w:val="DoEstrongemphasis2018"/>
              </w:rPr>
              <w:t>Resources:</w:t>
            </w:r>
            <w:r>
              <w:rPr>
                <w:rStyle w:val="DoEstrongemphasis2018"/>
                <w:b w:val="0"/>
              </w:rPr>
              <w:t xml:space="preserve"> </w:t>
            </w:r>
          </w:p>
          <w:p w14:paraId="6FF88A27" w14:textId="77777777" w:rsidR="00390D8C" w:rsidRPr="00390D8C" w:rsidRDefault="00BE4E45" w:rsidP="00390D8C">
            <w:pPr>
              <w:pStyle w:val="DoEtablelist2bullet2018"/>
            </w:pPr>
            <w:hyperlink r:id="rId34" w:history="1">
              <w:r w:rsidR="00390D8C" w:rsidRPr="00390D8C">
                <w:rPr>
                  <w:rStyle w:val="Hyperlink"/>
                  <w:lang w:eastAsia="en-US"/>
                </w:rPr>
                <w:t>Centre for Road Safety – Interactive Crash Statistics</w:t>
              </w:r>
            </w:hyperlink>
            <w:r w:rsidR="00390D8C" w:rsidRPr="00390D8C">
              <w:t xml:space="preserve"> (Transport for NSW)</w:t>
            </w:r>
          </w:p>
          <w:p w14:paraId="3C832798" w14:textId="5FD1F562" w:rsidR="00390D8C" w:rsidRDefault="00BE4E45" w:rsidP="00390D8C">
            <w:pPr>
              <w:pStyle w:val="DoEtablelist2bullet2018"/>
              <w:rPr>
                <w:rStyle w:val="Hyperlink"/>
                <w:lang w:eastAsia="en-US"/>
              </w:rPr>
            </w:pPr>
            <w:hyperlink r:id="rId35" w:history="1">
              <w:r w:rsidR="00390D8C" w:rsidRPr="00390D8C">
                <w:rPr>
                  <w:rStyle w:val="Hyperlink"/>
                  <w:lang w:eastAsia="en-US"/>
                </w:rPr>
                <w:t>NSW Road Statistics</w:t>
              </w:r>
            </w:hyperlink>
          </w:p>
          <w:p w14:paraId="394DDF1B" w14:textId="77777777" w:rsidR="00390D8C" w:rsidRDefault="00BE4E45" w:rsidP="00390D8C">
            <w:pPr>
              <w:pStyle w:val="DoEtablelist2bullet2018"/>
              <w:rPr>
                <w:lang w:eastAsia="en-US"/>
              </w:rPr>
            </w:pPr>
            <w:hyperlink r:id="rId36" w:history="1">
              <w:r w:rsidR="00390D8C">
                <w:rPr>
                  <w:rStyle w:val="Hyperlink"/>
                  <w:lang w:eastAsia="en-US"/>
                </w:rPr>
                <w:t>Notes on constructing a Pareto Chart</w:t>
              </w:r>
            </w:hyperlink>
          </w:p>
          <w:p w14:paraId="2B61529D" w14:textId="66057C88" w:rsidR="002621A1" w:rsidRPr="002621A1" w:rsidRDefault="00390D8C" w:rsidP="00390D8C">
            <w:pPr>
              <w:pStyle w:val="DoEtablelist1bullet2018"/>
              <w:rPr>
                <w:rStyle w:val="DoEstrongemphasis2018"/>
                <w:b w:val="0"/>
              </w:rPr>
            </w:pPr>
            <w:r>
              <w:rPr>
                <w:rStyle w:val="DoEstrongemphasis2018"/>
                <w:b w:val="0"/>
              </w:rPr>
              <w:t>Student activity: Students u</w:t>
            </w:r>
            <w:r w:rsidR="002621A1" w:rsidRPr="002621A1">
              <w:rPr>
                <w:rStyle w:val="DoEstrongemphasis2018"/>
                <w:b w:val="0"/>
              </w:rPr>
              <w:t xml:space="preserve">se </w:t>
            </w:r>
            <w:r>
              <w:rPr>
                <w:rStyle w:val="DoEstrongemphasis2018"/>
                <w:b w:val="0"/>
              </w:rPr>
              <w:t>a spreadsheet</w:t>
            </w:r>
            <w:r w:rsidR="002621A1" w:rsidRPr="002621A1">
              <w:rPr>
                <w:rStyle w:val="DoEstrongemphasis2018"/>
                <w:b w:val="0"/>
              </w:rPr>
              <w:t xml:space="preserve"> or graphing software to plot and create g</w:t>
            </w:r>
            <w:r>
              <w:rPr>
                <w:rStyle w:val="DoEstrongemphasis2018"/>
                <w:b w:val="0"/>
              </w:rPr>
              <w:t xml:space="preserve">raphs of car maintenance/costs or the </w:t>
            </w:r>
            <w:r w:rsidR="002621A1" w:rsidRPr="002621A1">
              <w:rPr>
                <w:rStyle w:val="DoEstrongemphasis2018"/>
                <w:b w:val="0"/>
              </w:rPr>
              <w:t>amount owing on a loan versus value of the car over t</w:t>
            </w:r>
            <w:r>
              <w:rPr>
                <w:rStyle w:val="DoEstrongemphasis2018"/>
                <w:b w:val="0"/>
              </w:rPr>
              <w:t>ime</w:t>
            </w:r>
            <w:r w:rsidR="009945E0">
              <w:rPr>
                <w:rStyle w:val="DoEstrongemphasis2018"/>
                <w:b w:val="0"/>
              </w:rPr>
              <w:t xml:space="preserve"> </w:t>
            </w:r>
          </w:p>
          <w:p w14:paraId="2584FEB0" w14:textId="77777777" w:rsidR="00546F14" w:rsidRDefault="00546F14" w:rsidP="002621A1">
            <w:pPr>
              <w:pStyle w:val="DoEtabletext2018"/>
              <w:rPr>
                <w:rStyle w:val="DoEstrongemphasis2018"/>
              </w:rPr>
            </w:pPr>
          </w:p>
          <w:p w14:paraId="73853B9A" w14:textId="5063F398" w:rsidR="006411C0" w:rsidRPr="00546F14" w:rsidRDefault="00390D8C" w:rsidP="00546F14">
            <w:pPr>
              <w:pStyle w:val="DoEtableheading2018"/>
              <w:rPr>
                <w:rStyle w:val="DoEstrongemphasis2018"/>
                <w:b/>
              </w:rPr>
            </w:pPr>
            <w:r w:rsidRPr="00546F14">
              <w:rPr>
                <w:rStyle w:val="DoEstrongemphasis2018"/>
                <w:b/>
              </w:rPr>
              <w:t xml:space="preserve">Additional </w:t>
            </w:r>
            <w:r w:rsidR="006411C0" w:rsidRPr="00546F14">
              <w:rPr>
                <w:rStyle w:val="DoEstrongemphasis2018"/>
                <w:b/>
              </w:rPr>
              <w:t>Resources</w:t>
            </w:r>
          </w:p>
          <w:p w14:paraId="0ED2BA70" w14:textId="69AC593E" w:rsidR="006411C0" w:rsidRDefault="00BE4E45" w:rsidP="00390D8C">
            <w:pPr>
              <w:pStyle w:val="DoEtablelist1bullet2018"/>
              <w:rPr>
                <w:lang w:eastAsia="en-US"/>
              </w:rPr>
            </w:pPr>
            <w:hyperlink r:id="rId37" w:history="1">
              <w:r w:rsidR="006411C0" w:rsidRPr="001318AB">
                <w:rPr>
                  <w:rStyle w:val="Hyperlink"/>
                  <w:lang w:eastAsia="en-US"/>
                </w:rPr>
                <w:t>More data sets through “Kaggle”:</w:t>
              </w:r>
            </w:hyperlink>
          </w:p>
          <w:p w14:paraId="702566CF" w14:textId="328EB72F" w:rsidR="006411C0" w:rsidRPr="002654C5" w:rsidRDefault="006411C0" w:rsidP="002654C5">
            <w:pPr>
              <w:pStyle w:val="DoEtablelist2bullet2018"/>
              <w:rPr>
                <w:rStyle w:val="DoEstrongemphasis2018"/>
                <w:b w:val="0"/>
                <w:lang w:eastAsia="en-US"/>
              </w:rPr>
            </w:pPr>
            <w:r>
              <w:rPr>
                <w:lang w:eastAsia="en-US"/>
              </w:rPr>
              <w:t xml:space="preserve">Note: The Kaggle website has an extensive number of datasets, but the site should be explored before opening it in class. The amount of data is overwhelming, however, it can be difficult to locate useful data. It may be worth downloading specific datasets and tailoring it to suit the needs of the class. </w:t>
            </w:r>
          </w:p>
        </w:tc>
        <w:tc>
          <w:tcPr>
            <w:tcW w:w="1144" w:type="dxa"/>
          </w:tcPr>
          <w:p w14:paraId="65E5FAC0"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2D172CA"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19BF" w14:paraId="111FFE70" w14:textId="77777777" w:rsidTr="00EE37ED">
        <w:trPr>
          <w:trHeight w:val="904"/>
        </w:trPr>
        <w:tc>
          <w:tcPr>
            <w:tcW w:w="1994" w:type="dxa"/>
          </w:tcPr>
          <w:p w14:paraId="455EBF80" w14:textId="1BB27321" w:rsidR="006D19BF" w:rsidRDefault="009C0023" w:rsidP="003B42A7">
            <w:pPr>
              <w:pStyle w:val="DoEtabletext2018"/>
            </w:pPr>
            <w:r>
              <w:t>Compare data in tables and graphical forms</w:t>
            </w:r>
            <w:r>
              <w:br/>
              <w:t>(2 lessons)</w:t>
            </w:r>
          </w:p>
        </w:tc>
        <w:tc>
          <w:tcPr>
            <w:tcW w:w="3950" w:type="dxa"/>
          </w:tcPr>
          <w:p w14:paraId="7C842C15" w14:textId="6D37698F" w:rsidR="006D19BF" w:rsidRDefault="006D19BF" w:rsidP="006D19BF">
            <w:pPr>
              <w:pStyle w:val="DoEtablelist1bullet2018"/>
              <w:rPr>
                <w:lang w:eastAsia="en-US"/>
              </w:rPr>
            </w:pPr>
            <w:r>
              <w:rPr>
                <w:lang w:eastAsia="en-US"/>
              </w:rPr>
              <w:t xml:space="preserve">interpret and compare data by considering it in tabular and/or graphical representations </w:t>
            </w:r>
            <w:r w:rsidRPr="008904CD">
              <w:rPr>
                <w:b/>
              </w:rPr>
              <w:t>A</w:t>
            </w:r>
            <w:r>
              <w:rPr>
                <w:b/>
              </w:rPr>
              <w:t>A</w:t>
            </w:r>
            <w:r w:rsidRPr="008904CD">
              <w:rPr>
                <w:b/>
              </w:rPr>
              <w:t>M</w:t>
            </w:r>
            <w:r w:rsidRPr="008904CD">
              <w:t xml:space="preserve"> ◊ </w:t>
            </w:r>
            <w:r w:rsidRPr="008904CD">
              <w:rPr>
                <w:b/>
                <w:noProof/>
                <w:position w:val="-3"/>
                <w:lang w:eastAsia="en-AU"/>
              </w:rPr>
              <w:drawing>
                <wp:inline distT="0" distB="0" distL="0" distR="0" wp14:anchorId="42562C78" wp14:editId="7EF4C12B">
                  <wp:extent cx="60884" cy="133200"/>
                  <wp:effectExtent l="0" t="0" r="0" b="635"/>
                  <wp:docPr id="236" name="Picture 23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rPr>
                <w:noProof/>
              </w:rPr>
              <w:t xml:space="preserve"> </w:t>
            </w:r>
            <w:r w:rsidRPr="008904CD">
              <w:rPr>
                <w:noProof/>
                <w:lang w:eastAsia="en-AU"/>
              </w:rPr>
              <w:drawing>
                <wp:inline distT="114300" distB="114300" distL="114300" distR="114300" wp14:anchorId="0EA39D10" wp14:editId="35CD2DD4">
                  <wp:extent cx="133350" cy="104775"/>
                  <wp:effectExtent l="0" t="0" r="0" b="9525"/>
                  <wp:docPr id="54" name="image3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B63EEA4" wp14:editId="63C6CE23">
                  <wp:extent cx="133350" cy="104775"/>
                  <wp:effectExtent l="0" t="0" r="0" b="9525"/>
                  <wp:docPr id="55" name="image1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759C0D26" w14:textId="77777777" w:rsidR="006D19BF" w:rsidRDefault="006D19BF" w:rsidP="006D19BF">
            <w:pPr>
              <w:pStyle w:val="DoEtablelist2bullet2018"/>
              <w:rPr>
                <w:lang w:eastAsia="en-US"/>
              </w:rPr>
            </w:pPr>
            <w:r>
              <w:rPr>
                <w:lang w:eastAsia="en-US"/>
              </w:rPr>
              <w:t>choose appropriate tabular and/or graphical representations to enable comparisons</w:t>
            </w:r>
          </w:p>
          <w:p w14:paraId="5EE5753A" w14:textId="379A21ED" w:rsidR="006D19BF" w:rsidRDefault="006D19BF" w:rsidP="005C6F09">
            <w:pPr>
              <w:pStyle w:val="DoEtablelist2bullet2018"/>
              <w:rPr>
                <w:lang w:eastAsia="en-US"/>
              </w:rPr>
            </w:pPr>
            <w:r>
              <w:rPr>
                <w:lang w:eastAsia="en-US"/>
              </w:rPr>
              <w:t xml:space="preserve">compare the suitability of different methods of data presentation in real-world contexts, including their visual appeal, </w:t>
            </w:r>
            <w:r w:rsidR="005C6F09">
              <w:rPr>
                <w:lang w:eastAsia="en-US"/>
              </w:rPr>
              <w:t>eg</w:t>
            </w:r>
            <w:r>
              <w:rPr>
                <w:lang w:eastAsia="en-US"/>
              </w:rPr>
              <w:t xml:space="preserve"> a heat map to illustrate climate change data or the median house prices across suburbs </w:t>
            </w:r>
            <w:r w:rsidRPr="008904CD">
              <w:rPr>
                <w:noProof/>
                <w:lang w:eastAsia="en-AU"/>
              </w:rPr>
              <w:drawing>
                <wp:inline distT="114300" distB="114300" distL="114300" distR="114300" wp14:anchorId="67A1A3AE" wp14:editId="3F112CD1">
                  <wp:extent cx="104775" cy="104775"/>
                  <wp:effectExtent l="0" t="0" r="9525" b="9525"/>
                  <wp:docPr id="227" name="image27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72.png" title="Sustainability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0F12944" wp14:editId="0EC8D94B">
                  <wp:extent cx="123825" cy="104775"/>
                  <wp:effectExtent l="0" t="0" r="9525" b="9525"/>
                  <wp:docPr id="35" name="image4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A44BF94" wp14:editId="4A76667C">
                  <wp:extent cx="66675" cy="104775"/>
                  <wp:effectExtent l="0" t="0" r="9525" b="9525"/>
                  <wp:docPr id="143" name="image18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8.png" title="Difference and diversity icon"/>
                          <pic:cNvPicPr preferRelativeResize="0"/>
                        </pic:nvPicPr>
                        <pic:blipFill>
                          <a:blip r:embed="rId39"/>
                          <a:srcRect/>
                          <a:stretch>
                            <a:fillRect/>
                          </a:stretch>
                        </pic:blipFill>
                        <pic:spPr>
                          <a:xfrm>
                            <a:off x="0" y="0"/>
                            <a:ext cx="66675" cy="104775"/>
                          </a:xfrm>
                          <a:prstGeom prst="rect">
                            <a:avLst/>
                          </a:prstGeom>
                          <a:ln/>
                        </pic:spPr>
                      </pic:pic>
                    </a:graphicData>
                  </a:graphic>
                </wp:inline>
              </w:drawing>
            </w:r>
          </w:p>
        </w:tc>
        <w:tc>
          <w:tcPr>
            <w:tcW w:w="5314" w:type="dxa"/>
          </w:tcPr>
          <w:p w14:paraId="4C1841F6" w14:textId="0578EE5A" w:rsidR="1143E903" w:rsidRDefault="1143E903" w:rsidP="1143E903">
            <w:pPr>
              <w:pStyle w:val="DoEtableheading2018"/>
              <w:rPr>
                <w:rStyle w:val="DoEstrongemphasis2018"/>
              </w:rPr>
            </w:pPr>
            <w:r w:rsidRPr="1143E903">
              <w:t>Comparing data</w:t>
            </w:r>
          </w:p>
          <w:p w14:paraId="337E9BEC" w14:textId="42195E4F" w:rsidR="006D19BF" w:rsidRPr="00ED31DC" w:rsidRDefault="00FA4438" w:rsidP="005962D0">
            <w:pPr>
              <w:pStyle w:val="DoEtablelist1bullet2018"/>
              <w:rPr>
                <w:rStyle w:val="DoEstrongemphasis2018"/>
                <w:b w:val="0"/>
              </w:rPr>
            </w:pPr>
            <w:r>
              <w:rPr>
                <w:rStyle w:val="DoEstrongemphasis2018"/>
                <w:b w:val="0"/>
              </w:rPr>
              <w:t xml:space="preserve">Student activity: </w:t>
            </w:r>
            <w:r w:rsidR="006D19BF" w:rsidRPr="00ED31DC">
              <w:rPr>
                <w:rStyle w:val="DoEstrongemphasis2018"/>
                <w:b w:val="0"/>
              </w:rPr>
              <w:t xml:space="preserve">Students investigate the </w:t>
            </w:r>
            <w:hyperlink r:id="rId40" w:history="1">
              <w:r w:rsidR="00ED31DC">
                <w:rPr>
                  <w:rStyle w:val="Hyperlink"/>
                  <w:lang w:eastAsia="en-US"/>
                </w:rPr>
                <w:t>StatTrek</w:t>
              </w:r>
            </w:hyperlink>
            <w:r w:rsidR="00ED31DC">
              <w:rPr>
                <w:rStyle w:val="Hyperlink"/>
                <w:lang w:eastAsia="en-US"/>
              </w:rPr>
              <w:t xml:space="preserve"> </w:t>
            </w:r>
            <w:r w:rsidR="006D19BF" w:rsidRPr="00ED31DC">
              <w:rPr>
                <w:rStyle w:val="DoEstrongemphasis2018"/>
                <w:b w:val="0"/>
              </w:rPr>
              <w:t xml:space="preserve"> website to identify and create a summary of </w:t>
            </w:r>
            <w:r>
              <w:rPr>
                <w:rStyle w:val="DoEstrongemphasis2018"/>
                <w:b w:val="0"/>
              </w:rPr>
              <w:t xml:space="preserve">the </w:t>
            </w:r>
            <w:r w:rsidR="006D19BF" w:rsidRPr="00ED31DC">
              <w:rPr>
                <w:rStyle w:val="DoEstrongemphasis2018"/>
                <w:b w:val="0"/>
              </w:rPr>
              <w:t>key aspects of data comparison</w:t>
            </w:r>
            <w:r>
              <w:rPr>
                <w:rStyle w:val="DoEstrongemphasis2018"/>
                <w:b w:val="0"/>
              </w:rPr>
              <w:t xml:space="preserve"> e</w:t>
            </w:r>
            <w:r w:rsidR="005C6F09">
              <w:rPr>
                <w:rStyle w:val="DoEstrongemphasis2018"/>
                <w:b w:val="0"/>
              </w:rPr>
              <w:t>.</w:t>
            </w:r>
            <w:r>
              <w:rPr>
                <w:rStyle w:val="DoEstrongemphasis2018"/>
                <w:b w:val="0"/>
              </w:rPr>
              <w:t>g</w:t>
            </w:r>
            <w:r w:rsidR="005C6F09">
              <w:rPr>
                <w:rStyle w:val="DoEstrongemphasis2018"/>
                <w:b w:val="0"/>
              </w:rPr>
              <w:t>.</w:t>
            </w:r>
            <w:r>
              <w:rPr>
                <w:rStyle w:val="DoEstrongemphasis2018"/>
                <w:b w:val="0"/>
              </w:rPr>
              <w:t xml:space="preserve"> </w:t>
            </w:r>
            <w:r w:rsidR="005C6F09">
              <w:rPr>
                <w:rStyle w:val="DoEstrongemphasis2018"/>
                <w:b w:val="0"/>
              </w:rPr>
              <w:t>c</w:t>
            </w:r>
            <w:r>
              <w:rPr>
                <w:rStyle w:val="DoEstrongemphasis2018"/>
                <w:b w:val="0"/>
              </w:rPr>
              <w:t>entr</w:t>
            </w:r>
            <w:r w:rsidR="005C6F09">
              <w:rPr>
                <w:rStyle w:val="DoEstrongemphasis2018"/>
                <w:b w:val="0"/>
              </w:rPr>
              <w:t>e</w:t>
            </w:r>
            <w:r>
              <w:rPr>
                <w:rStyle w:val="DoEstrongemphasis2018"/>
                <w:b w:val="0"/>
              </w:rPr>
              <w:t>, spread, shape, outliers</w:t>
            </w:r>
          </w:p>
          <w:p w14:paraId="21E07FF2" w14:textId="2CD0116D" w:rsidR="00E86DDF" w:rsidRDefault="006D19BF" w:rsidP="00E86DDF">
            <w:pPr>
              <w:pStyle w:val="DoEtablelist1bullet2018"/>
              <w:rPr>
                <w:rStyle w:val="DoEstrongemphasis2018"/>
                <w:b w:val="0"/>
              </w:rPr>
            </w:pPr>
            <w:r w:rsidRPr="00E86DDF">
              <w:rPr>
                <w:rStyle w:val="DoEstrongemphasis2018"/>
                <w:b w:val="0"/>
              </w:rPr>
              <w:t>Students compare different data displays for the same data to determine the suitability of data displays and to identify the key features of different data displays.</w:t>
            </w:r>
            <w:r w:rsidR="00E86DDF">
              <w:rPr>
                <w:rStyle w:val="DoEstrongemphasis2018"/>
                <w:b w:val="0"/>
              </w:rPr>
              <w:t xml:space="preserve"> </w:t>
            </w:r>
            <w:r w:rsidRPr="00E86DDF">
              <w:rPr>
                <w:rStyle w:val="DoEstrongemphasis2018"/>
                <w:b w:val="0"/>
              </w:rPr>
              <w:t>(</w:t>
            </w:r>
            <w:r w:rsidR="005C6F09">
              <w:rPr>
                <w:rStyle w:val="DoEstrongemphasis2018"/>
                <w:b w:val="0"/>
              </w:rPr>
              <w:t>e.</w:t>
            </w:r>
            <w:r w:rsidR="00E86DDF">
              <w:rPr>
                <w:rStyle w:val="DoEstrongemphasis2018"/>
                <w:b w:val="0"/>
              </w:rPr>
              <w:t>g</w:t>
            </w:r>
            <w:r w:rsidR="005C6F09">
              <w:rPr>
                <w:rStyle w:val="DoEstrongemphasis2018"/>
                <w:b w:val="0"/>
              </w:rPr>
              <w:t>.</w:t>
            </w:r>
            <w:r w:rsidR="00E86DDF">
              <w:rPr>
                <w:rStyle w:val="DoEstrongemphasis2018"/>
                <w:b w:val="0"/>
              </w:rPr>
              <w:t xml:space="preserve"> climate change</w:t>
            </w:r>
            <w:r w:rsidRPr="00E86DDF">
              <w:rPr>
                <w:rStyle w:val="DoEstrongemphasis2018"/>
                <w:b w:val="0"/>
              </w:rPr>
              <w:t xml:space="preserve">, yearly analysis/reviews from bank websites, surveys/analysis from the Australian </w:t>
            </w:r>
            <w:r w:rsidR="00E86DDF">
              <w:rPr>
                <w:rStyle w:val="DoEstrongemphasis2018"/>
                <w:b w:val="0"/>
              </w:rPr>
              <w:t>Bureau of Statistics, road statistics</w:t>
            </w:r>
            <w:r w:rsidRPr="00E86DDF">
              <w:rPr>
                <w:rStyle w:val="DoEstrongemphasis2018"/>
                <w:b w:val="0"/>
              </w:rPr>
              <w:t xml:space="preserve">). </w:t>
            </w:r>
          </w:p>
          <w:p w14:paraId="64279D80" w14:textId="25987A16" w:rsidR="006D19BF" w:rsidRPr="006D19BF" w:rsidRDefault="00E86DDF" w:rsidP="006D19BF">
            <w:pPr>
              <w:pStyle w:val="DoEtablelist1bullet2018"/>
              <w:rPr>
                <w:rStyle w:val="DoEstrongemphasis2018"/>
                <w:b w:val="0"/>
              </w:rPr>
            </w:pPr>
            <w:r>
              <w:rPr>
                <w:rStyle w:val="DoEstrongemphasis2018"/>
                <w:b w:val="0"/>
              </w:rPr>
              <w:t xml:space="preserve">Student Activity: </w:t>
            </w:r>
            <w:r w:rsidR="00F8134F">
              <w:rPr>
                <w:rStyle w:val="DoEstrongemphasis2018"/>
                <w:b w:val="0"/>
              </w:rPr>
              <w:t xml:space="preserve">Students look at the </w:t>
            </w:r>
            <w:r w:rsidR="006D19BF" w:rsidRPr="006D19BF">
              <w:rPr>
                <w:rStyle w:val="DoEstrongemphasis2018"/>
                <w:b w:val="0"/>
              </w:rPr>
              <w:t xml:space="preserve">charts </w:t>
            </w:r>
            <w:r w:rsidR="00F8134F">
              <w:rPr>
                <w:rStyle w:val="DoEstrongemphasis2018"/>
                <w:b w:val="0"/>
              </w:rPr>
              <w:t>showing the trend in Median property prices.</w:t>
            </w:r>
            <w:r w:rsidR="006D19BF" w:rsidRPr="006D19BF">
              <w:rPr>
                <w:rStyle w:val="DoEstrongemphasis2018"/>
                <w:b w:val="0"/>
              </w:rPr>
              <w:t xml:space="preserve"> (</w:t>
            </w:r>
            <w:hyperlink r:id="rId41" w:history="1">
              <w:r w:rsidR="00F8134F">
                <w:rPr>
                  <w:rStyle w:val="Hyperlink"/>
                  <w:lang w:eastAsia="en-US"/>
                </w:rPr>
                <w:t>House price data</w:t>
              </w:r>
            </w:hyperlink>
            <w:r w:rsidR="00F8134F">
              <w:rPr>
                <w:rStyle w:val="DoEstrongemphasis2018"/>
                <w:b w:val="0"/>
              </w:rPr>
              <w:t>) Students can</w:t>
            </w:r>
            <w:r w:rsidR="006D19BF" w:rsidRPr="006D19BF">
              <w:rPr>
                <w:rStyle w:val="DoEstrongemphasis2018"/>
                <w:b w:val="0"/>
              </w:rPr>
              <w:t xml:space="preserve"> compare these data sets </w:t>
            </w:r>
            <w:r w:rsidR="00F8134F">
              <w:rPr>
                <w:rStyle w:val="DoEstrongemphasis2018"/>
                <w:b w:val="0"/>
              </w:rPr>
              <w:t xml:space="preserve">for different locations, </w:t>
            </w:r>
            <w:r w:rsidR="006D19BF" w:rsidRPr="006D19BF">
              <w:rPr>
                <w:rStyle w:val="DoEstrongemphasis2018"/>
                <w:b w:val="0"/>
              </w:rPr>
              <w:t>using correct metalanguage.</w:t>
            </w:r>
          </w:p>
          <w:p w14:paraId="23CF2935" w14:textId="51AB2BFB" w:rsidR="006D19BF" w:rsidRPr="002654C5" w:rsidRDefault="00F8134F" w:rsidP="002654C5">
            <w:pPr>
              <w:pStyle w:val="DoEtablelist1bullet2018"/>
              <w:rPr>
                <w:rStyle w:val="DoEstrongemphasis2018"/>
                <w:b w:val="0"/>
              </w:rPr>
            </w:pPr>
            <w:r w:rsidRPr="001669BC">
              <w:rPr>
                <w:rStyle w:val="DoEstrongemphasis2018"/>
                <w:b w:val="0"/>
              </w:rPr>
              <w:t xml:space="preserve">Student activity: </w:t>
            </w:r>
            <w:r w:rsidR="009945E0" w:rsidRPr="001669BC">
              <w:rPr>
                <w:rStyle w:val="DoEstrongemphasis2018"/>
                <w:b w:val="0"/>
              </w:rPr>
              <w:t>Students look at examples of heat maps, such as land surface temperature (</w:t>
            </w:r>
            <w:hyperlink r:id="rId42" w:history="1">
              <w:r w:rsidR="001669BC">
                <w:rPr>
                  <w:rStyle w:val="Hyperlink"/>
                  <w:lang w:eastAsia="en-US"/>
                </w:rPr>
                <w:t>Earth Science Data Visualisations</w:t>
              </w:r>
            </w:hyperlink>
            <w:r w:rsidR="009945E0" w:rsidRPr="001669BC">
              <w:rPr>
                <w:rStyle w:val="DoEstrongemphasis2018"/>
                <w:b w:val="0"/>
              </w:rPr>
              <w:t xml:space="preserve">) or </w:t>
            </w:r>
            <w:hyperlink r:id="rId43" w:history="1">
              <w:r w:rsidR="001669BC">
                <w:rPr>
                  <w:rStyle w:val="Hyperlink"/>
                  <w:lang w:eastAsia="en-US"/>
                </w:rPr>
                <w:t>Sydney house values by suburb</w:t>
              </w:r>
            </w:hyperlink>
            <w:r w:rsidR="009945E0" w:rsidRPr="001669BC">
              <w:rPr>
                <w:rStyle w:val="DoEstrongemphasis2018"/>
                <w:b w:val="0"/>
              </w:rPr>
              <w:t xml:space="preserve">, </w:t>
            </w:r>
            <w:hyperlink r:id="rId44" w:history="1">
              <w:r w:rsidR="005962D0">
                <w:rPr>
                  <w:rStyle w:val="Hyperlink"/>
                </w:rPr>
                <w:t>BOM temperature change</w:t>
              </w:r>
            </w:hyperlink>
            <w:r w:rsidR="005962D0">
              <w:t xml:space="preserve">, </w:t>
            </w:r>
            <w:hyperlink r:id="rId45" w:history="1">
              <w:r w:rsidR="005962D0">
                <w:rPr>
                  <w:rStyle w:val="Hyperlink"/>
                </w:rPr>
                <w:t>BOM rainfall change</w:t>
              </w:r>
            </w:hyperlink>
            <w:r w:rsidR="005962D0" w:rsidRPr="001669BC">
              <w:rPr>
                <w:rStyle w:val="DoEstrongemphasis2018"/>
                <w:b w:val="0"/>
              </w:rPr>
              <w:t xml:space="preserve"> </w:t>
            </w:r>
            <w:r w:rsidR="009945E0" w:rsidRPr="001669BC">
              <w:rPr>
                <w:rStyle w:val="DoEstrongemphasis2018"/>
                <w:b w:val="0"/>
              </w:rPr>
              <w:t>and discuss the effectiveness of this type of display for the data</w:t>
            </w:r>
            <w:r w:rsidR="009945E0">
              <w:rPr>
                <w:rStyle w:val="DoEstrongemphasis2018"/>
              </w:rPr>
              <w:t xml:space="preserve">. </w:t>
            </w:r>
          </w:p>
        </w:tc>
        <w:tc>
          <w:tcPr>
            <w:tcW w:w="1144" w:type="dxa"/>
          </w:tcPr>
          <w:p w14:paraId="5D6CA8C0"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C92A711"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8FE2CD8" w14:textId="77777777" w:rsidTr="00EE37ED">
        <w:trPr>
          <w:trHeight w:val="1222"/>
        </w:trPr>
        <w:tc>
          <w:tcPr>
            <w:tcW w:w="1994" w:type="dxa"/>
          </w:tcPr>
          <w:p w14:paraId="6A8B7E8C" w14:textId="191DA1C3" w:rsidR="00D1249E" w:rsidRDefault="0008483A" w:rsidP="003B42A7">
            <w:pPr>
              <w:pStyle w:val="DoEtabletext2018"/>
            </w:pPr>
            <w:r>
              <w:t>Calculate population and sample means and standard deviations</w:t>
            </w:r>
            <w:r>
              <w:br/>
              <w:t>(1 lesson)</w:t>
            </w:r>
          </w:p>
        </w:tc>
        <w:tc>
          <w:tcPr>
            <w:tcW w:w="3950" w:type="dxa"/>
          </w:tcPr>
          <w:p w14:paraId="691A5069" w14:textId="7F0D18CB" w:rsidR="00EE37ED" w:rsidRDefault="00EE37ED" w:rsidP="00EE37ED">
            <w:pPr>
              <w:pStyle w:val="DoEtableheading2018"/>
              <w:rPr>
                <w:lang w:eastAsia="en-US"/>
              </w:rPr>
            </w:pPr>
            <w:r w:rsidRPr="00EE37ED">
              <w:rPr>
                <w:lang w:eastAsia="en-US"/>
              </w:rPr>
              <w:t>S1.2 Summary Statistics</w:t>
            </w:r>
          </w:p>
          <w:p w14:paraId="5F6C5A59" w14:textId="1AAC8FEE" w:rsidR="0038499C" w:rsidRDefault="0038499C" w:rsidP="0038499C">
            <w:pPr>
              <w:pStyle w:val="IOStablelist1bullet2017"/>
              <w:numPr>
                <w:ilvl w:val="0"/>
                <w:numId w:val="5"/>
              </w:numPr>
              <w:ind w:left="402" w:hanging="204"/>
              <w:rPr>
                <w:lang w:eastAsia="en-US"/>
              </w:rPr>
            </w:pPr>
            <w:r>
              <w:rPr>
                <w:lang w:eastAsia="en-US"/>
              </w:rPr>
              <w:t>describe the distinguishing features of a population and sample ◊</w:t>
            </w:r>
          </w:p>
          <w:p w14:paraId="0482AAF6" w14:textId="2CB2EBE1" w:rsidR="00D1249E" w:rsidRPr="004B7544" w:rsidRDefault="0038499C" w:rsidP="00D37E5F">
            <w:pPr>
              <w:pStyle w:val="DoEtablelist2bullet2018"/>
            </w:pPr>
            <w:r>
              <w:rPr>
                <w:lang w:eastAsia="en-US"/>
              </w:rPr>
              <w:t>define notations associated with population values (parameters) and sample-based estimates (statistics), including population mean</w:t>
            </w:r>
            <w:r w:rsidR="00D37E5F">
              <w:rPr>
                <w:lang w:eastAsia="en-US"/>
              </w:rPr>
              <w:t xml:space="preserve"> </w:t>
            </w:r>
            <m:oMath>
              <m:r>
                <w:rPr>
                  <w:rFonts w:ascii="Cambria Math" w:hAnsi="Cambria Math"/>
                  <w:lang w:eastAsia="en-US"/>
                </w:rPr>
                <m:t>μ</m:t>
              </m:r>
            </m:oMath>
            <w:r>
              <w:rPr>
                <w:lang w:eastAsia="en-US"/>
              </w:rPr>
              <w:t>, population standard deviation</w:t>
            </w:r>
            <w:r w:rsidR="00FD72CF">
              <w:rPr>
                <w:lang w:eastAsia="en-US"/>
              </w:rPr>
              <w:t xml:space="preserve"> </w:t>
            </w:r>
            <m:oMath>
              <m:r>
                <w:rPr>
                  <w:rFonts w:ascii="Cambria Math" w:hAnsi="Cambria Math"/>
                  <w:lang w:eastAsia="en-US"/>
                </w:rPr>
                <m:t>σ</m:t>
              </m:r>
            </m:oMath>
            <w:r>
              <w:rPr>
                <w:lang w:eastAsia="en-US"/>
              </w:rPr>
              <w:t xml:space="preserve">, sample mean </w:t>
            </w:r>
            <m:oMath>
              <m:acc>
                <m:accPr>
                  <m:chr m:val="̅"/>
                  <m:ctrlPr>
                    <w:rPr>
                      <w:rFonts w:ascii="Cambria Math" w:hAnsi="Cambria Math"/>
                      <w:i/>
                      <w:lang w:eastAsia="en-US"/>
                    </w:rPr>
                  </m:ctrlPr>
                </m:accPr>
                <m:e>
                  <m:r>
                    <w:rPr>
                      <w:rFonts w:ascii="Cambria Math" w:hAnsi="Cambria Math"/>
                      <w:lang w:eastAsia="en-US"/>
                    </w:rPr>
                    <m:t>x</m:t>
                  </m:r>
                </m:e>
              </m:acc>
            </m:oMath>
            <w:r>
              <w:rPr>
                <w:lang w:eastAsia="en-US"/>
              </w:rPr>
              <w:t xml:space="preserve"> and sample standard deviation </w:t>
            </w:r>
            <m:oMath>
              <m:r>
                <w:rPr>
                  <w:rFonts w:ascii="Cambria Math" w:hAnsi="Cambria Math"/>
                  <w:lang w:eastAsia="en-US"/>
                </w:rPr>
                <m:t>s</m:t>
              </m:r>
            </m:oMath>
          </w:p>
        </w:tc>
        <w:tc>
          <w:tcPr>
            <w:tcW w:w="5314" w:type="dxa"/>
          </w:tcPr>
          <w:p w14:paraId="7403015F" w14:textId="2B89F7F9" w:rsidR="1143E903" w:rsidRDefault="1143E903" w:rsidP="1143E903">
            <w:pPr>
              <w:pStyle w:val="DoEtableheading2018"/>
              <w:rPr>
                <w:rStyle w:val="DoEstrongemphasis2018"/>
              </w:rPr>
            </w:pPr>
            <w:r w:rsidRPr="1143E903">
              <w:t>Mean and standard deviation</w:t>
            </w:r>
          </w:p>
          <w:p w14:paraId="568F768B" w14:textId="70DD5BD4" w:rsidR="006942E1" w:rsidRDefault="006942E1" w:rsidP="0038499C">
            <w:pPr>
              <w:pStyle w:val="DoEtablelist1bullet2018"/>
              <w:rPr>
                <w:rStyle w:val="DoEstrongemphasis2018"/>
                <w:b w:val="0"/>
              </w:rPr>
            </w:pPr>
            <w:r>
              <w:rPr>
                <w:rStyle w:val="DoEstrongemphasis2018"/>
                <w:b w:val="0"/>
              </w:rPr>
              <w:t>Teacher to revise the difference between a population and a sample</w:t>
            </w:r>
          </w:p>
          <w:p w14:paraId="25C81F6F" w14:textId="0AB74196" w:rsidR="0038499C" w:rsidRPr="0077715B" w:rsidRDefault="006942E1" w:rsidP="005962D0">
            <w:pPr>
              <w:pStyle w:val="DoEtablelist1bullet2018"/>
              <w:rPr>
                <w:rStyle w:val="DoEstrongemphasis2018"/>
                <w:b w:val="0"/>
              </w:rPr>
            </w:pPr>
            <w:r w:rsidRPr="0077715B">
              <w:rPr>
                <w:rStyle w:val="DoEstrongemphasis2018"/>
                <w:b w:val="0"/>
              </w:rPr>
              <w:t xml:space="preserve">Student activity: </w:t>
            </w:r>
            <w:r w:rsidR="0038499C" w:rsidRPr="0077715B">
              <w:rPr>
                <w:rStyle w:val="DoEstrongemphasis2018"/>
                <w:b w:val="0"/>
              </w:rPr>
              <w:t xml:space="preserve">Using existing data sets from the </w:t>
            </w:r>
            <w:hyperlink r:id="rId46" w:history="1">
              <w:r>
                <w:rPr>
                  <w:rStyle w:val="Hyperlink"/>
                  <w:lang w:eastAsia="en-US"/>
                </w:rPr>
                <w:t>Australian Bureau of Statistics</w:t>
              </w:r>
            </w:hyperlink>
            <w:r w:rsidR="0038499C" w:rsidRPr="0077715B">
              <w:rPr>
                <w:rStyle w:val="DoEstrongemphasis2018"/>
                <w:b w:val="0"/>
              </w:rPr>
              <w:t xml:space="preserve">, </w:t>
            </w:r>
            <w:hyperlink r:id="rId47" w:history="1">
              <w:r>
                <w:rPr>
                  <w:rStyle w:val="Hyperlink"/>
                  <w:lang w:eastAsia="en-US"/>
                </w:rPr>
                <w:t>United Nations data</w:t>
              </w:r>
            </w:hyperlink>
            <w:r w:rsidR="0038499C" w:rsidRPr="0077715B">
              <w:rPr>
                <w:rStyle w:val="DoEstrongemphasis2018"/>
                <w:b w:val="0"/>
              </w:rPr>
              <w:t>,</w:t>
            </w:r>
            <w:r w:rsidR="0077715B">
              <w:rPr>
                <w:rStyle w:val="DoEstrongemphasis2018"/>
                <w:b w:val="0"/>
              </w:rPr>
              <w:t xml:space="preserve"> or</w:t>
            </w:r>
            <w:r w:rsidR="0038499C" w:rsidRPr="0077715B">
              <w:rPr>
                <w:rStyle w:val="DoEstrongemphasis2018"/>
                <w:b w:val="0"/>
              </w:rPr>
              <w:t xml:space="preserve"> </w:t>
            </w:r>
            <w:hyperlink r:id="rId48" w:history="1">
              <w:r>
                <w:rPr>
                  <w:rStyle w:val="Hyperlink"/>
                  <w:lang w:eastAsia="en-US"/>
                </w:rPr>
                <w:t>Google Public Data Explorer</w:t>
              </w:r>
            </w:hyperlink>
            <w:r>
              <w:rPr>
                <w:lang w:eastAsia="en-US"/>
              </w:rPr>
              <w:t xml:space="preserve"> </w:t>
            </w:r>
            <w:r w:rsidR="0038499C" w:rsidRPr="0077715B">
              <w:rPr>
                <w:rStyle w:val="DoEstrongemphasis2018"/>
                <w:b w:val="0"/>
              </w:rPr>
              <w:t xml:space="preserve"> students could analyse the differences between samples and populations, using notations to explain findings to other students. </w:t>
            </w:r>
          </w:p>
          <w:p w14:paraId="6693EFFA" w14:textId="3D7DA745" w:rsidR="0038499C" w:rsidRDefault="0077715B" w:rsidP="0077715B">
            <w:pPr>
              <w:pStyle w:val="DoEtablelist1bullet2018"/>
              <w:rPr>
                <w:rStyle w:val="DoEstrongemphasis2018"/>
                <w:b w:val="0"/>
              </w:rPr>
            </w:pPr>
            <w:r>
              <w:rPr>
                <w:rStyle w:val="DoEstrongemphasis2018"/>
                <w:b w:val="0"/>
              </w:rPr>
              <w:t xml:space="preserve">Student activity: </w:t>
            </w:r>
            <w:r w:rsidR="0038499C" w:rsidRPr="0038499C">
              <w:rPr>
                <w:rStyle w:val="DoEstrongemphasis2018"/>
                <w:b w:val="0"/>
              </w:rPr>
              <w:t xml:space="preserve">Using 2016 </w:t>
            </w:r>
            <w:hyperlink r:id="rId49" w:history="1">
              <w:r>
                <w:rPr>
                  <w:rStyle w:val="Hyperlink"/>
                  <w:lang w:eastAsia="en-US"/>
                </w:rPr>
                <w:t>Census Quick Stats</w:t>
              </w:r>
            </w:hyperlink>
            <w:r w:rsidRPr="0038499C">
              <w:rPr>
                <w:rStyle w:val="DoEstrongemphasis2018"/>
                <w:b w:val="0"/>
              </w:rPr>
              <w:t xml:space="preserve"> </w:t>
            </w:r>
            <w:r w:rsidR="0038499C" w:rsidRPr="0038499C">
              <w:rPr>
                <w:rStyle w:val="DoEstrongemphasis2018"/>
                <w:b w:val="0"/>
              </w:rPr>
              <w:t>students can compare population mean and standard deviation (calculated from census data) with the sample mean and standard deviation (calculated from class data of the same topic/issue). For example: Family Composition - S</w:t>
            </w:r>
            <w:r w:rsidR="005C6F09">
              <w:rPr>
                <w:rStyle w:val="DoEstrongemphasis2018"/>
                <w:b w:val="0"/>
              </w:rPr>
              <w:t>ingle Parent, Average Children p</w:t>
            </w:r>
            <w:r w:rsidR="0038499C" w:rsidRPr="0038499C">
              <w:rPr>
                <w:rStyle w:val="DoEstrongemphasis2018"/>
                <w:b w:val="0"/>
              </w:rPr>
              <w:t>er Family, Gender, and so on.</w:t>
            </w:r>
          </w:p>
          <w:p w14:paraId="4B923356" w14:textId="570B4647" w:rsidR="0077715B" w:rsidRPr="0077715B" w:rsidRDefault="0077715B" w:rsidP="0077715B">
            <w:pPr>
              <w:pStyle w:val="DoEtablelist1bullet2018"/>
              <w:numPr>
                <w:ilvl w:val="0"/>
                <w:numId w:val="0"/>
              </w:numPr>
              <w:ind w:left="425"/>
              <w:rPr>
                <w:rStyle w:val="DoEstrongemphasis2018"/>
                <w:b w:val="0"/>
              </w:rPr>
            </w:pPr>
          </w:p>
        </w:tc>
        <w:tc>
          <w:tcPr>
            <w:tcW w:w="1144" w:type="dxa"/>
          </w:tcPr>
          <w:p w14:paraId="42C84129"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7789BD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0DFBCA3F" w14:textId="77777777" w:rsidTr="00EE37ED">
        <w:trPr>
          <w:trHeight w:val="1222"/>
        </w:trPr>
        <w:tc>
          <w:tcPr>
            <w:tcW w:w="1994" w:type="dxa"/>
          </w:tcPr>
          <w:p w14:paraId="1A0B0960" w14:textId="02D6D00B" w:rsidR="00D1249E" w:rsidRDefault="0008483A" w:rsidP="007E0E91">
            <w:pPr>
              <w:pStyle w:val="DoEtabletext2018"/>
            </w:pPr>
            <w:r>
              <w:t>Calculates measures of central tendency and measures of spread</w:t>
            </w:r>
            <w:r>
              <w:br/>
              <w:t>(3 lessons)</w:t>
            </w:r>
          </w:p>
        </w:tc>
        <w:tc>
          <w:tcPr>
            <w:tcW w:w="3950" w:type="dxa"/>
          </w:tcPr>
          <w:p w14:paraId="7B8ED16A" w14:textId="77777777" w:rsidR="00E05005" w:rsidRPr="008904CD" w:rsidRDefault="00E05005" w:rsidP="00E05005">
            <w:pPr>
              <w:pStyle w:val="DoEtablelist1bullet2018"/>
            </w:pPr>
            <w:r w:rsidRPr="008904CD">
              <w:t xml:space="preserve">summarise and interpret grouped and ungrouped data through appropriate graphs and summary statistics </w:t>
            </w:r>
            <w:r w:rsidRPr="008904CD">
              <w:rPr>
                <w:b/>
              </w:rPr>
              <w:t>AAM</w:t>
            </w:r>
            <w:r w:rsidRPr="008904CD">
              <w:t xml:space="preserve"> ◊ </w:t>
            </w:r>
            <w:r w:rsidRPr="008904CD">
              <w:rPr>
                <w:b/>
                <w:noProof/>
                <w:position w:val="-3"/>
                <w:lang w:eastAsia="en-AU"/>
              </w:rPr>
              <w:drawing>
                <wp:inline distT="0" distB="0" distL="0" distR="0" wp14:anchorId="5559D185" wp14:editId="71C7CEB4">
                  <wp:extent cx="60884" cy="133200"/>
                  <wp:effectExtent l="0" t="0" r="0" b="635"/>
                  <wp:docPr id="242" name="Picture 24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3104C3B9" w14:textId="77777777" w:rsidR="00E05005" w:rsidRPr="008904CD" w:rsidRDefault="00E05005" w:rsidP="00E05005">
            <w:pPr>
              <w:pStyle w:val="DoEtablelist2bullet2018"/>
            </w:pPr>
            <w:r w:rsidRPr="008904CD">
              <w:t>discuss the mode and determine where possible</w:t>
            </w:r>
          </w:p>
          <w:p w14:paraId="1ED55F8F" w14:textId="77777777" w:rsidR="00E05005" w:rsidRPr="008904CD" w:rsidRDefault="00E05005" w:rsidP="00E05005">
            <w:pPr>
              <w:pStyle w:val="DoEtablelist2bullet2018"/>
            </w:pPr>
            <w:r w:rsidRPr="008904CD">
              <w:t>calculate measures of central tendency, including the arithmetic mean and the median (ACMEM050)</w:t>
            </w:r>
          </w:p>
          <w:p w14:paraId="7ABFB222" w14:textId="77777777" w:rsidR="00E05005" w:rsidRPr="008904CD" w:rsidRDefault="00E05005" w:rsidP="00E05005">
            <w:pPr>
              <w:pStyle w:val="DoEtablelist2bullet2018"/>
            </w:pPr>
            <w:r w:rsidRPr="008904CD">
              <w:t xml:space="preserve">investigate the suitability of measures of central tendency in real-world contexts and use them to compare datasets </w:t>
            </w:r>
            <w:r w:rsidRPr="008904CD">
              <w:rPr>
                <w:noProof/>
                <w:lang w:eastAsia="en-AU"/>
              </w:rPr>
              <w:drawing>
                <wp:inline distT="114300" distB="114300" distL="114300" distR="114300" wp14:anchorId="1951C51B" wp14:editId="71035E12">
                  <wp:extent cx="123825" cy="104775"/>
                  <wp:effectExtent l="0" t="0" r="9525" b="9525"/>
                  <wp:docPr id="337" name="image38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2.png" title="Critical and creative thinking icon"/>
                          <pic:cNvPicPr preferRelativeResize="0"/>
                        </pic:nvPicPr>
                        <pic:blipFill>
                          <a:blip r:embed="rId50"/>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93CBA66" wp14:editId="19C7973A">
                  <wp:extent cx="104775" cy="104775"/>
                  <wp:effectExtent l="0" t="0" r="9525" b="9525"/>
                  <wp:docPr id="150" name="image19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5.png" title="Civics and citizenship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89074F6" w14:textId="594D4F71" w:rsidR="00D1249E" w:rsidRPr="008904CD" w:rsidRDefault="00E05005" w:rsidP="00E05005">
            <w:pPr>
              <w:pStyle w:val="DoEtablelist2bullet2018"/>
            </w:pPr>
            <w:r w:rsidRPr="008904CD">
              <w:t>calculate measures of spread including the range, quantiles (including quartiles, deciles and percentiles), interquartile range (IQR) and standard deviation (calculat</w:t>
            </w:r>
            <w:r w:rsidR="0040359A">
              <w:t>ions for standard deviation only required</w:t>
            </w:r>
            <w:r w:rsidRPr="008904CD">
              <w:t xml:space="preserve"> using technology) </w:t>
            </w:r>
            <w:r w:rsidRPr="008904CD">
              <w:rPr>
                <w:noProof/>
                <w:lang w:eastAsia="en-AU"/>
              </w:rPr>
              <w:drawing>
                <wp:inline distT="114300" distB="114300" distL="114300" distR="114300" wp14:anchorId="19013A14" wp14:editId="5F1DD8F8">
                  <wp:extent cx="133350" cy="104775"/>
                  <wp:effectExtent l="0" t="0" r="0" b="9525"/>
                  <wp:docPr id="273" name="image3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7.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tc>
        <w:tc>
          <w:tcPr>
            <w:tcW w:w="5314" w:type="dxa"/>
          </w:tcPr>
          <w:p w14:paraId="57532B57" w14:textId="3A360858" w:rsidR="1143E903" w:rsidRDefault="1143E903" w:rsidP="1143E903">
            <w:pPr>
              <w:pStyle w:val="DoEtableheading2018"/>
              <w:rPr>
                <w:rStyle w:val="DoEstrongemphasis2018"/>
              </w:rPr>
            </w:pPr>
            <w:r w:rsidRPr="1143E903">
              <w:t>Grouped data</w:t>
            </w:r>
          </w:p>
          <w:p w14:paraId="4F054F24" w14:textId="77777777" w:rsidR="00963C15" w:rsidRDefault="00963C15" w:rsidP="00963C15">
            <w:pPr>
              <w:pStyle w:val="DoEtablelist1bullet2018"/>
              <w:rPr>
                <w:rStyle w:val="DoEstrongemphasis2018"/>
                <w:b w:val="0"/>
              </w:rPr>
            </w:pPr>
            <w:r>
              <w:rPr>
                <w:rStyle w:val="DoEstrongemphasis2018"/>
                <w:b w:val="0"/>
              </w:rPr>
              <w:t xml:space="preserve">Teacher to lead a discussion on the inappropriateness of ungrouped data for some variables. </w:t>
            </w:r>
          </w:p>
          <w:p w14:paraId="46FA0623" w14:textId="77777777" w:rsidR="00963C15" w:rsidRDefault="00963C15" w:rsidP="00963C15">
            <w:pPr>
              <w:pStyle w:val="DoEtablelist2bullet2018"/>
              <w:rPr>
                <w:rStyle w:val="DoEstrongemphasis2018"/>
                <w:b w:val="0"/>
              </w:rPr>
            </w:pPr>
            <w:r>
              <w:rPr>
                <w:rStyle w:val="DoEstrongemphasis2018"/>
                <w:b w:val="0"/>
              </w:rPr>
              <w:t>Discussion should consider how data can be</w:t>
            </w:r>
            <w:r w:rsidR="00E05005" w:rsidRPr="00E05005">
              <w:rPr>
                <w:rStyle w:val="DoEstrongemphasis2018"/>
                <w:b w:val="0"/>
              </w:rPr>
              <w:t xml:space="preserve"> grouped, in regards to continuous data, and the appropriateness of graphs to represent the data.</w:t>
            </w:r>
            <w:r w:rsidR="006942E1">
              <w:rPr>
                <w:rStyle w:val="DoEstrongemphasis2018"/>
                <w:b w:val="0"/>
              </w:rPr>
              <w:t xml:space="preserve"> </w:t>
            </w:r>
          </w:p>
          <w:p w14:paraId="0BB902CC" w14:textId="77777777" w:rsidR="00963C15" w:rsidRDefault="00963C15" w:rsidP="00963C15">
            <w:pPr>
              <w:pStyle w:val="DoEtablelist2bullet2018"/>
              <w:rPr>
                <w:rStyle w:val="DoEstrongemphasis2018"/>
                <w:b w:val="0"/>
              </w:rPr>
            </w:pPr>
            <w:r w:rsidRPr="00E05005">
              <w:rPr>
                <w:rStyle w:val="DoEstrongemphasis2018"/>
                <w:b w:val="0"/>
              </w:rPr>
              <w:t xml:space="preserve">Discussion should take place regarding the uniformity of the size of groups, and whether the first group should include 0. </w:t>
            </w:r>
          </w:p>
          <w:p w14:paraId="54FF7C58" w14:textId="69209909" w:rsidR="00E05005" w:rsidRDefault="1143E903" w:rsidP="00963C15">
            <w:pPr>
              <w:pStyle w:val="DoEtablelist2bullet2018"/>
            </w:pPr>
            <w:r w:rsidRPr="1143E903">
              <w:rPr>
                <w:rStyle w:val="DoEstrongemphasis2018"/>
                <w:b w:val="0"/>
              </w:rPr>
              <w:t>Discussion should also consider group boundaries for continuous data, for example, if groups are 30 - 34, then 35 - 39, where would the value of 34.5 belong?</w:t>
            </w:r>
          </w:p>
          <w:p w14:paraId="14B09A0C" w14:textId="77777777" w:rsidR="00546F14" w:rsidRDefault="00546F14" w:rsidP="00546F14">
            <w:pPr>
              <w:pStyle w:val="DoEtableheading2018"/>
            </w:pPr>
          </w:p>
          <w:p w14:paraId="13DFD1CA" w14:textId="76F0F33E" w:rsidR="1143E903" w:rsidRPr="00546F14" w:rsidRDefault="1143E903" w:rsidP="00546F14">
            <w:pPr>
              <w:pStyle w:val="DoEtableheading2018"/>
            </w:pPr>
            <w:r w:rsidRPr="00546F14">
              <w:t>Measure of spread</w:t>
            </w:r>
          </w:p>
          <w:p w14:paraId="1338A5C4" w14:textId="6AA212A1" w:rsidR="1143E903" w:rsidRDefault="1143E903" w:rsidP="1143E903">
            <w:pPr>
              <w:pStyle w:val="DoEtablelist1bullet2018"/>
              <w:rPr>
                <w:rStyle w:val="DoEstrongemphasis2018"/>
                <w:b w:val="0"/>
              </w:rPr>
            </w:pPr>
            <w:r>
              <w:t>Quartiles can be determined for data sets containing odd and even numbers of data values. In calculating the first and third quartiles, the median scores are excluded. Students should be aware that the second quartile is the median.</w:t>
            </w:r>
          </w:p>
          <w:p w14:paraId="0B669C89" w14:textId="5E6AD79D" w:rsidR="00963C15" w:rsidRPr="00963C15" w:rsidRDefault="00963C15" w:rsidP="00963C15">
            <w:pPr>
              <w:pStyle w:val="DoEtablelist1bullet2018"/>
              <w:rPr>
                <w:rStyle w:val="DoEstrongemphasis2018"/>
                <w:b w:val="0"/>
              </w:rPr>
            </w:pPr>
            <w:r>
              <w:rPr>
                <w:rStyle w:val="DoEstrongemphasis2018"/>
                <w:b w:val="0"/>
              </w:rPr>
              <w:t xml:space="preserve">Student activity: </w:t>
            </w:r>
            <w:r w:rsidRPr="00E05005">
              <w:rPr>
                <w:rStyle w:val="DoEstrongemphasis2018"/>
                <w:b w:val="0"/>
              </w:rPr>
              <w:t>Students conduct survey</w:t>
            </w:r>
            <w:r>
              <w:rPr>
                <w:rStyle w:val="DoEstrongemphasis2018"/>
                <w:b w:val="0"/>
              </w:rPr>
              <w:t>s</w:t>
            </w:r>
            <w:r w:rsidRPr="00E05005">
              <w:rPr>
                <w:rStyle w:val="DoEstrongemphasis2018"/>
                <w:b w:val="0"/>
              </w:rPr>
              <w:t xml:space="preserve"> to collect groupe</w:t>
            </w:r>
            <w:r>
              <w:rPr>
                <w:rStyle w:val="DoEstrongemphasis2018"/>
                <w:b w:val="0"/>
              </w:rPr>
              <w:t>d and ungrouped data in teams. They s</w:t>
            </w:r>
            <w:r w:rsidRPr="00E05005">
              <w:rPr>
                <w:rStyle w:val="DoEstrongemphasis2018"/>
                <w:b w:val="0"/>
              </w:rPr>
              <w:t>hould carefully choose topic</w:t>
            </w:r>
            <w:r>
              <w:rPr>
                <w:rStyle w:val="DoEstrongemphasis2018"/>
                <w:b w:val="0"/>
              </w:rPr>
              <w:t>s</w:t>
            </w:r>
            <w:r w:rsidRPr="00E05005">
              <w:rPr>
                <w:rStyle w:val="DoEstrongemphasis2018"/>
                <w:b w:val="0"/>
              </w:rPr>
              <w:t xml:space="preserve"> of interest such as “Number of hours spent on social media by teenagers (grouped in hours)” or “Number of hours spent on social media (grouped in age groups)”. </w:t>
            </w:r>
          </w:p>
          <w:p w14:paraId="68521E33" w14:textId="4535EF08" w:rsidR="00E05005" w:rsidRPr="00E05005" w:rsidRDefault="00E05005" w:rsidP="007E672A">
            <w:pPr>
              <w:pStyle w:val="DoEtablelist2bullet2018"/>
              <w:rPr>
                <w:rStyle w:val="DoEstrongemphasis2018"/>
                <w:b w:val="0"/>
              </w:rPr>
            </w:pPr>
            <w:r w:rsidRPr="00E05005">
              <w:rPr>
                <w:rStyle w:val="DoEstrongemphasis2018"/>
                <w:b w:val="0"/>
              </w:rPr>
              <w:t xml:space="preserve">Students should discuss the pros and cons of the measures of central tendency and the appropriateness of each, </w:t>
            </w:r>
            <w:r w:rsidR="007E672A">
              <w:rPr>
                <w:rStyle w:val="DoEstrongemphasis2018"/>
                <w:b w:val="0"/>
              </w:rPr>
              <w:t>for each of their questions</w:t>
            </w:r>
          </w:p>
          <w:p w14:paraId="0B7BE3F3" w14:textId="42E15B18" w:rsidR="007E672A" w:rsidRPr="007E672A" w:rsidRDefault="007E672A" w:rsidP="005962D0">
            <w:pPr>
              <w:pStyle w:val="DoEtablelist2bullet2018"/>
            </w:pPr>
            <w:r w:rsidRPr="007E672A">
              <w:rPr>
                <w:rStyle w:val="DoEstrongemphasis2018"/>
                <w:b w:val="0"/>
              </w:rPr>
              <w:t xml:space="preserve">Students should use technology to create graphs and to calculate measures of central tendency and spread. Most spreadsheet programs contain similar </w:t>
            </w:r>
            <w:r w:rsidRPr="007B1803">
              <w:t xml:space="preserve">functions </w:t>
            </w:r>
            <w:r>
              <w:t>for</w:t>
            </w:r>
            <w:r w:rsidRPr="007B1803">
              <w:t xml:space="preserve"> summary statistics: sum, minimum, maximum, mean, mode, median, quartile, standard deviation. </w:t>
            </w:r>
          </w:p>
          <w:p w14:paraId="47CD6F2A" w14:textId="320BA66C" w:rsidR="00E05005" w:rsidRPr="00E05005" w:rsidRDefault="00E05005" w:rsidP="007E672A">
            <w:pPr>
              <w:pStyle w:val="DoEtablelist2bullet2018"/>
              <w:rPr>
                <w:rStyle w:val="DoEstrongemphasis2018"/>
                <w:b w:val="0"/>
              </w:rPr>
            </w:pPr>
            <w:r w:rsidRPr="00E05005">
              <w:rPr>
                <w:rStyle w:val="DoEstrongemphasis2018"/>
                <w:b w:val="0"/>
              </w:rPr>
              <w:t>Other areas of interest to investigate: advertising (particularly for mode), sporting events (crowds, hospitality, transport, and so on), suitability of central tendency measure (mean vs median for house prices or national incomes)</w:t>
            </w:r>
          </w:p>
          <w:p w14:paraId="1AACACF8" w14:textId="2F28C960" w:rsidR="00E05005" w:rsidRPr="00E05005" w:rsidRDefault="007E672A" w:rsidP="006942E1">
            <w:pPr>
              <w:pStyle w:val="DoEtablelist1bullet2018"/>
              <w:rPr>
                <w:rStyle w:val="DoEstrongemphasis2018"/>
                <w:b w:val="0"/>
              </w:rPr>
            </w:pPr>
            <w:r>
              <w:rPr>
                <w:rStyle w:val="DoEstrongemphasis2018"/>
                <w:b w:val="0"/>
              </w:rPr>
              <w:t>Teacher to lead a d</w:t>
            </w:r>
            <w:r w:rsidR="00E05005" w:rsidRPr="00E05005">
              <w:rPr>
                <w:rStyle w:val="DoEstrongemphasis2018"/>
                <w:b w:val="0"/>
              </w:rPr>
              <w:t>iscussion regarding the benefits of measures of spread. Students need to understand what a small or large standard deviation might indicate. For example, factory production would require small standard deviations to ensure uniformity in the production line. In contrast, a dog shelter may collect data on the weight of all dogs in the shelter. A high standard deviation may indicate a large range in the size of the dogs, justifying the need to stock a variety of care products.</w:t>
            </w:r>
          </w:p>
          <w:p w14:paraId="392EDAD9" w14:textId="77777777" w:rsidR="00546F14" w:rsidRDefault="00546F14" w:rsidP="00546F14">
            <w:pPr>
              <w:pStyle w:val="DoEtableheading2018"/>
              <w:rPr>
                <w:rStyle w:val="DoEstrongemphasis2018"/>
                <w:b/>
              </w:rPr>
            </w:pPr>
          </w:p>
          <w:p w14:paraId="2B9D7A9D" w14:textId="65EC66C1" w:rsidR="006942E1" w:rsidRPr="00546F14" w:rsidRDefault="006942E1" w:rsidP="00546F14">
            <w:pPr>
              <w:pStyle w:val="DoEtableheading2018"/>
              <w:rPr>
                <w:rStyle w:val="DoEstrongemphasis2018"/>
                <w:b/>
              </w:rPr>
            </w:pPr>
            <w:r w:rsidRPr="00546F14">
              <w:rPr>
                <w:rStyle w:val="DoEstrongemphasis2018"/>
                <w:b/>
              </w:rPr>
              <w:t>Exemplar Question</w:t>
            </w:r>
          </w:p>
          <w:p w14:paraId="575291B9" w14:textId="7A76C751" w:rsidR="006942E1" w:rsidRDefault="006942E1" w:rsidP="007E672A">
            <w:pPr>
              <w:pStyle w:val="DoEtablelist1bullet2018"/>
              <w:numPr>
                <w:ilvl w:val="0"/>
                <w:numId w:val="0"/>
              </w:numPr>
            </w:pPr>
            <w:r w:rsidRPr="00C46FED">
              <w:t>A data set of nine scores has a median of 7. The scores 6, 6, 12 and 17 are added to the data set. What is the median of the data set now?</w:t>
            </w:r>
          </w:p>
          <w:p w14:paraId="50264E0E" w14:textId="08EE2892" w:rsidR="006942E1" w:rsidRDefault="00A74E64" w:rsidP="007E672A">
            <w:pPr>
              <w:pStyle w:val="DoEtablelist1bullet2018"/>
              <w:numPr>
                <w:ilvl w:val="0"/>
                <w:numId w:val="0"/>
              </w:numPr>
              <w:rPr>
                <w:rStyle w:val="DoEstrongemphasis2018"/>
                <w:b w:val="0"/>
              </w:rPr>
            </w:pPr>
            <w:r>
              <w:rPr>
                <w:rStyle w:val="DoEstrongemphasis2018"/>
              </w:rPr>
              <w:t xml:space="preserve">Resource: </w:t>
            </w:r>
            <w:r>
              <w:rPr>
                <w:rStyle w:val="DoEstrongemphasis2018"/>
                <w:b w:val="0"/>
              </w:rPr>
              <w:t>ms-s1-nesa-exemplar-questio</w:t>
            </w:r>
            <w:r w:rsidR="00DE7578">
              <w:rPr>
                <w:rStyle w:val="DoEstrongemphasis2018"/>
                <w:b w:val="0"/>
              </w:rPr>
              <w:t>n</w:t>
            </w:r>
            <w:r>
              <w:rPr>
                <w:rStyle w:val="DoEstrongemphasis2018"/>
                <w:b w:val="0"/>
              </w:rPr>
              <w:t>-solutions.DOCX</w:t>
            </w:r>
          </w:p>
        </w:tc>
        <w:tc>
          <w:tcPr>
            <w:tcW w:w="1144" w:type="dxa"/>
          </w:tcPr>
          <w:p w14:paraId="688D5510"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10528D2"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1249E" w14:paraId="240B8B3C" w14:textId="77777777" w:rsidTr="00EE37ED">
        <w:trPr>
          <w:trHeight w:val="479"/>
        </w:trPr>
        <w:tc>
          <w:tcPr>
            <w:tcW w:w="1994" w:type="dxa"/>
          </w:tcPr>
          <w:p w14:paraId="0F8A9115" w14:textId="69E46A2D" w:rsidR="00D1249E" w:rsidRDefault="0008483A" w:rsidP="003B42A7">
            <w:pPr>
              <w:pStyle w:val="DoEtabletext2018"/>
            </w:pPr>
            <w:r>
              <w:t>Determine outliers and their effect on the mean and median</w:t>
            </w:r>
            <w:r>
              <w:br/>
              <w:t>(2 lessons)</w:t>
            </w:r>
          </w:p>
        </w:tc>
        <w:tc>
          <w:tcPr>
            <w:tcW w:w="3950" w:type="dxa"/>
          </w:tcPr>
          <w:p w14:paraId="28DAE4B8" w14:textId="77777777" w:rsidR="00041B27" w:rsidRPr="008904CD" w:rsidRDefault="00041B27" w:rsidP="00041B27">
            <w:pPr>
              <w:pStyle w:val="DoEtablelist1bullet2018"/>
            </w:pPr>
            <w:r w:rsidRPr="008904CD">
              <w:t xml:space="preserve">investigate and describe the effect of outliers on summary statistics ◊ </w:t>
            </w:r>
            <w:r w:rsidRPr="008904CD">
              <w:rPr>
                <w:b/>
                <w:noProof/>
                <w:position w:val="-3"/>
                <w:lang w:eastAsia="en-AU"/>
              </w:rPr>
              <w:drawing>
                <wp:inline distT="0" distB="0" distL="0" distR="0" wp14:anchorId="3F48FEF3" wp14:editId="6E698C49">
                  <wp:extent cx="60884" cy="133200"/>
                  <wp:effectExtent l="0" t="0" r="0" b="635"/>
                  <wp:docPr id="243" name="Picture 24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70852B07" w14:textId="77777777" w:rsidR="00041B27" w:rsidRPr="008904CD" w:rsidRDefault="00041B27" w:rsidP="00041B27">
            <w:pPr>
              <w:pStyle w:val="DoEtablelist2bullet2018"/>
            </w:pPr>
            <w:r w:rsidRPr="008904CD">
              <w:t xml:space="preserve">use different approaches for identifying outliers, including consideration of the distance from the mean or median, or the use of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-1.5×IQR</m:t>
              </m:r>
            </m:oMath>
            <w:r w:rsidRPr="008904CD">
              <w:t xml:space="preserve"> and </w:t>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+1.5×IQR</m:t>
              </m:r>
            </m:oMath>
            <w:r w:rsidRPr="008904CD">
              <w:t xml:space="preserve"> as criteria, recognising and justifying when each approach is appropriate</w:t>
            </w:r>
          </w:p>
          <w:p w14:paraId="3FD0909F" w14:textId="77777777" w:rsidR="00041B27" w:rsidRPr="008904CD" w:rsidRDefault="00041B27" w:rsidP="00041B27">
            <w:pPr>
              <w:pStyle w:val="DoEtablelist2bullet2018"/>
            </w:pPr>
            <w:r w:rsidRPr="008904CD">
              <w:t>investigate and recognise the effect of outliers on the mean and median</w:t>
            </w:r>
          </w:p>
          <w:p w14:paraId="51EC7CF6" w14:textId="357DC664" w:rsidR="00D1249E" w:rsidRDefault="00D1249E" w:rsidP="00041B27">
            <w:pPr>
              <w:pStyle w:val="DoEtablelist1bullet2018"/>
              <w:numPr>
                <w:ilvl w:val="0"/>
                <w:numId w:val="0"/>
              </w:numPr>
              <w:rPr>
                <w:lang w:eastAsia="en-US"/>
              </w:rPr>
            </w:pPr>
          </w:p>
        </w:tc>
        <w:tc>
          <w:tcPr>
            <w:tcW w:w="5314" w:type="dxa"/>
          </w:tcPr>
          <w:p w14:paraId="1677858B" w14:textId="47A3F3BC" w:rsidR="1143E903" w:rsidRDefault="1143E903" w:rsidP="1143E903">
            <w:pPr>
              <w:pStyle w:val="DoEtableheading2018"/>
              <w:rPr>
                <w:rStyle w:val="DoEstrongemphasis2018"/>
              </w:rPr>
            </w:pPr>
            <w:r w:rsidRPr="1143E903">
              <w:t>Introducing outliers</w:t>
            </w:r>
          </w:p>
          <w:p w14:paraId="5717E475" w14:textId="58CCFB60" w:rsidR="00041B27" w:rsidRPr="00041B27" w:rsidRDefault="00041B27" w:rsidP="00041B27">
            <w:pPr>
              <w:pStyle w:val="DoEtablelist1bullet2018"/>
              <w:rPr>
                <w:rStyle w:val="DoEstrongemphasis2018"/>
                <w:b w:val="0"/>
              </w:rPr>
            </w:pPr>
            <w:r w:rsidRPr="00041B27">
              <w:rPr>
                <w:rStyle w:val="DoEstrongemphasis2018"/>
                <w:b w:val="0"/>
              </w:rPr>
              <w:t>Students should develop an understanding of the impact of outliers on data and how the measures of mean and median are impacted. Students, as mathematicians, should not only determine if data is an outlier, through calculation, but should analyse the relevance and cause of outliers.</w:t>
            </w:r>
          </w:p>
          <w:p w14:paraId="51943940" w14:textId="4E422D36" w:rsidR="009B02E1" w:rsidRDefault="00A918BF" w:rsidP="00A918BF">
            <w:pPr>
              <w:pStyle w:val="DoEtablelist1bullet2018"/>
              <w:rPr>
                <w:rStyle w:val="DoEstrongemphasis2018"/>
                <w:b w:val="0"/>
              </w:rPr>
            </w:pPr>
            <w:r>
              <w:rPr>
                <w:rStyle w:val="DoEstrongemphasis2018"/>
                <w:b w:val="0"/>
              </w:rPr>
              <w:t xml:space="preserve">Student activity: </w:t>
            </w:r>
            <w:r w:rsidR="009B02E1" w:rsidRPr="00A918BF">
              <w:rPr>
                <w:rStyle w:val="DoEstrongemphasis2018"/>
                <w:b w:val="0"/>
              </w:rPr>
              <w:t>As students enter the classroom, have them put a post-it note on a dot plot scale indicating their shoe size. Use this as a discussion to start the lesson about outliers. If there are no outliers present, then add one and demonstrate different approaches for identifying outliers.</w:t>
            </w:r>
          </w:p>
          <w:p w14:paraId="5BCD4775" w14:textId="23A0157C" w:rsidR="00535372" w:rsidRPr="00535372" w:rsidRDefault="00535372" w:rsidP="00535372">
            <w:pPr>
              <w:pStyle w:val="DoEtablelist1bullet2018"/>
              <w:rPr>
                <w:rStyle w:val="DoEstrongemphasis2018"/>
                <w:b w:val="0"/>
                <w:lang w:eastAsia="en-US"/>
              </w:rPr>
            </w:pPr>
            <w:r>
              <w:rPr>
                <w:rStyle w:val="DoEstrongemphasis2018"/>
                <w:b w:val="0"/>
              </w:rPr>
              <w:t xml:space="preserve">Student activity: Students investigate salt levels in various foods. </w:t>
            </w:r>
            <w:hyperlink r:id="rId51" w:history="1">
              <w:r>
                <w:rPr>
                  <w:rStyle w:val="Hyperlink"/>
                  <w:lang w:eastAsia="en-US"/>
                </w:rPr>
                <w:t>Beware of outliers (student worksheet)</w:t>
              </w:r>
            </w:hyperlink>
            <w:r>
              <w:rPr>
                <w:lang w:eastAsia="en-US"/>
              </w:rPr>
              <w:t xml:space="preserve"> </w:t>
            </w:r>
          </w:p>
          <w:p w14:paraId="1A01D16B" w14:textId="24EB64AB" w:rsidR="00041B27" w:rsidRPr="00041B27" w:rsidRDefault="005962D0" w:rsidP="00041B27">
            <w:pPr>
              <w:pStyle w:val="DoEtablelist1bullet2018"/>
              <w:rPr>
                <w:rStyle w:val="DoEstrongemphasis2018"/>
                <w:b w:val="0"/>
              </w:rPr>
            </w:pPr>
            <w:r>
              <w:rPr>
                <w:rStyle w:val="DoEstrongemphasis2018"/>
                <w:b w:val="0"/>
              </w:rPr>
              <w:t>Student activity: Students research a data set of interest to them, identifying outliers and calculating statistics</w:t>
            </w:r>
            <w:r w:rsidR="00041B27" w:rsidRPr="00041B27">
              <w:rPr>
                <w:rStyle w:val="DoEstrongemphasis2018"/>
                <w:b w:val="0"/>
              </w:rPr>
              <w:t xml:space="preserve">; </w:t>
            </w:r>
            <w:r w:rsidR="005C6F09">
              <w:rPr>
                <w:rStyle w:val="DoEstrongemphasis2018"/>
                <w:b w:val="0"/>
              </w:rPr>
              <w:t>e.g.</w:t>
            </w:r>
            <w:r>
              <w:rPr>
                <w:rStyle w:val="DoEstrongemphasis2018"/>
                <w:b w:val="0"/>
              </w:rPr>
              <w:t xml:space="preserve"> </w:t>
            </w:r>
            <w:r w:rsidR="00041B27" w:rsidRPr="00041B27">
              <w:rPr>
                <w:rStyle w:val="DoEstrongemphasis2018"/>
                <w:b w:val="0"/>
              </w:rPr>
              <w:t xml:space="preserve">local prices of recently sold houses or </w:t>
            </w:r>
            <w:r>
              <w:rPr>
                <w:rStyle w:val="DoEstrongemphasis2018"/>
                <w:b w:val="0"/>
              </w:rPr>
              <w:t xml:space="preserve">prices of a car they are interested in buying. Teacher to then lead a discussion of </w:t>
            </w:r>
            <w:r w:rsidR="00041B27" w:rsidRPr="00041B27">
              <w:rPr>
                <w:rStyle w:val="DoEstrongemphasis2018"/>
                <w:b w:val="0"/>
              </w:rPr>
              <w:t xml:space="preserve">how various factors can impact results. Websites such as </w:t>
            </w:r>
            <w:hyperlink r:id="rId52" w:history="1">
              <w:r w:rsidR="00041B27" w:rsidRPr="005962D0">
                <w:rPr>
                  <w:rStyle w:val="Hyperlink"/>
                </w:rPr>
                <w:t>Gumtree</w:t>
              </w:r>
            </w:hyperlink>
            <w:r w:rsidR="00041B27" w:rsidRPr="00041B27">
              <w:rPr>
                <w:rStyle w:val="DoEstrongemphasis2018"/>
                <w:b w:val="0"/>
              </w:rPr>
              <w:t xml:space="preserve"> and </w:t>
            </w:r>
            <w:hyperlink r:id="rId53" w:history="1">
              <w:r w:rsidRPr="005962D0">
                <w:rPr>
                  <w:rStyle w:val="Hyperlink"/>
                </w:rPr>
                <w:t>CarSales</w:t>
              </w:r>
            </w:hyperlink>
            <w:r>
              <w:rPr>
                <w:rStyle w:val="DoEstrongemphasis2018"/>
                <w:b w:val="0"/>
              </w:rPr>
              <w:t xml:space="preserve"> allow users to</w:t>
            </w:r>
            <w:r w:rsidR="00041B27" w:rsidRPr="00041B27">
              <w:rPr>
                <w:rStyle w:val="DoEstrongemphasis2018"/>
                <w:b w:val="0"/>
              </w:rPr>
              <w:t xml:space="preserve"> specify </w:t>
            </w:r>
            <w:r>
              <w:rPr>
                <w:rStyle w:val="DoEstrongemphasis2018"/>
                <w:b w:val="0"/>
              </w:rPr>
              <w:t xml:space="preserve">a price </w:t>
            </w:r>
            <w:r w:rsidR="00041B27" w:rsidRPr="00041B27">
              <w:rPr>
                <w:rStyle w:val="DoEstrongemphasis2018"/>
                <w:b w:val="0"/>
              </w:rPr>
              <w:t xml:space="preserve">range </w:t>
            </w:r>
            <w:r>
              <w:rPr>
                <w:rStyle w:val="DoEstrongemphasis2018"/>
                <w:b w:val="0"/>
              </w:rPr>
              <w:t xml:space="preserve">which can </w:t>
            </w:r>
            <w:r w:rsidR="00041B27" w:rsidRPr="00041B27">
              <w:rPr>
                <w:rStyle w:val="DoEstrongemphasis2018"/>
                <w:b w:val="0"/>
              </w:rPr>
              <w:t>therefore influence results.</w:t>
            </w:r>
          </w:p>
          <w:p w14:paraId="325E9F22" w14:textId="194CF64C" w:rsidR="00041B27" w:rsidRDefault="00A15111" w:rsidP="006751B3">
            <w:pPr>
              <w:pStyle w:val="DoEtablelist1bullet2018"/>
              <w:rPr>
                <w:rStyle w:val="DoEstrongemphasis2018"/>
                <w:b w:val="0"/>
              </w:rPr>
            </w:pPr>
            <w:r>
              <w:rPr>
                <w:rStyle w:val="DoEstrongemphasis2018"/>
                <w:b w:val="0"/>
              </w:rPr>
              <w:t>Student activity: Students</w:t>
            </w:r>
            <w:r w:rsidR="00041B27" w:rsidRPr="00A15111">
              <w:rPr>
                <w:rStyle w:val="DoEstrongemphasis2018"/>
                <w:b w:val="0"/>
              </w:rPr>
              <w:t xml:space="preserve"> vis</w:t>
            </w:r>
            <w:r>
              <w:rPr>
                <w:rStyle w:val="DoEstrongemphasis2018"/>
                <w:b w:val="0"/>
              </w:rPr>
              <w:t>it a website for a local sporting</w:t>
            </w:r>
            <w:r w:rsidR="00041B27" w:rsidRPr="00A15111">
              <w:rPr>
                <w:rStyle w:val="DoEstrongemphasis2018"/>
                <w:b w:val="0"/>
              </w:rPr>
              <w:t xml:space="preserve"> association and use data from the last season to determine if an outlier exists. For example, students could visit the </w:t>
            </w:r>
            <w:hyperlink r:id="rId54" w:history="1">
              <w:r>
                <w:rPr>
                  <w:rStyle w:val="Hyperlink"/>
                  <w:lang w:eastAsia="en-US"/>
                </w:rPr>
                <w:t>Newcastle District Cricket Association</w:t>
              </w:r>
            </w:hyperlink>
            <w:r>
              <w:rPr>
                <w:rStyle w:val="Hyperlink"/>
                <w:lang w:eastAsia="en-US"/>
              </w:rPr>
              <w:t xml:space="preserve"> </w:t>
            </w:r>
            <w:r w:rsidR="00041B27" w:rsidRPr="00A15111">
              <w:rPr>
                <w:rStyle w:val="DoEstrongemphasis2018"/>
                <w:b w:val="0"/>
              </w:rPr>
              <w:t xml:space="preserve">website and visit the Hall of Fame section. Students can download various types of data. They can try to predict if </w:t>
            </w:r>
            <w:r>
              <w:rPr>
                <w:rStyle w:val="DoEstrongemphasis2018"/>
                <w:b w:val="0"/>
              </w:rPr>
              <w:t xml:space="preserve">a </w:t>
            </w:r>
            <w:r w:rsidR="00041B27" w:rsidRPr="00A15111">
              <w:rPr>
                <w:rStyle w:val="DoEstrongemphasis2018"/>
                <w:b w:val="0"/>
              </w:rPr>
              <w:t xml:space="preserve">dataset has an outlier before then using the formula to </w:t>
            </w:r>
            <w:r>
              <w:rPr>
                <w:rStyle w:val="DoEstrongemphasis2018"/>
                <w:b w:val="0"/>
              </w:rPr>
              <w:t>verify their decision.</w:t>
            </w:r>
          </w:p>
          <w:p w14:paraId="4F1AF44A" w14:textId="6B7505BD" w:rsidR="00041B27" w:rsidRPr="002654C5" w:rsidRDefault="00A15111" w:rsidP="002654C5">
            <w:pPr>
              <w:pStyle w:val="DoEtablelist2bullet2018"/>
              <w:rPr>
                <w:rStyle w:val="DoEstrongemphasis2018"/>
                <w:b w:val="0"/>
              </w:rPr>
            </w:pPr>
            <w:r>
              <w:rPr>
                <w:rStyle w:val="DoEstrongemphasis2018"/>
                <w:b w:val="0"/>
              </w:rPr>
              <w:t xml:space="preserve">Alternatively, they could complete the </w:t>
            </w:r>
            <w:hyperlink r:id="rId55" w:history="1">
              <w:r>
                <w:rPr>
                  <w:rStyle w:val="Hyperlink"/>
                </w:rPr>
                <w:t>Outstanding cricketer worksheet</w:t>
              </w:r>
            </w:hyperlink>
            <w:r>
              <w:rPr>
                <w:rStyle w:val="DoEstrongemphasis2018"/>
                <w:b w:val="0"/>
              </w:rPr>
              <w:t xml:space="preserve"> </w:t>
            </w:r>
          </w:p>
        </w:tc>
        <w:tc>
          <w:tcPr>
            <w:tcW w:w="1144" w:type="dxa"/>
          </w:tcPr>
          <w:p w14:paraId="581A8B0E"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557F91" w14:textId="77777777" w:rsidR="00D1249E" w:rsidRDefault="00D1249E"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80B5B" w14:paraId="38BDA3F9" w14:textId="77777777" w:rsidTr="00EE37ED">
        <w:trPr>
          <w:trHeight w:val="479"/>
        </w:trPr>
        <w:tc>
          <w:tcPr>
            <w:tcW w:w="1994" w:type="dxa"/>
          </w:tcPr>
          <w:p w14:paraId="322CD6C4" w14:textId="0398ABC5" w:rsidR="00B80B5B" w:rsidRDefault="0008483A" w:rsidP="003B42A7">
            <w:pPr>
              <w:pStyle w:val="DoEtabletext2018"/>
            </w:pPr>
            <w:r>
              <w:t>Investigate misuse of statistics</w:t>
            </w:r>
            <w:r>
              <w:br/>
              <w:t>(2 lessons)</w:t>
            </w:r>
          </w:p>
        </w:tc>
        <w:tc>
          <w:tcPr>
            <w:tcW w:w="3950" w:type="dxa"/>
          </w:tcPr>
          <w:p w14:paraId="7D37E714" w14:textId="3638E575" w:rsidR="00B80B5B" w:rsidRPr="00036111" w:rsidRDefault="0057018A" w:rsidP="0057018A">
            <w:pPr>
              <w:pStyle w:val="DoEtablelist1bullet2018"/>
            </w:pPr>
            <w:r w:rsidRPr="008904CD">
              <w:t xml:space="preserve">investigate real-world examples from the media illustrating appropriate and inappropriate uses or misuses of measures of central tendency and spread (ACMEM056) </w:t>
            </w:r>
            <w:r w:rsidRPr="008904CD">
              <w:rPr>
                <w:b/>
              </w:rPr>
              <w:t>AAM</w:t>
            </w:r>
            <w:r w:rsidRPr="008904CD">
              <w:t xml:space="preserve"> </w:t>
            </w:r>
            <w:r w:rsidRPr="008904CD">
              <w:rPr>
                <w:b/>
                <w:noProof/>
                <w:position w:val="-3"/>
                <w:lang w:eastAsia="en-AU"/>
              </w:rPr>
              <w:drawing>
                <wp:inline distT="0" distB="0" distL="0" distR="0" wp14:anchorId="7E1748E4" wp14:editId="5E545E45">
                  <wp:extent cx="60884" cy="133200"/>
                  <wp:effectExtent l="0" t="0" r="0" b="635"/>
                  <wp:docPr id="244" name="Picture 24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5314" w:type="dxa"/>
          </w:tcPr>
          <w:p w14:paraId="07D08077" w14:textId="3B35A1BF" w:rsidR="1143E903" w:rsidRDefault="1143E903" w:rsidP="1143E903">
            <w:pPr>
              <w:pStyle w:val="DoEtableheading2018"/>
              <w:rPr>
                <w:rStyle w:val="DoEstrongemphasis2018"/>
              </w:rPr>
            </w:pPr>
            <w:r w:rsidRPr="1143E903">
              <w:t>Misuse of statistics</w:t>
            </w:r>
          </w:p>
          <w:p w14:paraId="26257974" w14:textId="3F3D1B0D" w:rsidR="00535372" w:rsidRDefault="00535372" w:rsidP="00535372">
            <w:pPr>
              <w:pStyle w:val="DoEtablelist1bullet2018"/>
              <w:rPr>
                <w:lang w:eastAsia="en-US"/>
              </w:rPr>
            </w:pPr>
            <w:r>
              <w:rPr>
                <w:rStyle w:val="DoEstrongemphasis2018"/>
                <w:b w:val="0"/>
              </w:rPr>
              <w:t xml:space="preserve">Teacher leads a discussion of how </w:t>
            </w:r>
            <w:hyperlink r:id="rId56" w:history="1">
              <w:r>
                <w:rPr>
                  <w:rStyle w:val="Hyperlink"/>
                  <w:lang w:eastAsia="en-US"/>
                </w:rPr>
                <w:t>Fox News</w:t>
              </w:r>
            </w:hyperlink>
            <w:r>
              <w:t xml:space="preserve"> creates misleading graphs to deceive its viewers.</w:t>
            </w:r>
          </w:p>
          <w:p w14:paraId="26438695" w14:textId="139384D3" w:rsidR="00A07270" w:rsidRDefault="00A07270" w:rsidP="00A07270">
            <w:pPr>
              <w:pStyle w:val="DoEtablelist1bullet2018"/>
              <w:rPr>
                <w:rStyle w:val="DoEstrongemphasis2018"/>
                <w:b w:val="0"/>
                <w:lang w:eastAsia="en-US"/>
              </w:rPr>
            </w:pPr>
            <w:r>
              <w:t xml:space="preserve">Teacher uses the </w:t>
            </w:r>
            <w:hyperlink r:id="rId57" w:history="1">
              <w:r>
                <w:rPr>
                  <w:rStyle w:val="Hyperlink"/>
                  <w:lang w:eastAsia="en-US"/>
                </w:rPr>
                <w:t>Examples of misleading statistics</w:t>
              </w:r>
            </w:hyperlink>
            <w:r>
              <w:rPr>
                <w:rStyle w:val="Hyperlink"/>
                <w:lang w:eastAsia="en-US"/>
              </w:rPr>
              <w:t xml:space="preserve">  </w:t>
            </w:r>
            <w:r w:rsidRPr="00A07270">
              <w:rPr>
                <w:rStyle w:val="DoEstrongemphasis2018"/>
                <w:b w:val="0"/>
              </w:rPr>
              <w:t xml:space="preserve">and </w:t>
            </w:r>
            <w:hyperlink r:id="rId58" w:history="1">
              <w:r w:rsidRPr="00A07270">
                <w:rPr>
                  <w:rStyle w:val="Hyperlink"/>
                  <w:lang w:eastAsia="en-US"/>
                </w:rPr>
                <w:t>Misleading statistics and data</w:t>
              </w:r>
            </w:hyperlink>
            <w:r>
              <w:rPr>
                <w:rStyle w:val="Hyperlink"/>
                <w:lang w:eastAsia="en-US"/>
              </w:rPr>
              <w:t xml:space="preserve"> </w:t>
            </w:r>
            <w:r w:rsidRPr="00A07270">
              <w:rPr>
                <w:rStyle w:val="DoEstrongemphasis2018"/>
                <w:b w:val="0"/>
              </w:rPr>
              <w:t>website</w:t>
            </w:r>
            <w:r>
              <w:rPr>
                <w:rStyle w:val="DoEstrongemphasis2018"/>
                <w:b w:val="0"/>
              </w:rPr>
              <w:t>s</w:t>
            </w:r>
            <w:r w:rsidRPr="00A07270">
              <w:rPr>
                <w:rStyle w:val="DoEstrongemphasis2018"/>
                <w:b w:val="0"/>
              </w:rPr>
              <w:t xml:space="preserve"> to look at how poor sampling and/or bias creates misleading statistics.</w:t>
            </w:r>
          </w:p>
          <w:p w14:paraId="1D5B5292" w14:textId="434E5A25" w:rsidR="00C40B5D" w:rsidRPr="00535372" w:rsidRDefault="00C40B5D" w:rsidP="00DD1610">
            <w:pPr>
              <w:pStyle w:val="DoEtablelist1bullet2018"/>
              <w:rPr>
                <w:rStyle w:val="DoEstrongemphasis2018"/>
                <w:b w:val="0"/>
                <w:lang w:eastAsia="en-US"/>
              </w:rPr>
            </w:pPr>
            <w:r w:rsidRPr="00C40B5D">
              <w:rPr>
                <w:rStyle w:val="DoEstrongemphasis2018"/>
                <w:b w:val="0"/>
              </w:rPr>
              <w:t xml:space="preserve">The “Examples of misleading </w:t>
            </w:r>
            <w:r w:rsidR="0008483A" w:rsidRPr="00C40B5D">
              <w:rPr>
                <w:rStyle w:val="DoEstrongemphasis2018"/>
                <w:b w:val="0"/>
              </w:rPr>
              <w:t>statistics</w:t>
            </w:r>
            <w:r w:rsidR="0008483A">
              <w:rPr>
                <w:rStyle w:val="DoEstrongemphasis2018"/>
                <w:b w:val="0"/>
              </w:rPr>
              <w:t>2</w:t>
            </w:r>
            <w:r w:rsidRPr="00C40B5D">
              <w:rPr>
                <w:rStyle w:val="DoEstrongemphasis2018"/>
                <w:b w:val="0"/>
              </w:rPr>
              <w:t xml:space="preserve">” website outlines an activity involving chocolates which would be useful as an introduction to this topic. </w:t>
            </w:r>
          </w:p>
          <w:p w14:paraId="60CC0B03" w14:textId="20931191" w:rsidR="0057018A" w:rsidRPr="0057018A" w:rsidRDefault="00A07270" w:rsidP="0057018A">
            <w:pPr>
              <w:pStyle w:val="DoEtablelist1bullet2018"/>
              <w:rPr>
                <w:rStyle w:val="DoEstrongemphasis2018"/>
                <w:b w:val="0"/>
              </w:rPr>
            </w:pPr>
            <w:r>
              <w:rPr>
                <w:rStyle w:val="DoEstrongemphasis2018"/>
                <w:b w:val="0"/>
              </w:rPr>
              <w:t xml:space="preserve">Student activity: </w:t>
            </w:r>
            <w:r w:rsidR="0057018A" w:rsidRPr="0057018A">
              <w:rPr>
                <w:rStyle w:val="DoEstrongemphasis2018"/>
                <w:b w:val="0"/>
              </w:rPr>
              <w:t>Groups are assigne</w:t>
            </w:r>
            <w:r>
              <w:rPr>
                <w:rStyle w:val="DoEstrongemphasis2018"/>
                <w:b w:val="0"/>
              </w:rPr>
              <w:t>d different perspectives of a current</w:t>
            </w:r>
            <w:r w:rsidR="0057018A" w:rsidRPr="0057018A">
              <w:rPr>
                <w:rStyle w:val="DoEstrongemphasis2018"/>
                <w:b w:val="0"/>
              </w:rPr>
              <w:t xml:space="preserve"> issue </w:t>
            </w:r>
            <w:r>
              <w:rPr>
                <w:rStyle w:val="DoEstrongemphasis2018"/>
                <w:b w:val="0"/>
              </w:rPr>
              <w:t>(Climate change, autism and vaccines, average wages) to research. They need to present their case</w:t>
            </w:r>
            <w:r w:rsidR="0057018A" w:rsidRPr="0057018A">
              <w:rPr>
                <w:rStyle w:val="DoEstrongemphasis2018"/>
                <w:b w:val="0"/>
              </w:rPr>
              <w:t xml:space="preserve"> using statistics to support their arguments. </w:t>
            </w:r>
          </w:p>
          <w:p w14:paraId="0ECF5A18" w14:textId="791BA0E8" w:rsidR="0057018A" w:rsidRDefault="0057018A" w:rsidP="00A07270">
            <w:pPr>
              <w:pStyle w:val="DoEtablelist2bullet2018"/>
              <w:rPr>
                <w:rStyle w:val="DoEstrongemphasis2018"/>
                <w:b w:val="0"/>
              </w:rPr>
            </w:pPr>
            <w:r w:rsidRPr="0057018A">
              <w:rPr>
                <w:rStyle w:val="DoEstrongemphasis2018"/>
                <w:b w:val="0"/>
              </w:rPr>
              <w:t xml:space="preserve">Mock debate: students </w:t>
            </w:r>
            <w:r w:rsidR="00A07270">
              <w:rPr>
                <w:rStyle w:val="DoEstrongemphasis2018"/>
                <w:b w:val="0"/>
              </w:rPr>
              <w:t>can the debate against another group using their argument and ‘false’ statistics.</w:t>
            </w:r>
          </w:p>
          <w:p w14:paraId="64A8EE36" w14:textId="027C8882" w:rsidR="0057018A" w:rsidRPr="00C40B5D" w:rsidRDefault="00A07270" w:rsidP="00C40B5D">
            <w:pPr>
              <w:pStyle w:val="DoEtablelist2bullet2018"/>
              <w:rPr>
                <w:rStyle w:val="DoEstrongemphasis2018"/>
                <w:b w:val="0"/>
              </w:rPr>
            </w:pPr>
            <w:r>
              <w:rPr>
                <w:rStyle w:val="DoEstrongemphasis2018"/>
                <w:b w:val="0"/>
              </w:rPr>
              <w:t>A discussion should be held at the end of the debate, explaining how they manipulated the statistics to suit their purpose.</w:t>
            </w:r>
          </w:p>
        </w:tc>
        <w:tc>
          <w:tcPr>
            <w:tcW w:w="1144" w:type="dxa"/>
          </w:tcPr>
          <w:p w14:paraId="3FC788E0"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DACB7F" w14:textId="77777777" w:rsidR="00B80B5B" w:rsidRDefault="00B80B5B"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33CD0" w14:paraId="37E8B9A4" w14:textId="77777777" w:rsidTr="00EE37ED">
        <w:trPr>
          <w:trHeight w:val="479"/>
        </w:trPr>
        <w:tc>
          <w:tcPr>
            <w:tcW w:w="1994" w:type="dxa"/>
          </w:tcPr>
          <w:p w14:paraId="4A082426" w14:textId="53237E26" w:rsidR="00933CD0" w:rsidRDefault="0008483A" w:rsidP="003B42A7">
            <w:pPr>
              <w:pStyle w:val="DoEtabletext2018"/>
            </w:pPr>
            <w:r>
              <w:t>Describe datasets according to their spread and measures of central tendency</w:t>
            </w:r>
            <w:r>
              <w:br/>
              <w:t>(1 lesson)</w:t>
            </w:r>
          </w:p>
        </w:tc>
        <w:tc>
          <w:tcPr>
            <w:tcW w:w="3950" w:type="dxa"/>
          </w:tcPr>
          <w:p w14:paraId="214CB681" w14:textId="77777777" w:rsidR="00D37E5F" w:rsidRPr="008904CD" w:rsidRDefault="00D37E5F" w:rsidP="00D37E5F">
            <w:pPr>
              <w:pStyle w:val="DoEtablelist1bullet2018"/>
            </w:pPr>
            <w:r w:rsidRPr="008904CD">
              <w:t xml:space="preserve">describe, compare and interpret the distributions of graphical displays and/or numerical datasets and report findings in a systematic and concise manner </w:t>
            </w:r>
            <w:r w:rsidRPr="008904CD">
              <w:rPr>
                <w:b/>
              </w:rPr>
              <w:t xml:space="preserve">AAM </w:t>
            </w:r>
            <w:r w:rsidRPr="008904CD">
              <w:t xml:space="preserve">◊ </w:t>
            </w:r>
            <w:r w:rsidRPr="008904CD">
              <w:rPr>
                <w:b/>
                <w:noProof/>
                <w:position w:val="-3"/>
                <w:lang w:eastAsia="en-AU"/>
              </w:rPr>
              <w:drawing>
                <wp:inline distT="0" distB="0" distL="0" distR="0" wp14:anchorId="53F1B169" wp14:editId="7A2FE8C0">
                  <wp:extent cx="60884" cy="133200"/>
                  <wp:effectExtent l="0" t="0" r="0" b="635"/>
                  <wp:docPr id="248" name="Picture 24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1B010543" wp14:editId="1133AA64">
                  <wp:extent cx="123825" cy="104775"/>
                  <wp:effectExtent l="0" t="0" r="9525" b="9525"/>
                  <wp:docPr id="296" name="image2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8.png" title="Critical and creative thinking icon"/>
                          <pic:cNvPicPr preferRelativeResize="0"/>
                        </pic:nvPicPr>
                        <pic:blipFill>
                          <a:blip r:embed="rId50"/>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61C8A02" wp14:editId="0FE733BD">
                  <wp:extent cx="133350" cy="104775"/>
                  <wp:effectExtent l="0" t="0" r="0" b="9525"/>
                  <wp:docPr id="313" name="image2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3B8984D" wp14:editId="4BB7961E">
                  <wp:extent cx="133350" cy="104775"/>
                  <wp:effectExtent l="0" t="0" r="0" b="9525"/>
                  <wp:docPr id="78" name="image10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png" title="Literac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17022D63" w14:textId="77777777" w:rsidR="00D37E5F" w:rsidRPr="008904CD" w:rsidRDefault="00D37E5F" w:rsidP="00D37E5F">
            <w:pPr>
              <w:pStyle w:val="DoEtablelist2bullet2018"/>
            </w:pPr>
            <w:r w:rsidRPr="008904CD">
              <w:t>identify modality (unimodal, bimodal or multimodal)</w:t>
            </w:r>
          </w:p>
          <w:p w14:paraId="4993DD1F" w14:textId="77777777" w:rsidR="00D37E5F" w:rsidRPr="008904CD" w:rsidRDefault="00D37E5F" w:rsidP="00D37E5F">
            <w:pPr>
              <w:pStyle w:val="DoEtablelist2bullet2018"/>
            </w:pPr>
            <w:r w:rsidRPr="008904CD">
              <w:t>identify shape (symmetric or positively or negatively skewed)</w:t>
            </w:r>
          </w:p>
          <w:p w14:paraId="4896C3E8" w14:textId="77777777" w:rsidR="00D37E5F" w:rsidRPr="008904CD" w:rsidRDefault="00D37E5F" w:rsidP="00D37E5F">
            <w:pPr>
              <w:pStyle w:val="DoEtablelist2bullet2018"/>
            </w:pPr>
            <w:r w:rsidRPr="008904CD">
              <w:t>identify central tendency, spread and outliers, using and justifying appropriate criteria</w:t>
            </w:r>
          </w:p>
          <w:p w14:paraId="355F94EE" w14:textId="5AE6665C" w:rsidR="00933CD0" w:rsidRDefault="00D37E5F" w:rsidP="00D37E5F">
            <w:pPr>
              <w:pStyle w:val="DoEtablelist2bullet2018"/>
              <w:rPr>
                <w:lang w:eastAsia="en-US"/>
              </w:rPr>
            </w:pPr>
            <w:r w:rsidRPr="008904CD">
              <w:t>calculate measures of central tendency or measures of spread where appropriate</w:t>
            </w:r>
          </w:p>
        </w:tc>
        <w:tc>
          <w:tcPr>
            <w:tcW w:w="5314" w:type="dxa"/>
          </w:tcPr>
          <w:p w14:paraId="5E0650F7" w14:textId="13C01C37" w:rsidR="1143E903" w:rsidRDefault="1143E903" w:rsidP="1143E903">
            <w:pPr>
              <w:pStyle w:val="DoEtableheading2018"/>
            </w:pPr>
            <w:r w:rsidRPr="1143E903">
              <w:t>Describing data sets</w:t>
            </w:r>
          </w:p>
          <w:p w14:paraId="50BBA942" w14:textId="6B9DE2B2" w:rsidR="00A918BF" w:rsidRPr="002654C5" w:rsidRDefault="00A918BF" w:rsidP="00D37E5F">
            <w:pPr>
              <w:pStyle w:val="DoEtablelist1bullet2018"/>
              <w:rPr>
                <w:rStyle w:val="DoEstrongemphasis2018"/>
                <w:b w:val="0"/>
              </w:rPr>
            </w:pPr>
            <w:r>
              <w:t>Student activity: Students complete a very simple quiz, such as the addition of two single digit numbers, using Google Forms, where the results will be graphed automatically. Then students complete a harder quiz. The teacher then compares the graphs</w:t>
            </w:r>
            <w:r w:rsidR="006C5F72">
              <w:t>, discussing similarities and differences</w:t>
            </w:r>
            <w:r>
              <w:t xml:space="preserve"> (the simpler one should be negatively-skewed and the harder one should be more symmetrical or positively-skewed).</w:t>
            </w:r>
          </w:p>
          <w:p w14:paraId="07298CD8" w14:textId="1B6C22AB" w:rsidR="00A90B76" w:rsidRPr="00A90B76" w:rsidRDefault="00A90B76" w:rsidP="00A90B76">
            <w:pPr>
              <w:pStyle w:val="DoEtablelist1bullet2018"/>
              <w:rPr>
                <w:rStyle w:val="DoEstrongemphasis2018"/>
                <w:b w:val="0"/>
              </w:rPr>
            </w:pPr>
            <w:r>
              <w:rPr>
                <w:rStyle w:val="DoEstrongemphasis2018"/>
                <w:b w:val="0"/>
              </w:rPr>
              <w:t xml:space="preserve">Student activity: </w:t>
            </w:r>
            <w:r w:rsidR="00D37E5F" w:rsidRPr="00D37E5F">
              <w:rPr>
                <w:rStyle w:val="DoEstrongemphasis2018"/>
                <w:b w:val="0"/>
              </w:rPr>
              <w:t xml:space="preserve">Students can choose a social issue </w:t>
            </w:r>
            <w:r>
              <w:rPr>
                <w:rStyle w:val="DoEstrongemphasis2018"/>
                <w:b w:val="0"/>
              </w:rPr>
              <w:t xml:space="preserve">or product and using </w:t>
            </w:r>
            <w:hyperlink r:id="rId59" w:history="1">
              <w:r>
                <w:rPr>
                  <w:rStyle w:val="Hyperlink"/>
                </w:rPr>
                <w:t>Google Trends</w:t>
              </w:r>
            </w:hyperlink>
            <w:r w:rsidR="00D37E5F" w:rsidRPr="00D37E5F">
              <w:rPr>
                <w:rStyle w:val="DoEstrongemphasis2018"/>
                <w:b w:val="0"/>
              </w:rPr>
              <w:t>, can discuss trends</w:t>
            </w:r>
            <w:r>
              <w:rPr>
                <w:rStyle w:val="DoEstrongemphasis2018"/>
                <w:b w:val="0"/>
              </w:rPr>
              <w:t xml:space="preserve"> in the searches performed for that item.</w:t>
            </w:r>
          </w:p>
          <w:p w14:paraId="0DC3AC54" w14:textId="77C87288" w:rsidR="00A90B76" w:rsidRDefault="00A90B76" w:rsidP="00A90B76">
            <w:pPr>
              <w:pStyle w:val="DoEtablelist2bullet2018"/>
              <w:rPr>
                <w:rStyle w:val="DoEstrongemphasis2018"/>
                <w:b w:val="0"/>
              </w:rPr>
            </w:pPr>
            <w:r>
              <w:rPr>
                <w:rStyle w:val="DoEstrongemphasis2018"/>
                <w:b w:val="0"/>
              </w:rPr>
              <w:t>Students should consider possible reasons for dips and peaks</w:t>
            </w:r>
          </w:p>
          <w:p w14:paraId="5FDED041" w14:textId="40048E81" w:rsidR="00A90B76" w:rsidRPr="00D37E5F" w:rsidRDefault="00A90B76" w:rsidP="00A90B76">
            <w:pPr>
              <w:pStyle w:val="DoEtablelist2bullet2018"/>
              <w:rPr>
                <w:rStyle w:val="DoEstrongemphasis2018"/>
                <w:b w:val="0"/>
              </w:rPr>
            </w:pPr>
            <w:r>
              <w:rPr>
                <w:rStyle w:val="DoEstrongemphasis2018"/>
                <w:b w:val="0"/>
              </w:rPr>
              <w:t>They could compare Australian data with data from another country. Do they follow a similar pattern? Do they experience peaks and troughs at roughly the same time?</w:t>
            </w:r>
          </w:p>
          <w:p w14:paraId="2EE1411C" w14:textId="6603A3D9" w:rsidR="00D37E5F" w:rsidRPr="00933CD0" w:rsidRDefault="00D37E5F" w:rsidP="00A90B76">
            <w:pPr>
              <w:pStyle w:val="DoEtablelist1bullet2018"/>
              <w:numPr>
                <w:ilvl w:val="0"/>
                <w:numId w:val="0"/>
              </w:numPr>
              <w:ind w:left="425"/>
              <w:rPr>
                <w:rStyle w:val="DoEstrongemphasis2018"/>
                <w:b w:val="0"/>
              </w:rPr>
            </w:pPr>
          </w:p>
        </w:tc>
        <w:tc>
          <w:tcPr>
            <w:tcW w:w="1144" w:type="dxa"/>
          </w:tcPr>
          <w:p w14:paraId="128B9010"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F2274D5" w14:textId="77777777" w:rsidR="00933CD0" w:rsidRDefault="00933CD0"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37E5F" w14:paraId="7C343912" w14:textId="77777777" w:rsidTr="00EE37ED">
        <w:trPr>
          <w:trHeight w:val="479"/>
        </w:trPr>
        <w:tc>
          <w:tcPr>
            <w:tcW w:w="1994" w:type="dxa"/>
          </w:tcPr>
          <w:p w14:paraId="6193D7B8" w14:textId="36E85089" w:rsidR="00D37E5F" w:rsidRDefault="0008483A" w:rsidP="003B42A7">
            <w:pPr>
              <w:pStyle w:val="DoEtabletext2018"/>
            </w:pPr>
            <w:r>
              <w:t>Use parallel box plots to compare data</w:t>
            </w:r>
            <w:r>
              <w:br/>
              <w:t>(1 lesson)</w:t>
            </w:r>
          </w:p>
        </w:tc>
        <w:tc>
          <w:tcPr>
            <w:tcW w:w="3950" w:type="dxa"/>
          </w:tcPr>
          <w:p w14:paraId="1BCEF4C4" w14:textId="77777777" w:rsidR="00D37E5F" w:rsidRPr="008904CD" w:rsidRDefault="00D37E5F" w:rsidP="00D37E5F">
            <w:pPr>
              <w:pStyle w:val="DoEtablelist1bullet2018"/>
            </w:pPr>
            <w:r w:rsidRPr="008904CD">
              <w:t xml:space="preserve">construct and compare parallel box-plots </w:t>
            </w:r>
            <w:r w:rsidRPr="008904CD">
              <w:rPr>
                <w:b/>
              </w:rPr>
              <w:t>AAM</w:t>
            </w:r>
            <w:r w:rsidRPr="008904CD">
              <w:t xml:space="preserve"> </w:t>
            </w:r>
            <w:r w:rsidRPr="008904CD">
              <w:rPr>
                <w:b/>
                <w:noProof/>
                <w:position w:val="-3"/>
                <w:lang w:eastAsia="en-AU"/>
              </w:rPr>
              <w:drawing>
                <wp:inline distT="0" distB="0" distL="0" distR="0" wp14:anchorId="226DCA88" wp14:editId="68FF7DA0">
                  <wp:extent cx="60884" cy="133200"/>
                  <wp:effectExtent l="0" t="0" r="0" b="635"/>
                  <wp:docPr id="252" name="Picture 25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2C834223" wp14:editId="428CF87B">
                  <wp:extent cx="133350" cy="104775"/>
                  <wp:effectExtent l="0" t="0" r="0" b="9525"/>
                  <wp:docPr id="28" name="image3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6D90BBC6" w14:textId="77777777" w:rsidR="00D37E5F" w:rsidRPr="008904CD" w:rsidRDefault="00D37E5F" w:rsidP="00D37E5F">
            <w:pPr>
              <w:pStyle w:val="DoEtablelist2bullet2018"/>
            </w:pPr>
            <w:r w:rsidRPr="008904CD">
              <w:t>complete a five-number summary for different datasets (ACMEM058)</w:t>
            </w:r>
          </w:p>
          <w:p w14:paraId="64807A16" w14:textId="77777777" w:rsidR="00D37E5F" w:rsidRPr="008904CD" w:rsidRDefault="00D37E5F" w:rsidP="00D37E5F">
            <w:pPr>
              <w:pStyle w:val="DoEtablelist2bullet2018"/>
            </w:pPr>
            <w:r w:rsidRPr="008904CD">
              <w:t>compare groups in terms of central tendency</w:t>
            </w:r>
            <w:r w:rsidRPr="008904CD" w:rsidDel="00CA09F8">
              <w:t xml:space="preserve"> </w:t>
            </w:r>
            <w:r w:rsidRPr="008904CD">
              <w:t>(median), spread (IQR and range) and outliers (using appropriate criteria)</w:t>
            </w:r>
          </w:p>
          <w:p w14:paraId="7FC786C8" w14:textId="42892055" w:rsidR="00D37E5F" w:rsidRDefault="00D37E5F" w:rsidP="00D37E5F">
            <w:pPr>
              <w:pStyle w:val="DoEtablelist2bullet2018"/>
            </w:pPr>
            <w:r w:rsidRPr="008904CD">
              <w:t>interpret and communicate the differences observed between parallel box-plots in the context of the data</w:t>
            </w:r>
          </w:p>
        </w:tc>
        <w:tc>
          <w:tcPr>
            <w:tcW w:w="5314" w:type="dxa"/>
          </w:tcPr>
          <w:p w14:paraId="2905E1CD" w14:textId="3AA66201" w:rsidR="1143E903" w:rsidRDefault="1143E903" w:rsidP="1143E903">
            <w:pPr>
              <w:pStyle w:val="DoEtableheading2018"/>
              <w:rPr>
                <w:rStyle w:val="DoEstrongemphasis2018"/>
              </w:rPr>
            </w:pPr>
            <w:r w:rsidRPr="1143E903">
              <w:t>Using box plots to compare data</w:t>
            </w:r>
          </w:p>
          <w:p w14:paraId="669620E2" w14:textId="49A78A62" w:rsidR="00A90B76" w:rsidRDefault="00A90B76" w:rsidP="00D37E5F">
            <w:pPr>
              <w:pStyle w:val="DoEtablelist1bullet2018"/>
              <w:rPr>
                <w:rStyle w:val="DoEstrongemphasis2018"/>
                <w:b w:val="0"/>
              </w:rPr>
            </w:pPr>
            <w:r>
              <w:rPr>
                <w:rStyle w:val="DoEstrongemphasis2018"/>
                <w:b w:val="0"/>
              </w:rPr>
              <w:t>Teacher to revise features of a box plot</w:t>
            </w:r>
          </w:p>
          <w:p w14:paraId="3B74AC31" w14:textId="08228069" w:rsidR="00DE187B" w:rsidRPr="00DE187B" w:rsidRDefault="00DE187B" w:rsidP="00DE187B">
            <w:pPr>
              <w:pStyle w:val="DoEtablelist1bullet2018"/>
              <w:rPr>
                <w:rStyle w:val="DoEstrongemphasis2018"/>
                <w:b w:val="0"/>
              </w:rPr>
            </w:pPr>
            <w:r w:rsidRPr="00DE187B">
              <w:rPr>
                <w:rStyle w:val="DoEstrongemphasis2018"/>
                <w:b w:val="0"/>
              </w:rPr>
              <w:t>Student activity:</w:t>
            </w:r>
            <w:r>
              <w:rPr>
                <w:rStyle w:val="DoEstrongemphasis2018"/>
                <w:b w:val="0"/>
              </w:rPr>
              <w:t xml:space="preserve"> Students complete this online S</w:t>
            </w:r>
            <w:r w:rsidRPr="00DE187B">
              <w:rPr>
                <w:rStyle w:val="DoEstrongemphasis2018"/>
                <w:b w:val="0"/>
              </w:rPr>
              <w:t xml:space="preserve">cootle activity </w:t>
            </w:r>
            <w:hyperlink r:id="rId60" w:history="1">
              <w:r>
                <w:rPr>
                  <w:rStyle w:val="Hyperlink"/>
                </w:rPr>
                <w:t>Use box plots to compare data sets</w:t>
              </w:r>
            </w:hyperlink>
            <w:r w:rsidR="00D87675">
              <w:rPr>
                <w:rStyle w:val="Hyperlink"/>
              </w:rPr>
              <w:t>.</w:t>
            </w:r>
            <w:r>
              <w:t xml:space="preserve"> </w:t>
            </w:r>
            <w:r w:rsidRPr="00DE187B">
              <w:rPr>
                <w:rStyle w:val="DoEstrongemphasis2018"/>
                <w:b w:val="0"/>
              </w:rPr>
              <w:t xml:space="preserve">It </w:t>
            </w:r>
            <w:r w:rsidRPr="00DE187B">
              <w:t>uses the context of sampling and quality control in manufacturing. Back-to-back (parallel) box and whisker plots are constructed and used to compare datasets. In both contexts, the significance of quartiles and medians is highlighted</w:t>
            </w:r>
          </w:p>
          <w:p w14:paraId="5EA052E4" w14:textId="0BA0FD77" w:rsidR="006F46FE" w:rsidRDefault="006F46FE" w:rsidP="00D37E5F">
            <w:pPr>
              <w:pStyle w:val="DoEtablelist1bullet2018"/>
              <w:rPr>
                <w:rStyle w:val="DoEstrongemphasis2018"/>
                <w:b w:val="0"/>
              </w:rPr>
            </w:pPr>
            <w:r>
              <w:rPr>
                <w:rStyle w:val="DoEstrongemphasis2018"/>
                <w:b w:val="0"/>
              </w:rPr>
              <w:t xml:space="preserve">Student activity: Students match cumulative frequency graphs to the matching box plot </w:t>
            </w:r>
            <w:hyperlink r:id="rId61" w:history="1">
              <w:r>
                <w:rPr>
                  <w:rStyle w:val="Hyperlink"/>
                </w:rPr>
                <w:t>Box plot match</w:t>
              </w:r>
            </w:hyperlink>
          </w:p>
          <w:p w14:paraId="16E959C1" w14:textId="65497F08" w:rsidR="00D37E5F" w:rsidRPr="00D37E5F" w:rsidRDefault="006F46FE" w:rsidP="00D37E5F">
            <w:pPr>
              <w:pStyle w:val="DoEtablelist1bullet2018"/>
              <w:rPr>
                <w:rStyle w:val="DoEstrongemphasis2018"/>
                <w:b w:val="0"/>
              </w:rPr>
            </w:pPr>
            <w:r>
              <w:rPr>
                <w:rStyle w:val="DoEstrongemphasis2018"/>
                <w:b w:val="0"/>
              </w:rPr>
              <w:t xml:space="preserve">Student activity: Students can use </w:t>
            </w:r>
            <w:hyperlink r:id="rId62" w:history="1">
              <w:r>
                <w:rPr>
                  <w:rStyle w:val="Hyperlink"/>
                </w:rPr>
                <w:t>Statista</w:t>
              </w:r>
            </w:hyperlink>
            <w:r>
              <w:t xml:space="preserve"> to research how many people in different age groups use Facebook compared to Instagram (or similar). They can then draw parallel box plots to compare the data.</w:t>
            </w:r>
          </w:p>
          <w:p w14:paraId="2FF9A7CF" w14:textId="77777777" w:rsidR="00546F14" w:rsidRDefault="00546F14" w:rsidP="00D37E5F">
            <w:pPr>
              <w:pStyle w:val="DoEtabletext2018"/>
              <w:rPr>
                <w:rStyle w:val="DoEstrongemphasis2018"/>
              </w:rPr>
            </w:pPr>
          </w:p>
          <w:p w14:paraId="04F6D475" w14:textId="77777777" w:rsidR="00546F14" w:rsidRPr="00546F14" w:rsidRDefault="00A90B76" w:rsidP="00546F14">
            <w:pPr>
              <w:pStyle w:val="DoEtableheading2018"/>
              <w:rPr>
                <w:rStyle w:val="DoEstrongemphasis2018"/>
                <w:b/>
              </w:rPr>
            </w:pPr>
            <w:r w:rsidRPr="00546F14">
              <w:rPr>
                <w:rStyle w:val="DoEstrongemphasis2018"/>
                <w:b/>
              </w:rPr>
              <w:t xml:space="preserve">Additional </w:t>
            </w:r>
            <w:r w:rsidR="00D37E5F" w:rsidRPr="00546F14">
              <w:rPr>
                <w:rStyle w:val="DoEstrongemphasis2018"/>
                <w:b/>
              </w:rPr>
              <w:t>Resources</w:t>
            </w:r>
            <w:r w:rsidR="006F46FE" w:rsidRPr="00546F14">
              <w:rPr>
                <w:rStyle w:val="DoEstrongemphasis2018"/>
                <w:b/>
              </w:rPr>
              <w:t xml:space="preserve"> </w:t>
            </w:r>
          </w:p>
          <w:p w14:paraId="1935A8B4" w14:textId="62F4CF09" w:rsidR="00D37E5F" w:rsidRPr="00546F14" w:rsidRDefault="00546F14" w:rsidP="00546F14">
            <w:pPr>
              <w:pStyle w:val="DoEtablelist1bullet2018"/>
              <w:rPr>
                <w:rStyle w:val="DoEstrongemphasis2018"/>
                <w:b w:val="0"/>
              </w:rPr>
            </w:pPr>
            <w:r>
              <w:rPr>
                <w:rStyle w:val="DoEstrongemphasis2018"/>
                <w:b w:val="0"/>
              </w:rPr>
              <w:t>The following resources are t</w:t>
            </w:r>
            <w:r w:rsidR="006F46FE" w:rsidRPr="00546F14">
              <w:rPr>
                <w:rStyle w:val="DoEstrongemphasis2018"/>
                <w:b w:val="0"/>
              </w:rPr>
              <w:t>ools to</w:t>
            </w:r>
            <w:r>
              <w:rPr>
                <w:rStyle w:val="DoEstrongemphasis2018"/>
                <w:b w:val="0"/>
              </w:rPr>
              <w:t xml:space="preserve"> support</w:t>
            </w:r>
            <w:r w:rsidR="006F46FE" w:rsidRPr="00546F14">
              <w:rPr>
                <w:rStyle w:val="DoEstrongemphasis2018"/>
                <w:b w:val="0"/>
              </w:rPr>
              <w:t xml:space="preserve"> draw</w:t>
            </w:r>
            <w:r>
              <w:rPr>
                <w:rStyle w:val="DoEstrongemphasis2018"/>
                <w:b w:val="0"/>
              </w:rPr>
              <w:t>ing</w:t>
            </w:r>
            <w:r w:rsidR="006F46FE" w:rsidRPr="00546F14">
              <w:rPr>
                <w:rStyle w:val="DoEstrongemphasis2018"/>
                <w:b w:val="0"/>
              </w:rPr>
              <w:t xml:space="preserve"> boxplots</w:t>
            </w:r>
          </w:p>
          <w:p w14:paraId="11B157DC" w14:textId="47DA8BF2" w:rsidR="00D37E5F" w:rsidRDefault="00BE4E45" w:rsidP="00546F14">
            <w:pPr>
              <w:pStyle w:val="DoEtablelist2bullet2018"/>
              <w:rPr>
                <w:lang w:eastAsia="en-US"/>
              </w:rPr>
            </w:pPr>
            <w:hyperlink r:id="rId63" w:history="1">
              <w:r w:rsidR="00D37E5F">
                <w:rPr>
                  <w:rStyle w:val="Hyperlink"/>
                  <w:lang w:eastAsia="en-US"/>
                </w:rPr>
                <w:t>5 Number Summary Calculator</w:t>
              </w:r>
            </w:hyperlink>
            <w:r w:rsidR="00D37E5F">
              <w:rPr>
                <w:lang w:eastAsia="en-US"/>
              </w:rPr>
              <w:t xml:space="preserve"> </w:t>
            </w:r>
          </w:p>
          <w:p w14:paraId="5B845B27" w14:textId="4888B659" w:rsidR="00D37E5F" w:rsidRDefault="00BE4E45" w:rsidP="00546F14">
            <w:pPr>
              <w:pStyle w:val="DoEtablelist2bullet2018"/>
              <w:rPr>
                <w:lang w:eastAsia="en-US"/>
              </w:rPr>
            </w:pPr>
            <w:hyperlink r:id="rId64" w:history="1">
              <w:r w:rsidR="00D37E5F">
                <w:rPr>
                  <w:rStyle w:val="Hyperlink"/>
                  <w:lang w:eastAsia="en-US"/>
                </w:rPr>
                <w:t>Statistics Calculator: Box Plot</w:t>
              </w:r>
            </w:hyperlink>
          </w:p>
          <w:p w14:paraId="26FCEBD7" w14:textId="106EA073" w:rsidR="00D37E5F" w:rsidRDefault="00BE4E45" w:rsidP="00546F14">
            <w:pPr>
              <w:pStyle w:val="DoEtablelist2bullet2018"/>
            </w:pPr>
            <w:hyperlink r:id="rId65" w:history="1">
              <w:r w:rsidR="00D37E5F">
                <w:rPr>
                  <w:rStyle w:val="Hyperlink"/>
                  <w:lang w:eastAsia="en-US"/>
                </w:rPr>
                <w:t>Create Box and Whisker Chart</w:t>
              </w:r>
            </w:hyperlink>
            <w:r w:rsidR="00D37E5F">
              <w:rPr>
                <w:lang w:eastAsia="en-US"/>
              </w:rPr>
              <w:t xml:space="preserve"> </w:t>
            </w:r>
          </w:p>
          <w:p w14:paraId="1153D5E5" w14:textId="77777777" w:rsidR="006942E1" w:rsidRDefault="006942E1" w:rsidP="006942E1">
            <w:pPr>
              <w:pStyle w:val="DoEtablelist1bullet2018"/>
              <w:numPr>
                <w:ilvl w:val="0"/>
                <w:numId w:val="0"/>
              </w:numPr>
              <w:ind w:left="425" w:hanging="227"/>
              <w:rPr>
                <w:rStyle w:val="DoEstrongemphasis2018"/>
                <w:b w:val="0"/>
              </w:rPr>
            </w:pPr>
          </w:p>
          <w:p w14:paraId="492E73DC" w14:textId="0D769A8E" w:rsidR="006942E1" w:rsidRPr="00546F14" w:rsidRDefault="006942E1" w:rsidP="00546F14">
            <w:pPr>
              <w:pStyle w:val="DoEtableheading2018"/>
              <w:rPr>
                <w:rStyle w:val="DoEstrongemphasis2018"/>
                <w:b/>
              </w:rPr>
            </w:pPr>
            <w:r w:rsidRPr="00546F14">
              <w:rPr>
                <w:rStyle w:val="DoEstrongemphasis2018"/>
                <w:b/>
              </w:rPr>
              <w:t>Exemplar Questions</w:t>
            </w:r>
          </w:p>
          <w:p w14:paraId="1DEA21B3" w14:textId="0902CA92" w:rsidR="006942E1" w:rsidRDefault="006942E1" w:rsidP="006503FE">
            <w:pPr>
              <w:pStyle w:val="DoEtablelist2numbered2018"/>
              <w:numPr>
                <w:ilvl w:val="0"/>
                <w:numId w:val="6"/>
              </w:numPr>
              <w:rPr>
                <w:color w:val="000000"/>
                <w:sz w:val="18"/>
                <w:szCs w:val="18"/>
              </w:rPr>
            </w:pPr>
            <w:r w:rsidRPr="004B3066">
              <w:t>Using the box-plot, what percentage of drivers in this sample have reaction times of three or more s</w:t>
            </w:r>
            <w:r w:rsidRPr="00B36E91">
              <w:t>econds</w:t>
            </w:r>
            <w:r w:rsidRPr="00D00232">
              <w:t>? What percentage of drivers in this sample have reaction times between four and nine seconds? What is the interquartile range for this data set?</w:t>
            </w:r>
          </w:p>
          <w:p w14:paraId="4942959C" w14:textId="77777777" w:rsidR="006503FE" w:rsidRDefault="006503FE" w:rsidP="006503FE">
            <w:pPr>
              <w:pStyle w:val="DoEtabletext2018"/>
              <w:jc w:val="center"/>
            </w:pPr>
          </w:p>
          <w:p w14:paraId="62784779" w14:textId="592DB340" w:rsidR="006503FE" w:rsidRDefault="006942E1" w:rsidP="006503FE">
            <w:pPr>
              <w:pStyle w:val="DoEtabletext2018"/>
              <w:jc w:val="center"/>
            </w:pPr>
            <w:r w:rsidRPr="003544AD">
              <w:t xml:space="preserve">Reaction time in seconds prior to braking </w:t>
            </w:r>
            <w:r w:rsidR="006503FE">
              <w:t>–</w:t>
            </w:r>
            <w:r w:rsidRPr="003544AD">
              <w:t xml:space="preserve"> </w:t>
            </w:r>
          </w:p>
          <w:p w14:paraId="4E56E91A" w14:textId="5F588878" w:rsidR="006942E1" w:rsidRDefault="006942E1" w:rsidP="006503FE">
            <w:pPr>
              <w:pStyle w:val="DoEtabletext2018"/>
              <w:jc w:val="center"/>
            </w:pPr>
            <w:r w:rsidRPr="003544AD">
              <w:t>drivers over 55</w:t>
            </w:r>
          </w:p>
          <w:p w14:paraId="2567F8B4" w14:textId="4230C67D" w:rsidR="006503FE" w:rsidRPr="00E82C21" w:rsidRDefault="006942E1" w:rsidP="00546F14">
            <w:pPr>
              <w:jc w:val="center"/>
              <w:rPr>
                <w:rFonts w:cs="Arial"/>
                <w:sz w:val="18"/>
                <w:szCs w:val="18"/>
              </w:rPr>
            </w:pPr>
            <w:r w:rsidRPr="003544AD">
              <w:rPr>
                <w:rFonts w:cs="Arial"/>
                <w:noProof/>
                <w:szCs w:val="20"/>
                <w:lang w:eastAsia="en-AU"/>
              </w:rPr>
              <mc:AlternateContent>
                <mc:Choice Requires="wpg">
                  <w:drawing>
                    <wp:inline distT="0" distB="0" distL="0" distR="0" wp14:anchorId="24BEFBE7" wp14:editId="09743647">
                      <wp:extent cx="2792994" cy="1231271"/>
                      <wp:effectExtent l="0" t="0" r="7620" b="6985"/>
                      <wp:docPr id="1" name="Group 1" descr="A box-plot drawn above a number line from 0 to 10. The whiskers start at 2 and end at 9. The box begins at 3 and ends at 6 with a dividing line at 4." title="Reaction time in seconds prior to braking − drivers over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994" cy="1231271"/>
                                <a:chOff x="4174" y="14469"/>
                                <a:chExt cx="4038" cy="1338"/>
                              </a:xfrm>
                            </wpg:grpSpPr>
                            <wps:wsp>
                              <wps:cNvPr id="2" name="Line 8"/>
                              <wps:cNvCnPr/>
                              <wps:spPr bwMode="auto">
                                <a:xfrm>
                                  <a:off x="4219" y="15304"/>
                                  <a:ext cx="387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4211"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8084"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4595"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5371"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6144" y="15271"/>
                                  <a:ext cx="3"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6922"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730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wps:spPr bwMode="auto">
                                <a:xfrm>
                                  <a:off x="4985"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wps:spPr bwMode="auto">
                                <a:xfrm>
                                  <a:off x="5759" y="15271"/>
                                  <a:ext cx="2"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7698"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6533" y="15271"/>
                                  <a:ext cx="1" cy="6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387" y="14469"/>
                                  <a:ext cx="1157"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87" y="14469"/>
                                  <a:ext cx="1157" cy="443"/>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2"/>
                              <wps:cNvCnPr/>
                              <wps:spPr bwMode="auto">
                                <a:xfrm>
                                  <a:off x="5010" y="14688"/>
                                  <a:ext cx="37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wps:spPr bwMode="auto">
                                <a:xfrm>
                                  <a:off x="5010" y="14619"/>
                                  <a:ext cx="3"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wps:spPr bwMode="auto">
                                <a:xfrm flipH="1">
                                  <a:off x="6544" y="14689"/>
                                  <a:ext cx="114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flipH="1">
                                  <a:off x="7686" y="14619"/>
                                  <a:ext cx="2" cy="14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a:off x="5759" y="14473"/>
                                  <a:ext cx="2" cy="43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4562"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F973" w14:textId="77777777" w:rsidR="005962D0" w:rsidRDefault="005962D0" w:rsidP="006942E1">
                                    <w:r>
                                      <w:rPr>
                                        <w:color w:val="000000"/>
                                        <w:sz w:val="18"/>
                                        <w:szCs w:val="18"/>
                                      </w:rPr>
                                      <w:t>1</w:t>
                                    </w:r>
                                  </w:p>
                                </w:txbxContent>
                              </wps:txbx>
                              <wps:bodyPr rot="0" vert="horz" wrap="square" lIns="0" tIns="0" rIns="0" bIns="0" anchor="t" anchorCtr="0" upright="1">
                                <a:noAutofit/>
                              </wps:bodyPr>
                            </wps:wsp>
                            <wps:wsp>
                              <wps:cNvPr id="23" name="Rectangle 23"/>
                              <wps:cNvSpPr>
                                <a:spLocks noChangeArrowheads="1"/>
                              </wps:cNvSpPr>
                              <wps:spPr bwMode="auto">
                                <a:xfrm>
                                  <a:off x="417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DB11" w14:textId="77777777" w:rsidR="005962D0" w:rsidRDefault="005962D0" w:rsidP="006942E1">
                                    <w:r>
                                      <w:rPr>
                                        <w:color w:val="000000"/>
                                        <w:sz w:val="18"/>
                                        <w:szCs w:val="18"/>
                                      </w:rPr>
                                      <w:t>0</w:t>
                                    </w:r>
                                  </w:p>
                                </w:txbxContent>
                              </wps:txbx>
                              <wps:bodyPr rot="0" vert="horz" wrap="square" lIns="0" tIns="0" rIns="0" bIns="0" anchor="t" anchorCtr="0" upright="1">
                                <a:noAutofit/>
                              </wps:bodyPr>
                            </wps:wsp>
                            <wps:wsp>
                              <wps:cNvPr id="24" name="Rectangle 24"/>
                              <wps:cNvSpPr>
                                <a:spLocks noChangeArrowheads="1"/>
                              </wps:cNvSpPr>
                              <wps:spPr bwMode="auto">
                                <a:xfrm>
                                  <a:off x="8015" y="15409"/>
                                  <a:ext cx="19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47CD" w14:textId="77777777" w:rsidR="005962D0" w:rsidRDefault="005962D0" w:rsidP="006942E1">
                                    <w:r>
                                      <w:rPr>
                                        <w:color w:val="000000"/>
                                        <w:sz w:val="18"/>
                                        <w:szCs w:val="18"/>
                                      </w:rPr>
                                      <w:t>10</w:t>
                                    </w:r>
                                  </w:p>
                                </w:txbxContent>
                              </wps:txbx>
                              <wps:bodyPr rot="0" vert="horz" wrap="square" lIns="0" tIns="0" rIns="0" bIns="0" anchor="t" anchorCtr="0" upright="1">
                                <a:noAutofit/>
                              </wps:bodyPr>
                            </wps:wsp>
                            <wps:wsp>
                              <wps:cNvPr id="25" name="Rectangle 25"/>
                              <wps:cNvSpPr>
                                <a:spLocks noChangeArrowheads="1"/>
                              </wps:cNvSpPr>
                              <wps:spPr bwMode="auto">
                                <a:xfrm>
                                  <a:off x="7663"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1949" w14:textId="77777777" w:rsidR="005962D0" w:rsidRDefault="005962D0" w:rsidP="006942E1">
                                    <w:r>
                                      <w:rPr>
                                        <w:color w:val="000000"/>
                                        <w:sz w:val="18"/>
                                        <w:szCs w:val="18"/>
                                      </w:rPr>
                                      <w:t>9</w:t>
                                    </w:r>
                                  </w:p>
                                </w:txbxContent>
                              </wps:txbx>
                              <wps:bodyPr rot="0" vert="horz" wrap="square" lIns="0" tIns="0" rIns="0" bIns="0" anchor="t" anchorCtr="0" upright="1">
                                <a:noAutofit/>
                              </wps:bodyPr>
                            </wps:wsp>
                            <wps:wsp>
                              <wps:cNvPr id="26" name="Rectangle 26"/>
                              <wps:cNvSpPr>
                                <a:spLocks noChangeArrowheads="1"/>
                              </wps:cNvSpPr>
                              <wps:spPr bwMode="auto">
                                <a:xfrm>
                                  <a:off x="4950"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CBBB" w14:textId="77777777" w:rsidR="005962D0" w:rsidRDefault="005962D0" w:rsidP="006942E1">
                                    <w:r>
                                      <w:rPr>
                                        <w:color w:val="000000"/>
                                        <w:sz w:val="18"/>
                                        <w:szCs w:val="18"/>
                                      </w:rPr>
                                      <w:t>2</w:t>
                                    </w:r>
                                  </w:p>
                                </w:txbxContent>
                              </wps:txbx>
                              <wps:bodyPr rot="0" vert="horz" wrap="square" lIns="0" tIns="0" rIns="0" bIns="0" anchor="t" anchorCtr="0" upright="1">
                                <a:noAutofit/>
                              </wps:bodyPr>
                            </wps:wsp>
                            <wps:wsp>
                              <wps:cNvPr id="27" name="Rectangle 27"/>
                              <wps:cNvSpPr>
                                <a:spLocks noChangeArrowheads="1"/>
                              </wps:cNvSpPr>
                              <wps:spPr bwMode="auto">
                                <a:xfrm>
                                  <a:off x="533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531" w14:textId="77777777" w:rsidR="005962D0" w:rsidRDefault="005962D0" w:rsidP="006942E1">
                                    <w:r>
                                      <w:rPr>
                                        <w:color w:val="000000"/>
                                        <w:sz w:val="18"/>
                                        <w:szCs w:val="18"/>
                                      </w:rPr>
                                      <w:t>3</w:t>
                                    </w:r>
                                  </w:p>
                                </w:txbxContent>
                              </wps:txbx>
                              <wps:bodyPr rot="0" vert="horz" wrap="square" lIns="0" tIns="0" rIns="0" bIns="0" anchor="t" anchorCtr="0" upright="1">
                                <a:noAutofit/>
                              </wps:bodyPr>
                            </wps:wsp>
                            <wps:wsp>
                              <wps:cNvPr id="29" name="Rectangle 29"/>
                              <wps:cNvSpPr>
                                <a:spLocks noChangeArrowheads="1"/>
                              </wps:cNvSpPr>
                              <wps:spPr bwMode="auto">
                                <a:xfrm>
                                  <a:off x="5724"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69E5" w14:textId="77777777" w:rsidR="005962D0" w:rsidRDefault="005962D0" w:rsidP="006942E1">
                                    <w:r>
                                      <w:rPr>
                                        <w:color w:val="000000"/>
                                        <w:sz w:val="18"/>
                                        <w:szCs w:val="18"/>
                                      </w:rPr>
                                      <w:t>4</w:t>
                                    </w:r>
                                  </w:p>
                                </w:txbxContent>
                              </wps:txbx>
                              <wps:bodyPr rot="0" vert="horz" wrap="square" lIns="0" tIns="0" rIns="0" bIns="0" anchor="t" anchorCtr="0" upright="1">
                                <a:noAutofit/>
                              </wps:bodyPr>
                            </wps:wsp>
                            <wps:wsp>
                              <wps:cNvPr id="30" name="Rectangle 30"/>
                              <wps:cNvSpPr>
                                <a:spLocks noChangeArrowheads="1"/>
                              </wps:cNvSpPr>
                              <wps:spPr bwMode="auto">
                                <a:xfrm>
                                  <a:off x="6111"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CF09" w14:textId="77777777" w:rsidR="005962D0" w:rsidRDefault="005962D0" w:rsidP="006942E1">
                                    <w:r>
                                      <w:rPr>
                                        <w:color w:val="000000"/>
                                        <w:sz w:val="18"/>
                                        <w:szCs w:val="18"/>
                                      </w:rPr>
                                      <w:t>5</w:t>
                                    </w:r>
                                  </w:p>
                                </w:txbxContent>
                              </wps:txbx>
                              <wps:bodyPr rot="0" vert="horz" wrap="square" lIns="0" tIns="0" rIns="0" bIns="0" anchor="t" anchorCtr="0" upright="1">
                                <a:noAutofit/>
                              </wps:bodyPr>
                            </wps:wsp>
                            <wps:wsp>
                              <wps:cNvPr id="31" name="Rectangle 31"/>
                              <wps:cNvSpPr>
                                <a:spLocks noChangeArrowheads="1"/>
                              </wps:cNvSpPr>
                              <wps:spPr bwMode="auto">
                                <a:xfrm>
                                  <a:off x="649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701C" w14:textId="77777777" w:rsidR="005962D0" w:rsidRDefault="005962D0" w:rsidP="006942E1">
                                    <w:r>
                                      <w:rPr>
                                        <w:color w:val="000000"/>
                                        <w:sz w:val="18"/>
                                        <w:szCs w:val="18"/>
                                      </w:rPr>
                                      <w:t>6</w:t>
                                    </w:r>
                                  </w:p>
                                </w:txbxContent>
                              </wps:txbx>
                              <wps:bodyPr rot="0" vert="horz" wrap="square" lIns="0" tIns="0" rIns="0" bIns="0" anchor="t" anchorCtr="0" upright="1">
                                <a:noAutofit/>
                              </wps:bodyPr>
                            </wps:wsp>
                            <wps:wsp>
                              <wps:cNvPr id="224" name="Rectangle 224"/>
                              <wps:cNvSpPr>
                                <a:spLocks noChangeArrowheads="1"/>
                              </wps:cNvSpPr>
                              <wps:spPr bwMode="auto">
                                <a:xfrm>
                                  <a:off x="6889"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CAB3" w14:textId="77777777" w:rsidR="005962D0" w:rsidRDefault="005962D0" w:rsidP="006942E1">
                                    <w:r>
                                      <w:rPr>
                                        <w:color w:val="000000"/>
                                        <w:sz w:val="18"/>
                                        <w:szCs w:val="18"/>
                                      </w:rPr>
                                      <w:t>7</w:t>
                                    </w:r>
                                  </w:p>
                                </w:txbxContent>
                              </wps:txbx>
                              <wps:bodyPr rot="0" vert="horz" wrap="square" lIns="0" tIns="0" rIns="0" bIns="0" anchor="t" anchorCtr="0" upright="1">
                                <a:noAutofit/>
                              </wps:bodyPr>
                            </wps:wsp>
                            <wps:wsp>
                              <wps:cNvPr id="225" name="Rectangle 225"/>
                              <wps:cNvSpPr>
                                <a:spLocks noChangeArrowheads="1"/>
                              </wps:cNvSpPr>
                              <wps:spPr bwMode="auto">
                                <a:xfrm>
                                  <a:off x="7275" y="15409"/>
                                  <a:ext cx="9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0E4D2" w14:textId="77777777" w:rsidR="005962D0" w:rsidRDefault="005962D0" w:rsidP="006942E1">
                                    <w:r>
                                      <w:rPr>
                                        <w:color w:val="000000"/>
                                        <w:sz w:val="18"/>
                                        <w:szCs w:val="18"/>
                                      </w:rPr>
                                      <w:t>8</w:t>
                                    </w:r>
                                  </w:p>
                                </w:txbxContent>
                              </wps:txbx>
                              <wps:bodyPr rot="0" vert="horz" wrap="square" lIns="0" tIns="0" rIns="0" bIns="0" anchor="t" anchorCtr="0" upright="1">
                                <a:noAutofit/>
                              </wps:bodyPr>
                            </wps:wsp>
                          </wpg:wgp>
                        </a:graphicData>
                      </a:graphic>
                    </wp:inline>
                  </w:drawing>
                </mc:Choice>
                <mc:Fallback>
                  <w:pict>
                    <v:group w14:anchorId="24BEFBE7" id="Group 1" o:spid="_x0000_s1026" alt="Title: Reaction time in seconds prior to braking − drivers over 55 - Description: A box-plot drawn above a number line from 0 to 10. The whiskers start at 2 and end at 9. The box begins at 3 and ends at 6 with a dividing line at 4." style="width:219.9pt;height:96.95pt;mso-position-horizontal-relative:char;mso-position-vertical-relative:line" coordorigin="4174,14469" coordsize="4038,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">
                      <v:line id="Line 8" o:spid="_x0000_s1027" style="position:absolute;visibility:visible;mso-wrap-style:square" from="4219,15304" to="8094,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9" o:spid="_x0000_s1028" style="position:absolute;visibility:visible;mso-wrap-style:square" from="4211,15271" to="4212,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10" o:spid="_x0000_s1029" style="position:absolute;visibility:visible;mso-wrap-style:square" from="8084,15271" to="8086,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11" o:spid="_x0000_s1030" style="position:absolute;visibility:visible;mso-wrap-style:square" from="4595,15271" to="4597,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12" o:spid="_x0000_s1031" style="position:absolute;visibility:visible;mso-wrap-style:square" from="5371,15271" to="537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13" o:spid="_x0000_s1032" style="position:absolute;visibility:visible;mso-wrap-style:square" from="6144,15271" to="6147,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14" o:spid="_x0000_s1033" style="position:absolute;visibility:visible;mso-wrap-style:square" from="6922,15271" to="6923,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15" o:spid="_x0000_s1034" style="position:absolute;visibility:visible;mso-wrap-style:square" from="7308,15271" to="730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16" o:spid="_x0000_s1035" style="position:absolute;visibility:visible;mso-wrap-style:square" from="4985,15271" to="4986,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17" o:spid="_x0000_s1036" style="position:absolute;visibility:visible;mso-wrap-style:square" from="5759,15271" to="5761,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18" o:spid="_x0000_s1037" style="position:absolute;visibility:visible;mso-wrap-style:square" from="7698,15271" to="7699,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line id="Line 19" o:spid="_x0000_s1038" style="position:absolute;visibility:visible;mso-wrap-style:square" from="6533,15271" to="653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v:rect id="Rectangle 15" o:spid="_x0000_s1039" style="position:absolute;left:5387;top:14469;width:1157;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6" o:spid="_x0000_s1040" style="position:absolute;left:5387;top:14469;width:1157;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" filled="f" strokeweight=".6pt"/>
                      <v:line id="Line 22" o:spid="_x0000_s1041" style="position:absolute;visibility:visible;mso-wrap-style:square" from="5010,14688" to="5384,1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" strokeweight=".6pt"/>
                      <v:line id="Line 23" o:spid="_x0000_s1042" style="position:absolute;visibility:visible;mso-wrap-style:square" from="5010,14619" to="5013,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line id="Line 24" o:spid="_x0000_s1043" style="position:absolute;flip:x;visibility:visible;mso-wrap-style:square" from="6544,14689" to="7688,1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" strokeweight=".6pt"/>
                      <v:line id="Line 25" o:spid="_x0000_s1044" style="position:absolute;flip:x;visibility:visible;mso-wrap-style:square" from="7686,14619" to="7688,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" strokeweight=".6pt"/>
                      <v:line id="Line 26" o:spid="_x0000_s1045" style="position:absolute;visibility:visible;mso-wrap-style:square" from="5759,14473" to="5761,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rect id="Rectangle 22" o:spid="_x0000_s1046" style="position:absolute;left:4562;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A9F973" w14:textId="77777777" w:rsidR="005962D0" w:rsidRDefault="005962D0" w:rsidP="006942E1">
                              <w:r>
                                <w:rPr>
                                  <w:color w:val="000000"/>
                                  <w:sz w:val="18"/>
                                  <w:szCs w:val="18"/>
                                </w:rPr>
                                <w:t>1</w:t>
                              </w:r>
                            </w:p>
                          </w:txbxContent>
                        </v:textbox>
                      </v:rect>
                      <v:rect id="Rectangle 23" o:spid="_x0000_s1047" style="position:absolute;left:4174;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237DB11" w14:textId="77777777" w:rsidR="005962D0" w:rsidRDefault="005962D0" w:rsidP="006942E1">
                              <w:r>
                                <w:rPr>
                                  <w:color w:val="000000"/>
                                  <w:sz w:val="18"/>
                                  <w:szCs w:val="18"/>
                                </w:rPr>
                                <w:t>0</w:t>
                              </w:r>
                            </w:p>
                          </w:txbxContent>
                        </v:textbox>
                      </v:rect>
                      <v:rect id="Rectangle 24" o:spid="_x0000_s1048" style="position:absolute;left:8015;top:15409;width:19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EC47CD" w14:textId="77777777" w:rsidR="005962D0" w:rsidRDefault="005962D0" w:rsidP="006942E1">
                              <w:r>
                                <w:rPr>
                                  <w:color w:val="000000"/>
                                  <w:sz w:val="18"/>
                                  <w:szCs w:val="18"/>
                                </w:rPr>
                                <w:t>10</w:t>
                              </w:r>
                            </w:p>
                          </w:txbxContent>
                        </v:textbox>
                      </v:rect>
                      <v:rect id="Rectangle 25" o:spid="_x0000_s1049" style="position:absolute;left:7663;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1651949" w14:textId="77777777" w:rsidR="005962D0" w:rsidRDefault="005962D0" w:rsidP="006942E1">
                              <w:r>
                                <w:rPr>
                                  <w:color w:val="000000"/>
                                  <w:sz w:val="18"/>
                                  <w:szCs w:val="18"/>
                                </w:rPr>
                                <w:t>9</w:t>
                              </w:r>
                            </w:p>
                          </w:txbxContent>
                        </v:textbox>
                      </v:rect>
                      <v:rect id="Rectangle 26" o:spid="_x0000_s1050" style="position:absolute;left:4950;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F28CBBB" w14:textId="77777777" w:rsidR="005962D0" w:rsidRDefault="005962D0" w:rsidP="006942E1">
                              <w:r>
                                <w:rPr>
                                  <w:color w:val="000000"/>
                                  <w:sz w:val="18"/>
                                  <w:szCs w:val="18"/>
                                </w:rPr>
                                <w:t>2</w:t>
                              </w:r>
                            </w:p>
                          </w:txbxContent>
                        </v:textbox>
                      </v:rect>
                      <v:rect id="Rectangle 27" o:spid="_x0000_s1051" style="position:absolute;left:5335;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27CF531" w14:textId="77777777" w:rsidR="005962D0" w:rsidRDefault="005962D0" w:rsidP="006942E1">
                              <w:r>
                                <w:rPr>
                                  <w:color w:val="000000"/>
                                  <w:sz w:val="18"/>
                                  <w:szCs w:val="18"/>
                                </w:rPr>
                                <w:t>3</w:t>
                              </w:r>
                            </w:p>
                          </w:txbxContent>
                        </v:textbox>
                      </v:rect>
                      <v:rect id="Rectangle 29" o:spid="_x0000_s1052" style="position:absolute;left:5724;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E6E69E5" w14:textId="77777777" w:rsidR="005962D0" w:rsidRDefault="005962D0" w:rsidP="006942E1">
                              <w:r>
                                <w:rPr>
                                  <w:color w:val="000000"/>
                                  <w:sz w:val="18"/>
                                  <w:szCs w:val="18"/>
                                </w:rPr>
                                <w:t>4</w:t>
                              </w:r>
                            </w:p>
                          </w:txbxContent>
                        </v:textbox>
                      </v:rect>
                      <v:rect id="Rectangle 30" o:spid="_x0000_s1053" style="position:absolute;left:6111;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5B4CF09" w14:textId="77777777" w:rsidR="005962D0" w:rsidRDefault="005962D0" w:rsidP="006942E1">
                              <w:r>
                                <w:rPr>
                                  <w:color w:val="000000"/>
                                  <w:sz w:val="18"/>
                                  <w:szCs w:val="18"/>
                                </w:rPr>
                                <w:t>5</w:t>
                              </w:r>
                            </w:p>
                          </w:txbxContent>
                        </v:textbox>
                      </v:rect>
                      <v:rect id="Rectangle 31" o:spid="_x0000_s1054" style="position:absolute;left:6499;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0F4701C" w14:textId="77777777" w:rsidR="005962D0" w:rsidRDefault="005962D0" w:rsidP="006942E1">
                              <w:r>
                                <w:rPr>
                                  <w:color w:val="000000"/>
                                  <w:sz w:val="18"/>
                                  <w:szCs w:val="18"/>
                                </w:rPr>
                                <w:t>6</w:t>
                              </w:r>
                            </w:p>
                          </w:txbxContent>
                        </v:textbox>
                      </v:rect>
                      <v:rect id="Rectangle 224" o:spid="_x0000_s1055" style="position:absolute;left:6889;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499ACAB3" w14:textId="77777777" w:rsidR="005962D0" w:rsidRDefault="005962D0" w:rsidP="006942E1">
                              <w:r>
                                <w:rPr>
                                  <w:color w:val="000000"/>
                                  <w:sz w:val="18"/>
                                  <w:szCs w:val="18"/>
                                </w:rPr>
                                <w:t>7</w:t>
                              </w:r>
                            </w:p>
                          </w:txbxContent>
                        </v:textbox>
                      </v:rect>
                      <v:rect id="Rectangle 225" o:spid="_x0000_s1056" style="position:absolute;left:7275;top:15409;width:9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2470E4D2" w14:textId="77777777" w:rsidR="005962D0" w:rsidRDefault="005962D0" w:rsidP="006942E1">
                              <w:r>
                                <w:rPr>
                                  <w:color w:val="000000"/>
                                  <w:sz w:val="18"/>
                                  <w:szCs w:val="18"/>
                                </w:rPr>
                                <w:t>8</w:t>
                              </w:r>
                            </w:p>
                          </w:txbxContent>
                        </v:textbox>
                      </v:rect>
                      <w10:anchorlock/>
                    </v:group>
                  </w:pict>
                </mc:Fallback>
              </mc:AlternateContent>
            </w:r>
          </w:p>
          <w:p w14:paraId="6FE01527" w14:textId="77777777" w:rsidR="006942E1" w:rsidRPr="000F31F1" w:rsidRDefault="006942E1" w:rsidP="006503FE">
            <w:pPr>
              <w:pStyle w:val="DoEtablelist2numbered2018"/>
              <w:numPr>
                <w:ilvl w:val="1"/>
                <w:numId w:val="38"/>
              </w:numPr>
              <w:ind w:left="321"/>
            </w:pPr>
            <w:r w:rsidRPr="006503FE">
              <w:t>The</w:t>
            </w:r>
            <w:r>
              <w:t xml:space="preserve"> box-</w:t>
            </w:r>
            <w:r w:rsidRPr="00574C93">
              <w:t>plots show the distribution of the ages of children in Numbertown in 2002 and 2012.</w:t>
            </w:r>
          </w:p>
          <w:p w14:paraId="02987E78" w14:textId="77777777" w:rsidR="006942E1" w:rsidRDefault="006942E1" w:rsidP="006942E1">
            <w:pPr>
              <w:jc w:val="center"/>
              <w:rPr>
                <w:rFonts w:cs="Arial"/>
              </w:rPr>
            </w:pPr>
            <w:r>
              <w:rPr>
                <w:noProof/>
                <w:lang w:eastAsia="en-AU"/>
              </w:rPr>
              <w:drawing>
                <wp:inline distT="0" distB="0" distL="0" distR="0" wp14:anchorId="247C9BDA" wp14:editId="5B73AF65">
                  <wp:extent cx="3326860" cy="1367202"/>
                  <wp:effectExtent l="0" t="0" r="6985" b="4445"/>
                  <wp:docPr id="229" name="Picture 229" descr="There are two box-plots drawn above each other, above a number line indicating age in years. The number line begins at 0 and ends at 18.&#10;&#10;The higher box-plot is labelled 2012. The whiskers begin at 0 and end at 10. The box begins at 2 and ends at 12 with a dividing line at 6.&#10;&#10;The lower box-plot is labelled 2002. The whiskers begin at 0 and end at 10. The box begins at 8 and ends at 16 with a dividing line at 12." title="Distribution of the ages of children in Number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3335615" cy="1370800"/>
                          </a:xfrm>
                          <a:prstGeom prst="rect">
                            <a:avLst/>
                          </a:prstGeom>
                        </pic:spPr>
                      </pic:pic>
                    </a:graphicData>
                  </a:graphic>
                </wp:inline>
              </w:drawing>
            </w:r>
          </w:p>
          <w:p w14:paraId="26A3D4D6" w14:textId="26B6D2E8" w:rsidR="006503FE" w:rsidRDefault="006942E1" w:rsidP="00EE37ED">
            <w:pPr>
              <w:pStyle w:val="DoEtablelist2numbered2018"/>
              <w:ind w:left="316"/>
            </w:pPr>
            <w:r w:rsidRPr="000F31F1">
              <w:t>The number of children aged 12–18 years was the same in both 2002 and 2012.</w:t>
            </w:r>
            <w:r>
              <w:t xml:space="preserve"> By considering the data, provide advice to town planners about recreational facilities that should be offered, giving statistical reasons.</w:t>
            </w:r>
            <w:r w:rsidR="00EE37ED">
              <w:t xml:space="preserve"> </w:t>
            </w:r>
          </w:p>
          <w:p w14:paraId="4855255A" w14:textId="77777777" w:rsidR="006942E1" w:rsidRDefault="006942E1" w:rsidP="006503FE">
            <w:pPr>
              <w:pStyle w:val="DoEtablelist2numbered2018"/>
              <w:ind w:left="321"/>
            </w:pPr>
            <w:r w:rsidRPr="00574C93">
              <w:t>Describe and explain any differences expected between the two data sets containing the finishing times in the Olympic Marathon (elite athletes) and in the Sydney Marathon (open entry) in a particular year.</w:t>
            </w:r>
          </w:p>
          <w:p w14:paraId="52947FE0" w14:textId="4B9D0B5F" w:rsidR="006503FE" w:rsidRDefault="00A74E64" w:rsidP="00A74E64">
            <w:pPr>
              <w:pStyle w:val="IOStabletext2017"/>
              <w:rPr>
                <w:rStyle w:val="DoEstrongemphasis2018"/>
                <w:b w:val="0"/>
                <w:i/>
              </w:rPr>
            </w:pPr>
            <w:r>
              <w:rPr>
                <w:rStyle w:val="DoEstrongemphasis2018"/>
              </w:rPr>
              <w:t xml:space="preserve">Resource: </w:t>
            </w:r>
            <w:r>
              <w:rPr>
                <w:rStyle w:val="DoEstrongemphasis2018"/>
                <w:b w:val="0"/>
              </w:rPr>
              <w:t>ms-s1-nesa-exemplar-questio-solutions.DOCX</w:t>
            </w:r>
          </w:p>
          <w:p w14:paraId="248A97CD" w14:textId="50A42394" w:rsidR="006503FE" w:rsidRPr="006503FE" w:rsidRDefault="006503FE" w:rsidP="006503FE">
            <w:pPr>
              <w:pStyle w:val="DoEtabletext2018"/>
              <w:rPr>
                <w:rStyle w:val="DoEstrongemphasis2018"/>
                <w:b w:val="0"/>
                <w:i/>
              </w:rPr>
            </w:pPr>
          </w:p>
        </w:tc>
        <w:tc>
          <w:tcPr>
            <w:tcW w:w="1144" w:type="dxa"/>
          </w:tcPr>
          <w:p w14:paraId="73EE51BC" w14:textId="77777777" w:rsidR="00D37E5F" w:rsidRDefault="00D37E5F"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8C29754" w14:textId="77777777" w:rsidR="00D37E5F" w:rsidRDefault="00D37E5F" w:rsidP="007E0E9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63C1DBB"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67"/>
      <w:headerReference w:type="default" r:id="rId68"/>
      <w:footerReference w:type="even" r:id="rId69"/>
      <w:footerReference w:type="default" r:id="rId70"/>
      <w:headerReference w:type="first" r:id="rId71"/>
      <w:footerReference w:type="first" r:id="rId7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5962D0" w:rsidRDefault="005962D0" w:rsidP="00FF56B7">
      <w:pPr>
        <w:spacing w:before="0" w:line="240" w:lineRule="auto"/>
      </w:pPr>
      <w:r>
        <w:separator/>
      </w:r>
    </w:p>
  </w:endnote>
  <w:endnote w:type="continuationSeparator" w:id="0">
    <w:p w14:paraId="59766DFC" w14:textId="77777777" w:rsidR="005962D0" w:rsidRDefault="005962D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4BF3"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53D219AF" w:rsidR="005962D0" w:rsidRDefault="00BE4E45" w:rsidP="003E32BE">
    <w:pPr>
      <w:pStyle w:val="DoEfooter2018"/>
    </w:pPr>
    <w:hyperlink r:id="rId1" w:history="1">
      <w:r w:rsidR="005962D0">
        <w:rPr>
          <w:rStyle w:val="Hyperlink"/>
        </w:rPr>
        <w:t xml:space="preserve">© NSW Department of Education, </w:t>
      </w:r>
      <w:r w:rsidR="00D87675">
        <w:rPr>
          <w:rStyle w:val="Hyperlink"/>
        </w:rPr>
        <w:t xml:space="preserve">September </w:t>
      </w:r>
      <w:r w:rsidR="005962D0">
        <w:rPr>
          <w:rStyle w:val="Hyperlink"/>
        </w:rPr>
        <w:t>2020</w:t>
      </w:r>
    </w:hyperlink>
    <w:r w:rsidR="005962D0">
      <w:tab/>
      <w:t>MS-S1 Data Analysis</w:t>
    </w:r>
    <w:r w:rsidR="005962D0">
      <w:tab/>
    </w:r>
    <w:r w:rsidR="005962D0">
      <w:fldChar w:fldCharType="begin"/>
    </w:r>
    <w:r w:rsidR="005962D0">
      <w:instrText xml:space="preserve"> PAGE   \* MERGEFORMAT </w:instrText>
    </w:r>
    <w:r w:rsidR="005962D0">
      <w:fldChar w:fldCharType="separate"/>
    </w:r>
    <w:r>
      <w:rPr>
        <w:noProof/>
      </w:rPr>
      <w:t>2</w:t>
    </w:r>
    <w:r w:rsidR="005962D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338F"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5962D0" w:rsidRDefault="005962D0" w:rsidP="00FF56B7">
      <w:pPr>
        <w:spacing w:before="0" w:line="240" w:lineRule="auto"/>
      </w:pPr>
      <w:r>
        <w:separator/>
      </w:r>
    </w:p>
  </w:footnote>
  <w:footnote w:type="continuationSeparator" w:id="0">
    <w:p w14:paraId="7E7745A1" w14:textId="77777777" w:rsidR="005962D0" w:rsidRDefault="005962D0"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A5C5"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3724" w14:textId="77777777" w:rsidR="00BE4E45" w:rsidRDefault="00BE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BD5B"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1344937E"/>
    <w:lvl w:ilvl="0">
      <w:start w:val="1"/>
      <w:numFmt w:val="lowerLetter"/>
      <w:lvlText w:val="%1."/>
      <w:lvlJc w:val="left"/>
      <w:pPr>
        <w:ind w:left="360" w:hanging="360"/>
      </w:pPr>
      <w:rPr>
        <w:rFonts w:hint="default"/>
      </w:rPr>
    </w:lvl>
    <w:lvl w:ilvl="1">
      <w:start w:val="1"/>
      <w:numFmt w:val="lowerLetter"/>
      <w:pStyle w:val="DoEtablelist2numbered2018"/>
      <w:lvlText w:val="%2."/>
      <w:lvlJc w:val="left"/>
      <w:pPr>
        <w:ind w:left="85"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03106D"/>
    <w:multiLevelType w:val="multilevel"/>
    <w:tmpl w:val="BB2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BA2F35"/>
    <w:multiLevelType w:val="hybridMultilevel"/>
    <w:tmpl w:val="CC603BF6"/>
    <w:lvl w:ilvl="0" w:tplc="FFFFFFFF">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053E8"/>
    <w:multiLevelType w:val="multilevel"/>
    <w:tmpl w:val="519EB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AB87BE9"/>
    <w:multiLevelType w:val="multilevel"/>
    <w:tmpl w:val="BF303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5D7B0F30"/>
    <w:multiLevelType w:val="multilevel"/>
    <w:tmpl w:val="ED26914C"/>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96B5EC2"/>
    <w:multiLevelType w:val="multilevel"/>
    <w:tmpl w:val="E788F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0"/>
  </w:num>
  <w:num w:numId="4">
    <w:abstractNumId w:val="8"/>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4"/>
  </w:num>
  <w:num w:numId="26">
    <w:abstractNumId w:val="5"/>
  </w:num>
  <w:num w:numId="27">
    <w:abstractNumId w:val="13"/>
    <w:lvlOverride w:ilvl="0">
      <w:startOverride w:val="1"/>
    </w:lvlOverride>
  </w:num>
  <w:num w:numId="28">
    <w:abstractNumId w:val="7"/>
  </w:num>
  <w:num w:numId="29">
    <w:abstractNumId w:val="15"/>
  </w:num>
  <w:num w:numId="30">
    <w:abstractNumId w:val="4"/>
  </w:num>
  <w:num w:numId="31">
    <w:abstractNumId w:val="2"/>
  </w:num>
  <w:num w:numId="32">
    <w:abstractNumId w:val="6"/>
  </w:num>
  <w:num w:numId="33">
    <w:abstractNumId w:val="9"/>
  </w:num>
  <w:num w:numId="34">
    <w:abstractNumId w:val="16"/>
  </w:num>
  <w:num w:numId="35">
    <w:abstractNumId w:val="3"/>
  </w:num>
  <w:num w:numId="36">
    <w:abstractNumId w:val="5"/>
  </w:num>
  <w:num w:numId="37">
    <w:abstractNumId w:val="11"/>
  </w:num>
  <w:num w:numId="3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U0MDA2tTSzMDBR0lEKTi0uzszPAykwrAUAx28NRCwAAAA="/>
  </w:docVars>
  <w:rsids>
    <w:rsidRoot w:val="00F9178D"/>
    <w:rsid w:val="0000031C"/>
    <w:rsid w:val="00001E75"/>
    <w:rsid w:val="00004999"/>
    <w:rsid w:val="00005E12"/>
    <w:rsid w:val="00011D86"/>
    <w:rsid w:val="000349D8"/>
    <w:rsid w:val="00035BD1"/>
    <w:rsid w:val="00036111"/>
    <w:rsid w:val="000411E8"/>
    <w:rsid w:val="00041B27"/>
    <w:rsid w:val="00045134"/>
    <w:rsid w:val="00046366"/>
    <w:rsid w:val="00054605"/>
    <w:rsid w:val="00057237"/>
    <w:rsid w:val="000611B0"/>
    <w:rsid w:val="00067574"/>
    <w:rsid w:val="00071D2B"/>
    <w:rsid w:val="00072554"/>
    <w:rsid w:val="000802ED"/>
    <w:rsid w:val="00083F1D"/>
    <w:rsid w:val="0008483A"/>
    <w:rsid w:val="00087BAD"/>
    <w:rsid w:val="0009144F"/>
    <w:rsid w:val="000A470D"/>
    <w:rsid w:val="000B2519"/>
    <w:rsid w:val="000E5FE4"/>
    <w:rsid w:val="000F0C33"/>
    <w:rsid w:val="00103594"/>
    <w:rsid w:val="0011075C"/>
    <w:rsid w:val="00117676"/>
    <w:rsid w:val="00122431"/>
    <w:rsid w:val="00122F3A"/>
    <w:rsid w:val="00133952"/>
    <w:rsid w:val="001346BD"/>
    <w:rsid w:val="001422AF"/>
    <w:rsid w:val="0014499B"/>
    <w:rsid w:val="0015226C"/>
    <w:rsid w:val="00154ACE"/>
    <w:rsid w:val="0016348B"/>
    <w:rsid w:val="0016367F"/>
    <w:rsid w:val="0016378D"/>
    <w:rsid w:val="001669BC"/>
    <w:rsid w:val="0017019B"/>
    <w:rsid w:val="00171802"/>
    <w:rsid w:val="00191089"/>
    <w:rsid w:val="001A04DE"/>
    <w:rsid w:val="001A2718"/>
    <w:rsid w:val="001A318F"/>
    <w:rsid w:val="001A7CD0"/>
    <w:rsid w:val="001B23A1"/>
    <w:rsid w:val="001C675B"/>
    <w:rsid w:val="001E6FA2"/>
    <w:rsid w:val="001E7F6E"/>
    <w:rsid w:val="002039B3"/>
    <w:rsid w:val="00203ED1"/>
    <w:rsid w:val="00204AEA"/>
    <w:rsid w:val="00207653"/>
    <w:rsid w:val="0021632C"/>
    <w:rsid w:val="00243A6F"/>
    <w:rsid w:val="00255D85"/>
    <w:rsid w:val="002571F0"/>
    <w:rsid w:val="00260449"/>
    <w:rsid w:val="002621A1"/>
    <w:rsid w:val="002654C5"/>
    <w:rsid w:val="0026652C"/>
    <w:rsid w:val="00267927"/>
    <w:rsid w:val="0028075D"/>
    <w:rsid w:val="002A57A8"/>
    <w:rsid w:val="002B6717"/>
    <w:rsid w:val="002F0E3B"/>
    <w:rsid w:val="002F0FB2"/>
    <w:rsid w:val="002F178A"/>
    <w:rsid w:val="002F3183"/>
    <w:rsid w:val="002F343B"/>
    <w:rsid w:val="00302D2E"/>
    <w:rsid w:val="00310FAA"/>
    <w:rsid w:val="00311205"/>
    <w:rsid w:val="003122FB"/>
    <w:rsid w:val="0031687A"/>
    <w:rsid w:val="003326D0"/>
    <w:rsid w:val="003373D5"/>
    <w:rsid w:val="003409A1"/>
    <w:rsid w:val="00347F42"/>
    <w:rsid w:val="003604A3"/>
    <w:rsid w:val="00374CED"/>
    <w:rsid w:val="003754A3"/>
    <w:rsid w:val="00376EBF"/>
    <w:rsid w:val="00380A34"/>
    <w:rsid w:val="0038499C"/>
    <w:rsid w:val="00390D8C"/>
    <w:rsid w:val="003973BF"/>
    <w:rsid w:val="003A26AF"/>
    <w:rsid w:val="003B42A7"/>
    <w:rsid w:val="003B5A1E"/>
    <w:rsid w:val="003B657D"/>
    <w:rsid w:val="003E32BE"/>
    <w:rsid w:val="003F0176"/>
    <w:rsid w:val="003F12DE"/>
    <w:rsid w:val="003F1840"/>
    <w:rsid w:val="003F342C"/>
    <w:rsid w:val="0040359A"/>
    <w:rsid w:val="00410506"/>
    <w:rsid w:val="004150BE"/>
    <w:rsid w:val="00422D60"/>
    <w:rsid w:val="004332B7"/>
    <w:rsid w:val="00434826"/>
    <w:rsid w:val="00434C63"/>
    <w:rsid w:val="00443ADB"/>
    <w:rsid w:val="004458CD"/>
    <w:rsid w:val="00457245"/>
    <w:rsid w:val="004777E5"/>
    <w:rsid w:val="0048043D"/>
    <w:rsid w:val="00490390"/>
    <w:rsid w:val="00493E86"/>
    <w:rsid w:val="004A76E5"/>
    <w:rsid w:val="004B7544"/>
    <w:rsid w:val="004C730E"/>
    <w:rsid w:val="004D3692"/>
    <w:rsid w:val="004D6C05"/>
    <w:rsid w:val="004E43FD"/>
    <w:rsid w:val="004E45C2"/>
    <w:rsid w:val="004F0073"/>
    <w:rsid w:val="004F4507"/>
    <w:rsid w:val="004F4D8C"/>
    <w:rsid w:val="004F537C"/>
    <w:rsid w:val="00503FD2"/>
    <w:rsid w:val="005053DE"/>
    <w:rsid w:val="00507591"/>
    <w:rsid w:val="005114EA"/>
    <w:rsid w:val="005146BD"/>
    <w:rsid w:val="00515FDE"/>
    <w:rsid w:val="00520A0A"/>
    <w:rsid w:val="005222CF"/>
    <w:rsid w:val="00522BA4"/>
    <w:rsid w:val="00530820"/>
    <w:rsid w:val="00531E8F"/>
    <w:rsid w:val="00535372"/>
    <w:rsid w:val="00536518"/>
    <w:rsid w:val="005367D8"/>
    <w:rsid w:val="00540A73"/>
    <w:rsid w:val="00544F79"/>
    <w:rsid w:val="00546F14"/>
    <w:rsid w:val="00550DD8"/>
    <w:rsid w:val="0055597C"/>
    <w:rsid w:val="00564925"/>
    <w:rsid w:val="00565EF1"/>
    <w:rsid w:val="0057018A"/>
    <w:rsid w:val="00571F88"/>
    <w:rsid w:val="005725A8"/>
    <w:rsid w:val="00572E1F"/>
    <w:rsid w:val="0059104C"/>
    <w:rsid w:val="00591CD5"/>
    <w:rsid w:val="005962D0"/>
    <w:rsid w:val="005A1D41"/>
    <w:rsid w:val="005B1531"/>
    <w:rsid w:val="005C36BF"/>
    <w:rsid w:val="005C6F09"/>
    <w:rsid w:val="005E459B"/>
    <w:rsid w:val="00607503"/>
    <w:rsid w:val="006113C2"/>
    <w:rsid w:val="00613FEF"/>
    <w:rsid w:val="006323AA"/>
    <w:rsid w:val="0063517F"/>
    <w:rsid w:val="00637C9F"/>
    <w:rsid w:val="006411C0"/>
    <w:rsid w:val="00642932"/>
    <w:rsid w:val="006503FE"/>
    <w:rsid w:val="0065352E"/>
    <w:rsid w:val="0065485C"/>
    <w:rsid w:val="00656F28"/>
    <w:rsid w:val="0066698C"/>
    <w:rsid w:val="006761B5"/>
    <w:rsid w:val="006866EE"/>
    <w:rsid w:val="00687657"/>
    <w:rsid w:val="006942E1"/>
    <w:rsid w:val="006A4414"/>
    <w:rsid w:val="006A7E6F"/>
    <w:rsid w:val="006B18B9"/>
    <w:rsid w:val="006C53D5"/>
    <w:rsid w:val="006C5F72"/>
    <w:rsid w:val="006C6ECE"/>
    <w:rsid w:val="006D19BF"/>
    <w:rsid w:val="006D218C"/>
    <w:rsid w:val="006D5FF3"/>
    <w:rsid w:val="006E00B4"/>
    <w:rsid w:val="006E2611"/>
    <w:rsid w:val="006E75C9"/>
    <w:rsid w:val="006E7CB4"/>
    <w:rsid w:val="006F0607"/>
    <w:rsid w:val="006F2719"/>
    <w:rsid w:val="006F46FE"/>
    <w:rsid w:val="0070751A"/>
    <w:rsid w:val="00712582"/>
    <w:rsid w:val="00730876"/>
    <w:rsid w:val="00736899"/>
    <w:rsid w:val="00736D8F"/>
    <w:rsid w:val="00737AD2"/>
    <w:rsid w:val="00744152"/>
    <w:rsid w:val="00757729"/>
    <w:rsid w:val="00761175"/>
    <w:rsid w:val="007622A9"/>
    <w:rsid w:val="0076443A"/>
    <w:rsid w:val="00766431"/>
    <w:rsid w:val="0077715B"/>
    <w:rsid w:val="00777C35"/>
    <w:rsid w:val="007856B6"/>
    <w:rsid w:val="00787D97"/>
    <w:rsid w:val="00790CA8"/>
    <w:rsid w:val="00791EA5"/>
    <w:rsid w:val="00796352"/>
    <w:rsid w:val="007967DD"/>
    <w:rsid w:val="007A02FE"/>
    <w:rsid w:val="007A6FCC"/>
    <w:rsid w:val="007B15A0"/>
    <w:rsid w:val="007D427F"/>
    <w:rsid w:val="007E0E91"/>
    <w:rsid w:val="007E672A"/>
    <w:rsid w:val="007F28B9"/>
    <w:rsid w:val="00806EB7"/>
    <w:rsid w:val="00826350"/>
    <w:rsid w:val="00841E2B"/>
    <w:rsid w:val="0084651C"/>
    <w:rsid w:val="00865D3D"/>
    <w:rsid w:val="008811C1"/>
    <w:rsid w:val="00886402"/>
    <w:rsid w:val="008874D2"/>
    <w:rsid w:val="008909F0"/>
    <w:rsid w:val="008950EA"/>
    <w:rsid w:val="00895E2D"/>
    <w:rsid w:val="008D4A12"/>
    <w:rsid w:val="008E714D"/>
    <w:rsid w:val="008F340C"/>
    <w:rsid w:val="009003D7"/>
    <w:rsid w:val="0090486F"/>
    <w:rsid w:val="00904B08"/>
    <w:rsid w:val="00912547"/>
    <w:rsid w:val="0091566A"/>
    <w:rsid w:val="0092098E"/>
    <w:rsid w:val="00933CD0"/>
    <w:rsid w:val="00933E18"/>
    <w:rsid w:val="00943315"/>
    <w:rsid w:val="009500C8"/>
    <w:rsid w:val="0095157A"/>
    <w:rsid w:val="0095261B"/>
    <w:rsid w:val="00957131"/>
    <w:rsid w:val="00957965"/>
    <w:rsid w:val="00963C15"/>
    <w:rsid w:val="00964EF8"/>
    <w:rsid w:val="00970C69"/>
    <w:rsid w:val="009723F6"/>
    <w:rsid w:val="009813C2"/>
    <w:rsid w:val="009845C2"/>
    <w:rsid w:val="009945E0"/>
    <w:rsid w:val="009A5A81"/>
    <w:rsid w:val="009A671D"/>
    <w:rsid w:val="009B028D"/>
    <w:rsid w:val="009B02E1"/>
    <w:rsid w:val="009C0023"/>
    <w:rsid w:val="009C2202"/>
    <w:rsid w:val="009C797F"/>
    <w:rsid w:val="009D6263"/>
    <w:rsid w:val="009F2314"/>
    <w:rsid w:val="00A006E7"/>
    <w:rsid w:val="00A07270"/>
    <w:rsid w:val="00A103DF"/>
    <w:rsid w:val="00A111EF"/>
    <w:rsid w:val="00A15111"/>
    <w:rsid w:val="00A36D44"/>
    <w:rsid w:val="00A4040F"/>
    <w:rsid w:val="00A42F17"/>
    <w:rsid w:val="00A43345"/>
    <w:rsid w:val="00A5431B"/>
    <w:rsid w:val="00A660F0"/>
    <w:rsid w:val="00A73322"/>
    <w:rsid w:val="00A74E64"/>
    <w:rsid w:val="00A75240"/>
    <w:rsid w:val="00A90B76"/>
    <w:rsid w:val="00A918BF"/>
    <w:rsid w:val="00AA32A7"/>
    <w:rsid w:val="00AB3AE0"/>
    <w:rsid w:val="00AB5E4A"/>
    <w:rsid w:val="00AC3615"/>
    <w:rsid w:val="00AE27BA"/>
    <w:rsid w:val="00AE3671"/>
    <w:rsid w:val="00AE5C2F"/>
    <w:rsid w:val="00AE6D03"/>
    <w:rsid w:val="00AF338E"/>
    <w:rsid w:val="00B01855"/>
    <w:rsid w:val="00B05969"/>
    <w:rsid w:val="00B154D8"/>
    <w:rsid w:val="00B166CE"/>
    <w:rsid w:val="00B21EB7"/>
    <w:rsid w:val="00B23F68"/>
    <w:rsid w:val="00B35AA9"/>
    <w:rsid w:val="00B42AD1"/>
    <w:rsid w:val="00B44B93"/>
    <w:rsid w:val="00B61395"/>
    <w:rsid w:val="00B61E9C"/>
    <w:rsid w:val="00B63309"/>
    <w:rsid w:val="00B679B6"/>
    <w:rsid w:val="00B70FD3"/>
    <w:rsid w:val="00B72C8A"/>
    <w:rsid w:val="00B73B53"/>
    <w:rsid w:val="00B76122"/>
    <w:rsid w:val="00B765A9"/>
    <w:rsid w:val="00B80B5B"/>
    <w:rsid w:val="00B81E47"/>
    <w:rsid w:val="00BA300B"/>
    <w:rsid w:val="00BA5BEA"/>
    <w:rsid w:val="00BC144A"/>
    <w:rsid w:val="00BC7353"/>
    <w:rsid w:val="00BD65D9"/>
    <w:rsid w:val="00BE1437"/>
    <w:rsid w:val="00BE3BEE"/>
    <w:rsid w:val="00BE4E45"/>
    <w:rsid w:val="00BF659D"/>
    <w:rsid w:val="00C04580"/>
    <w:rsid w:val="00C04F33"/>
    <w:rsid w:val="00C40B5D"/>
    <w:rsid w:val="00C51EB3"/>
    <w:rsid w:val="00C57635"/>
    <w:rsid w:val="00C652BC"/>
    <w:rsid w:val="00C67FDF"/>
    <w:rsid w:val="00C72449"/>
    <w:rsid w:val="00C743DA"/>
    <w:rsid w:val="00C77296"/>
    <w:rsid w:val="00C83F58"/>
    <w:rsid w:val="00C93728"/>
    <w:rsid w:val="00C96DFE"/>
    <w:rsid w:val="00CA5F0E"/>
    <w:rsid w:val="00CB1694"/>
    <w:rsid w:val="00CB1711"/>
    <w:rsid w:val="00CB4566"/>
    <w:rsid w:val="00D1249E"/>
    <w:rsid w:val="00D30DD3"/>
    <w:rsid w:val="00D33CDA"/>
    <w:rsid w:val="00D3591F"/>
    <w:rsid w:val="00D37E5F"/>
    <w:rsid w:val="00D43F65"/>
    <w:rsid w:val="00D462B3"/>
    <w:rsid w:val="00D51EAF"/>
    <w:rsid w:val="00D51F6C"/>
    <w:rsid w:val="00D5630F"/>
    <w:rsid w:val="00D76553"/>
    <w:rsid w:val="00D7795E"/>
    <w:rsid w:val="00D87675"/>
    <w:rsid w:val="00D94ACC"/>
    <w:rsid w:val="00DA7AEE"/>
    <w:rsid w:val="00DB4E26"/>
    <w:rsid w:val="00DC06AC"/>
    <w:rsid w:val="00DC0AA8"/>
    <w:rsid w:val="00DD362C"/>
    <w:rsid w:val="00DE0890"/>
    <w:rsid w:val="00DE187B"/>
    <w:rsid w:val="00DE5868"/>
    <w:rsid w:val="00DE6E7F"/>
    <w:rsid w:val="00DE7578"/>
    <w:rsid w:val="00E0313E"/>
    <w:rsid w:val="00E05005"/>
    <w:rsid w:val="00E05C32"/>
    <w:rsid w:val="00E117F6"/>
    <w:rsid w:val="00E3212E"/>
    <w:rsid w:val="00E32F44"/>
    <w:rsid w:val="00E531BD"/>
    <w:rsid w:val="00E57B68"/>
    <w:rsid w:val="00E621D9"/>
    <w:rsid w:val="00E6385C"/>
    <w:rsid w:val="00E6463C"/>
    <w:rsid w:val="00E75DD8"/>
    <w:rsid w:val="00E777D7"/>
    <w:rsid w:val="00E847D0"/>
    <w:rsid w:val="00E86DDF"/>
    <w:rsid w:val="00E94371"/>
    <w:rsid w:val="00E97701"/>
    <w:rsid w:val="00E97E1A"/>
    <w:rsid w:val="00EA3783"/>
    <w:rsid w:val="00EB1C92"/>
    <w:rsid w:val="00EB3B69"/>
    <w:rsid w:val="00EB57E9"/>
    <w:rsid w:val="00EC2D6E"/>
    <w:rsid w:val="00ED31DC"/>
    <w:rsid w:val="00ED45D6"/>
    <w:rsid w:val="00ED7254"/>
    <w:rsid w:val="00EE37ED"/>
    <w:rsid w:val="00F009C9"/>
    <w:rsid w:val="00F019B9"/>
    <w:rsid w:val="00F11524"/>
    <w:rsid w:val="00F11710"/>
    <w:rsid w:val="00F13DD6"/>
    <w:rsid w:val="00F313BD"/>
    <w:rsid w:val="00F32478"/>
    <w:rsid w:val="00F34C38"/>
    <w:rsid w:val="00F36DD2"/>
    <w:rsid w:val="00F50EB0"/>
    <w:rsid w:val="00F5439A"/>
    <w:rsid w:val="00F65FD3"/>
    <w:rsid w:val="00F772F0"/>
    <w:rsid w:val="00F8134F"/>
    <w:rsid w:val="00F9178D"/>
    <w:rsid w:val="00FA4438"/>
    <w:rsid w:val="00FB09D4"/>
    <w:rsid w:val="00FB0D64"/>
    <w:rsid w:val="00FC477B"/>
    <w:rsid w:val="00FC5FDD"/>
    <w:rsid w:val="00FC7F41"/>
    <w:rsid w:val="00FD2FF2"/>
    <w:rsid w:val="00FD72CF"/>
    <w:rsid w:val="00FE47BA"/>
    <w:rsid w:val="00FE7166"/>
    <w:rsid w:val="00FE74D6"/>
    <w:rsid w:val="00FF0D67"/>
    <w:rsid w:val="00FF56B7"/>
    <w:rsid w:val="1143E9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7873CE"/>
  <w15:chartTrackingRefBased/>
  <w15:docId w15:val="{8C330FFF-9319-4672-A3F6-D3DF0FD7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4B7544"/>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564925"/>
    <w:rPr>
      <w:b/>
      <w:noProof w:val="0"/>
      <w:lang w:val="en-AU"/>
    </w:rPr>
  </w:style>
  <w:style w:type="paragraph" w:styleId="NormalWeb">
    <w:name w:val="Normal (Web)"/>
    <w:basedOn w:val="Normal"/>
    <w:uiPriority w:val="99"/>
    <w:semiHidden/>
    <w:unhideWhenUsed/>
    <w:rsid w:val="009C2202"/>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9C2202"/>
  </w:style>
  <w:style w:type="character" w:customStyle="1" w:styleId="mo">
    <w:name w:val="mo"/>
    <w:basedOn w:val="DefaultParagraphFont"/>
    <w:rsid w:val="009C2202"/>
  </w:style>
  <w:style w:type="character" w:customStyle="1" w:styleId="mjxassistivemathml">
    <w:name w:val="mjx_assistive_mathml"/>
    <w:basedOn w:val="DefaultParagraphFont"/>
    <w:rsid w:val="009C2202"/>
  </w:style>
  <w:style w:type="character" w:styleId="Emphasis">
    <w:name w:val="Emphasis"/>
    <w:basedOn w:val="DefaultParagraphFont"/>
    <w:uiPriority w:val="20"/>
    <w:qFormat/>
    <w:rsid w:val="00380A34"/>
    <w:rPr>
      <w:i/>
      <w:iCs/>
    </w:rPr>
  </w:style>
  <w:style w:type="character" w:customStyle="1" w:styleId="mn">
    <w:name w:val="mn"/>
    <w:basedOn w:val="DefaultParagraphFont"/>
    <w:rsid w:val="00380A34"/>
  </w:style>
  <w:style w:type="paragraph" w:customStyle="1" w:styleId="paragraph">
    <w:name w:val="paragraph"/>
    <w:basedOn w:val="Normal"/>
    <w:rsid w:val="006503FE"/>
    <w:pPr>
      <w:spacing w:before="100" w:beforeAutospacing="1" w:after="100" w:afterAutospacing="1" w:line="240" w:lineRule="auto"/>
    </w:pPr>
    <w:rPr>
      <w:rFonts w:ascii="Times New Roman" w:eastAsia="Times New Roman" w:hAnsi="Times New Roman"/>
      <w:szCs w:val="24"/>
      <w:lang w:eastAsia="en-AU"/>
    </w:rPr>
  </w:style>
  <w:style w:type="character" w:customStyle="1" w:styleId="contextualspellingandgrammarerror">
    <w:name w:val="contextualspellingandgrammarerror"/>
    <w:basedOn w:val="DefaultParagraphFont"/>
    <w:rsid w:val="006503FE"/>
  </w:style>
  <w:style w:type="character" w:customStyle="1" w:styleId="normaltextrun">
    <w:name w:val="normaltextrun"/>
    <w:basedOn w:val="DefaultParagraphFont"/>
    <w:rsid w:val="006503FE"/>
  </w:style>
  <w:style w:type="character" w:customStyle="1" w:styleId="eop">
    <w:name w:val="eop"/>
    <w:basedOn w:val="DefaultParagraphFont"/>
    <w:rsid w:val="006503FE"/>
  </w:style>
  <w:style w:type="character" w:customStyle="1" w:styleId="spellingerror">
    <w:name w:val="spellingerror"/>
    <w:basedOn w:val="DefaultParagraphFont"/>
    <w:rsid w:val="006503FE"/>
  </w:style>
  <w:style w:type="character" w:customStyle="1" w:styleId="advancedproofingissue">
    <w:name w:val="advancedproofingissue"/>
    <w:basedOn w:val="DefaultParagraphFont"/>
    <w:rsid w:val="006503FE"/>
  </w:style>
  <w:style w:type="paragraph" w:customStyle="1" w:styleId="IOSbodytext2017">
    <w:name w:val="IOS body text 2017"/>
    <w:basedOn w:val="Normal"/>
    <w:qFormat/>
    <w:rsid w:val="00DE75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142">
      <w:bodyDiv w:val="1"/>
      <w:marLeft w:val="0"/>
      <w:marRight w:val="0"/>
      <w:marTop w:val="0"/>
      <w:marBottom w:val="0"/>
      <w:divBdr>
        <w:top w:val="none" w:sz="0" w:space="0" w:color="auto"/>
        <w:left w:val="none" w:sz="0" w:space="0" w:color="auto"/>
        <w:bottom w:val="none" w:sz="0" w:space="0" w:color="auto"/>
        <w:right w:val="none" w:sz="0" w:space="0" w:color="auto"/>
      </w:divBdr>
    </w:div>
    <w:div w:id="176508336">
      <w:bodyDiv w:val="1"/>
      <w:marLeft w:val="0"/>
      <w:marRight w:val="0"/>
      <w:marTop w:val="0"/>
      <w:marBottom w:val="0"/>
      <w:divBdr>
        <w:top w:val="none" w:sz="0" w:space="0" w:color="auto"/>
        <w:left w:val="none" w:sz="0" w:space="0" w:color="auto"/>
        <w:bottom w:val="none" w:sz="0" w:space="0" w:color="auto"/>
        <w:right w:val="none" w:sz="0" w:space="0" w:color="auto"/>
      </w:divBdr>
    </w:div>
    <w:div w:id="251281343">
      <w:bodyDiv w:val="1"/>
      <w:marLeft w:val="0"/>
      <w:marRight w:val="0"/>
      <w:marTop w:val="0"/>
      <w:marBottom w:val="0"/>
      <w:divBdr>
        <w:top w:val="none" w:sz="0" w:space="0" w:color="auto"/>
        <w:left w:val="none" w:sz="0" w:space="0" w:color="auto"/>
        <w:bottom w:val="none" w:sz="0" w:space="0" w:color="auto"/>
        <w:right w:val="none" w:sz="0" w:space="0" w:color="auto"/>
      </w:divBdr>
    </w:div>
    <w:div w:id="352878206">
      <w:bodyDiv w:val="1"/>
      <w:marLeft w:val="0"/>
      <w:marRight w:val="0"/>
      <w:marTop w:val="0"/>
      <w:marBottom w:val="0"/>
      <w:divBdr>
        <w:top w:val="none" w:sz="0" w:space="0" w:color="auto"/>
        <w:left w:val="none" w:sz="0" w:space="0" w:color="auto"/>
        <w:bottom w:val="none" w:sz="0" w:space="0" w:color="auto"/>
        <w:right w:val="none" w:sz="0" w:space="0" w:color="auto"/>
      </w:divBdr>
    </w:div>
    <w:div w:id="556091734">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672345518">
      <w:bodyDiv w:val="1"/>
      <w:marLeft w:val="0"/>
      <w:marRight w:val="0"/>
      <w:marTop w:val="0"/>
      <w:marBottom w:val="0"/>
      <w:divBdr>
        <w:top w:val="none" w:sz="0" w:space="0" w:color="auto"/>
        <w:left w:val="none" w:sz="0" w:space="0" w:color="auto"/>
        <w:bottom w:val="none" w:sz="0" w:space="0" w:color="auto"/>
        <w:right w:val="none" w:sz="0" w:space="0" w:color="auto"/>
      </w:divBdr>
    </w:div>
    <w:div w:id="693313682">
      <w:bodyDiv w:val="1"/>
      <w:marLeft w:val="0"/>
      <w:marRight w:val="0"/>
      <w:marTop w:val="0"/>
      <w:marBottom w:val="0"/>
      <w:divBdr>
        <w:top w:val="none" w:sz="0" w:space="0" w:color="auto"/>
        <w:left w:val="none" w:sz="0" w:space="0" w:color="auto"/>
        <w:bottom w:val="none" w:sz="0" w:space="0" w:color="auto"/>
        <w:right w:val="none" w:sz="0" w:space="0" w:color="auto"/>
      </w:divBdr>
    </w:div>
    <w:div w:id="697703944">
      <w:bodyDiv w:val="1"/>
      <w:marLeft w:val="0"/>
      <w:marRight w:val="0"/>
      <w:marTop w:val="0"/>
      <w:marBottom w:val="0"/>
      <w:divBdr>
        <w:top w:val="none" w:sz="0" w:space="0" w:color="auto"/>
        <w:left w:val="none" w:sz="0" w:space="0" w:color="auto"/>
        <w:bottom w:val="none" w:sz="0" w:space="0" w:color="auto"/>
        <w:right w:val="none" w:sz="0" w:space="0" w:color="auto"/>
      </w:divBdr>
    </w:div>
    <w:div w:id="832457330">
      <w:bodyDiv w:val="1"/>
      <w:marLeft w:val="0"/>
      <w:marRight w:val="0"/>
      <w:marTop w:val="0"/>
      <w:marBottom w:val="0"/>
      <w:divBdr>
        <w:top w:val="none" w:sz="0" w:space="0" w:color="auto"/>
        <w:left w:val="none" w:sz="0" w:space="0" w:color="auto"/>
        <w:bottom w:val="none" w:sz="0" w:space="0" w:color="auto"/>
        <w:right w:val="none" w:sz="0" w:space="0" w:color="auto"/>
      </w:divBdr>
    </w:div>
    <w:div w:id="911624188">
      <w:bodyDiv w:val="1"/>
      <w:marLeft w:val="0"/>
      <w:marRight w:val="0"/>
      <w:marTop w:val="0"/>
      <w:marBottom w:val="0"/>
      <w:divBdr>
        <w:top w:val="none" w:sz="0" w:space="0" w:color="auto"/>
        <w:left w:val="none" w:sz="0" w:space="0" w:color="auto"/>
        <w:bottom w:val="none" w:sz="0" w:space="0" w:color="auto"/>
        <w:right w:val="none" w:sz="0" w:space="0" w:color="auto"/>
      </w:divBdr>
    </w:div>
    <w:div w:id="1002470699">
      <w:bodyDiv w:val="1"/>
      <w:marLeft w:val="0"/>
      <w:marRight w:val="0"/>
      <w:marTop w:val="0"/>
      <w:marBottom w:val="0"/>
      <w:divBdr>
        <w:top w:val="none" w:sz="0" w:space="0" w:color="auto"/>
        <w:left w:val="none" w:sz="0" w:space="0" w:color="auto"/>
        <w:bottom w:val="none" w:sz="0" w:space="0" w:color="auto"/>
        <w:right w:val="none" w:sz="0" w:space="0" w:color="auto"/>
      </w:divBdr>
    </w:div>
    <w:div w:id="1104308536">
      <w:bodyDiv w:val="1"/>
      <w:marLeft w:val="0"/>
      <w:marRight w:val="0"/>
      <w:marTop w:val="0"/>
      <w:marBottom w:val="0"/>
      <w:divBdr>
        <w:top w:val="none" w:sz="0" w:space="0" w:color="auto"/>
        <w:left w:val="none" w:sz="0" w:space="0" w:color="auto"/>
        <w:bottom w:val="none" w:sz="0" w:space="0" w:color="auto"/>
        <w:right w:val="none" w:sz="0" w:space="0" w:color="auto"/>
      </w:divBdr>
    </w:div>
    <w:div w:id="1116754909">
      <w:bodyDiv w:val="1"/>
      <w:marLeft w:val="0"/>
      <w:marRight w:val="0"/>
      <w:marTop w:val="0"/>
      <w:marBottom w:val="0"/>
      <w:divBdr>
        <w:top w:val="none" w:sz="0" w:space="0" w:color="auto"/>
        <w:left w:val="none" w:sz="0" w:space="0" w:color="auto"/>
        <w:bottom w:val="none" w:sz="0" w:space="0" w:color="auto"/>
        <w:right w:val="none" w:sz="0" w:space="0" w:color="auto"/>
      </w:divBdr>
    </w:div>
    <w:div w:id="1301768681">
      <w:bodyDiv w:val="1"/>
      <w:marLeft w:val="0"/>
      <w:marRight w:val="0"/>
      <w:marTop w:val="0"/>
      <w:marBottom w:val="0"/>
      <w:divBdr>
        <w:top w:val="none" w:sz="0" w:space="0" w:color="auto"/>
        <w:left w:val="none" w:sz="0" w:space="0" w:color="auto"/>
        <w:bottom w:val="none" w:sz="0" w:space="0" w:color="auto"/>
        <w:right w:val="none" w:sz="0" w:space="0" w:color="auto"/>
      </w:divBdr>
    </w:div>
    <w:div w:id="1321618364">
      <w:bodyDiv w:val="1"/>
      <w:marLeft w:val="0"/>
      <w:marRight w:val="0"/>
      <w:marTop w:val="0"/>
      <w:marBottom w:val="0"/>
      <w:divBdr>
        <w:top w:val="none" w:sz="0" w:space="0" w:color="auto"/>
        <w:left w:val="none" w:sz="0" w:space="0" w:color="auto"/>
        <w:bottom w:val="none" w:sz="0" w:space="0" w:color="auto"/>
        <w:right w:val="none" w:sz="0" w:space="0" w:color="auto"/>
      </w:divBdr>
      <w:divsChild>
        <w:div w:id="394815334">
          <w:marLeft w:val="0"/>
          <w:marRight w:val="0"/>
          <w:marTop w:val="0"/>
          <w:marBottom w:val="0"/>
          <w:divBdr>
            <w:top w:val="none" w:sz="0" w:space="0" w:color="auto"/>
            <w:left w:val="none" w:sz="0" w:space="0" w:color="auto"/>
            <w:bottom w:val="none" w:sz="0" w:space="0" w:color="auto"/>
            <w:right w:val="none" w:sz="0" w:space="0" w:color="auto"/>
          </w:divBdr>
        </w:div>
        <w:div w:id="1287662115">
          <w:marLeft w:val="0"/>
          <w:marRight w:val="0"/>
          <w:marTop w:val="0"/>
          <w:marBottom w:val="0"/>
          <w:divBdr>
            <w:top w:val="none" w:sz="0" w:space="0" w:color="auto"/>
            <w:left w:val="none" w:sz="0" w:space="0" w:color="auto"/>
            <w:bottom w:val="none" w:sz="0" w:space="0" w:color="auto"/>
            <w:right w:val="none" w:sz="0" w:space="0" w:color="auto"/>
          </w:divBdr>
        </w:div>
        <w:div w:id="609581165">
          <w:marLeft w:val="0"/>
          <w:marRight w:val="0"/>
          <w:marTop w:val="0"/>
          <w:marBottom w:val="0"/>
          <w:divBdr>
            <w:top w:val="none" w:sz="0" w:space="0" w:color="auto"/>
            <w:left w:val="none" w:sz="0" w:space="0" w:color="auto"/>
            <w:bottom w:val="none" w:sz="0" w:space="0" w:color="auto"/>
            <w:right w:val="none" w:sz="0" w:space="0" w:color="auto"/>
          </w:divBdr>
        </w:div>
        <w:div w:id="510533747">
          <w:marLeft w:val="0"/>
          <w:marRight w:val="0"/>
          <w:marTop w:val="0"/>
          <w:marBottom w:val="0"/>
          <w:divBdr>
            <w:top w:val="none" w:sz="0" w:space="0" w:color="auto"/>
            <w:left w:val="none" w:sz="0" w:space="0" w:color="auto"/>
            <w:bottom w:val="none" w:sz="0" w:space="0" w:color="auto"/>
            <w:right w:val="none" w:sz="0" w:space="0" w:color="auto"/>
          </w:divBdr>
        </w:div>
        <w:div w:id="2901195">
          <w:marLeft w:val="0"/>
          <w:marRight w:val="0"/>
          <w:marTop w:val="0"/>
          <w:marBottom w:val="0"/>
          <w:divBdr>
            <w:top w:val="none" w:sz="0" w:space="0" w:color="auto"/>
            <w:left w:val="none" w:sz="0" w:space="0" w:color="auto"/>
            <w:bottom w:val="none" w:sz="0" w:space="0" w:color="auto"/>
            <w:right w:val="none" w:sz="0" w:space="0" w:color="auto"/>
          </w:divBdr>
        </w:div>
        <w:div w:id="1216890326">
          <w:marLeft w:val="0"/>
          <w:marRight w:val="0"/>
          <w:marTop w:val="0"/>
          <w:marBottom w:val="0"/>
          <w:divBdr>
            <w:top w:val="none" w:sz="0" w:space="0" w:color="auto"/>
            <w:left w:val="none" w:sz="0" w:space="0" w:color="auto"/>
            <w:bottom w:val="none" w:sz="0" w:space="0" w:color="auto"/>
            <w:right w:val="none" w:sz="0" w:space="0" w:color="auto"/>
          </w:divBdr>
        </w:div>
      </w:divsChild>
    </w:div>
    <w:div w:id="1488476001">
      <w:bodyDiv w:val="1"/>
      <w:marLeft w:val="0"/>
      <w:marRight w:val="0"/>
      <w:marTop w:val="0"/>
      <w:marBottom w:val="0"/>
      <w:divBdr>
        <w:top w:val="none" w:sz="0" w:space="0" w:color="auto"/>
        <w:left w:val="none" w:sz="0" w:space="0" w:color="auto"/>
        <w:bottom w:val="none" w:sz="0" w:space="0" w:color="auto"/>
        <w:right w:val="none" w:sz="0" w:space="0" w:color="auto"/>
      </w:divBdr>
    </w:div>
    <w:div w:id="1667633369">
      <w:bodyDiv w:val="1"/>
      <w:marLeft w:val="0"/>
      <w:marRight w:val="0"/>
      <w:marTop w:val="0"/>
      <w:marBottom w:val="0"/>
      <w:divBdr>
        <w:top w:val="none" w:sz="0" w:space="0" w:color="auto"/>
        <w:left w:val="none" w:sz="0" w:space="0" w:color="auto"/>
        <w:bottom w:val="none" w:sz="0" w:space="0" w:color="auto"/>
        <w:right w:val="none" w:sz="0" w:space="0" w:color="auto"/>
      </w:divBdr>
    </w:div>
    <w:div w:id="1735884244">
      <w:bodyDiv w:val="1"/>
      <w:marLeft w:val="0"/>
      <w:marRight w:val="0"/>
      <w:marTop w:val="0"/>
      <w:marBottom w:val="0"/>
      <w:divBdr>
        <w:top w:val="none" w:sz="0" w:space="0" w:color="auto"/>
        <w:left w:val="none" w:sz="0" w:space="0" w:color="auto"/>
        <w:bottom w:val="none" w:sz="0" w:space="0" w:color="auto"/>
        <w:right w:val="none" w:sz="0" w:space="0" w:color="auto"/>
      </w:divBdr>
    </w:div>
    <w:div w:id="1755206395">
      <w:bodyDiv w:val="1"/>
      <w:marLeft w:val="0"/>
      <w:marRight w:val="0"/>
      <w:marTop w:val="0"/>
      <w:marBottom w:val="0"/>
      <w:divBdr>
        <w:top w:val="none" w:sz="0" w:space="0" w:color="auto"/>
        <w:left w:val="none" w:sz="0" w:space="0" w:color="auto"/>
        <w:bottom w:val="none" w:sz="0" w:space="0" w:color="auto"/>
        <w:right w:val="none" w:sz="0" w:space="0" w:color="auto"/>
      </w:divBdr>
    </w:div>
    <w:div w:id="20531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pdrawer.aamt.edu.au/Statistics/Good-teaching/Data-collection/Bias-in-data/Biased-data" TargetMode="External"/><Relationship Id="rId18" Type="http://schemas.openxmlformats.org/officeDocument/2006/relationships/hyperlink" Target="http://www.abs.gov.au/websitedbs/a3121120.nsf/home/statistical+language+-+what+are+variables" TargetMode="External"/><Relationship Id="rId26" Type="http://schemas.openxmlformats.org/officeDocument/2006/relationships/hyperlink" Target="http://www.statisticshowto.com/misleading-graphs/" TargetMode="External"/><Relationship Id="rId39" Type="http://schemas.openxmlformats.org/officeDocument/2006/relationships/image" Target="media/image8.png"/><Relationship Id="rId21" Type="http://schemas.openxmlformats.org/officeDocument/2006/relationships/hyperlink" Target="http://www.theanalysisfactor.com/level-of-measurement-not-obvious/" TargetMode="External"/><Relationship Id="rId34" Type="http://schemas.openxmlformats.org/officeDocument/2006/relationships/hyperlink" Target="http://roadsafety.transport.nsw.gov.au/statistics/interactivecrashstats/index.html" TargetMode="External"/><Relationship Id="rId42" Type="http://schemas.openxmlformats.org/officeDocument/2006/relationships/hyperlink" Target="https://www.jpl.nasa.gov/edu/teach/activity/earth-science-data-visualizations-how-to-read-a-heat-map/" TargetMode="External"/><Relationship Id="rId47" Type="http://schemas.openxmlformats.org/officeDocument/2006/relationships/hyperlink" Target="http://data.un.org/" TargetMode="External"/><Relationship Id="rId50" Type="http://schemas.openxmlformats.org/officeDocument/2006/relationships/image" Target="media/image9.png"/><Relationship Id="rId55" Type="http://schemas.openxmlformats.org/officeDocument/2006/relationships/hyperlink" Target="https://topdrawer.aamt.edu.au/Statistics/Downloads/An-outstanding-cricketer-Student-worksheet" TargetMode="External"/><Relationship Id="rId63" Type="http://schemas.openxmlformats.org/officeDocument/2006/relationships/hyperlink" Target="https://www.easycalculation.com/statistics/five-number-summary.php"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datavizcatalogue.com/" TargetMode="Externa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www.abs.gov.au/" TargetMode="External"/><Relationship Id="rId37" Type="http://schemas.openxmlformats.org/officeDocument/2006/relationships/hyperlink" Target="https://www.kaggle.com/" TargetMode="External"/><Relationship Id="rId40" Type="http://schemas.openxmlformats.org/officeDocument/2006/relationships/hyperlink" Target="http://stattrek.com/statistics/charts/compare-data-sets.aspx?Tutorial=AP" TargetMode="External"/><Relationship Id="rId45" Type="http://schemas.openxmlformats.org/officeDocument/2006/relationships/hyperlink" Target="http://www.bom.gov.au/climate/history/rainfall/" TargetMode="External"/><Relationship Id="rId53" Type="http://schemas.openxmlformats.org/officeDocument/2006/relationships/hyperlink" Target="http://carsales.com.au" TargetMode="External"/><Relationship Id="rId58" Type="http://schemas.openxmlformats.org/officeDocument/2006/relationships/hyperlink" Target="https://www.datapine.com/blog/misleading-statistics-and-data/" TargetMode="External"/><Relationship Id="rId66" Type="http://schemas.openxmlformats.org/officeDocument/2006/relationships/image" Target="media/image10.png"/><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rveymonkey.com/" TargetMode="External"/><Relationship Id="rId23" Type="http://schemas.openxmlformats.org/officeDocument/2006/relationships/image" Target="media/image4.png"/><Relationship Id="rId28" Type="http://schemas.openxmlformats.org/officeDocument/2006/relationships/hyperlink" Target="https://www.youtube.com/watch?v=Ka5pGmHJENI" TargetMode="External"/><Relationship Id="rId36" Type="http://schemas.openxmlformats.org/officeDocument/2006/relationships/hyperlink" Target="http://asq.org/learn-about-quality/cause-analysis-tools/overview/pareto.html" TargetMode="External"/><Relationship Id="rId49" Type="http://schemas.openxmlformats.org/officeDocument/2006/relationships/hyperlink" Target="http://www.abs.gov.au/websitedbs/D3310114.nsf/Home/2016%20QuickStats" TargetMode="External"/><Relationship Id="rId57" Type="http://schemas.openxmlformats.org/officeDocument/2006/relationships/hyperlink" Target="https://www.quora.com/What-are-good-examples-of-misleading-statistics" TargetMode="External"/><Relationship Id="rId61" Type="http://schemas.openxmlformats.org/officeDocument/2006/relationships/hyperlink" Target="https://nrich.maths.org/11002" TargetMode="External"/><Relationship Id="rId10" Type="http://schemas.openxmlformats.org/officeDocument/2006/relationships/endnotes" Target="endnotes.xml"/><Relationship Id="rId19" Type="http://schemas.openxmlformats.org/officeDocument/2006/relationships/hyperlink" Target="https://www.abs.gov.au/AUSSTATS/abs@.nsf/DetailsPage/2900.02016?OpenDocument" TargetMode="External"/><Relationship Id="rId31" Type="http://schemas.openxmlformats.org/officeDocument/2006/relationships/hyperlink" Target="https://nces.ed.gov/nceskids/createagraph/Default.aspx" TargetMode="External"/><Relationship Id="rId44" Type="http://schemas.openxmlformats.org/officeDocument/2006/relationships/hyperlink" Target="http://www.bom.gov.au/climate/history/temperature/" TargetMode="External"/><Relationship Id="rId52" Type="http://schemas.openxmlformats.org/officeDocument/2006/relationships/hyperlink" Target="http://gumtree.com.au" TargetMode="External"/><Relationship Id="rId60" Type="http://schemas.openxmlformats.org/officeDocument/2006/relationships/hyperlink" Target="http://www.scootle.edu.au/ec/viewing/R12073/index.html" TargetMode="External"/><Relationship Id="rId65" Type="http://schemas.openxmlformats.org/officeDocument/2006/relationships/hyperlink" Target="https://www.meta-chart.com/box-and-whisker"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yougov.com/results/" TargetMode="External"/><Relationship Id="rId22" Type="http://schemas.openxmlformats.org/officeDocument/2006/relationships/image" Target="media/image3.png"/><Relationship Id="rId27" Type="http://schemas.openxmlformats.org/officeDocument/2006/relationships/hyperlink" Target="http://splash.abc.net.au/res/i/L5904/index.html" TargetMode="External"/><Relationship Id="rId30" Type="http://schemas.openxmlformats.org/officeDocument/2006/relationships/hyperlink" Target="https://data.gov.sg/" TargetMode="External"/><Relationship Id="rId35" Type="http://schemas.openxmlformats.org/officeDocument/2006/relationships/hyperlink" Target="http://roadsafety.transport.nsw.gov.au/statistics/index.html" TargetMode="External"/><Relationship Id="rId43" Type="http://schemas.openxmlformats.org/officeDocument/2006/relationships/hyperlink" Target="http://cdn.newsapi.com.au/image/v1/855f18b4fa3634a4e471a169b5a3dc8a" TargetMode="External"/><Relationship Id="rId48" Type="http://schemas.openxmlformats.org/officeDocument/2006/relationships/hyperlink" Target="https://www.google.com/publicdata/directory" TargetMode="External"/><Relationship Id="rId56" Type="http://schemas.openxmlformats.org/officeDocument/2006/relationships/hyperlink" Target="https://www.businessinsider.com.au/fox-news-charts-tricks-data-2012-11?r=US&amp;IR=T" TargetMode="External"/><Relationship Id="rId64" Type="http://schemas.openxmlformats.org/officeDocument/2006/relationships/hyperlink" Target="http://www.alcula.com/calculators/statistics/box-plot/"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opdrawer.aamt.edu.au/Statistics/Downloads/Beware-of-outliers-Student-worksheet"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hyperlink" Target="https://goalbookapp.com/toolkit/strategy/kwl-chart" TargetMode="External"/><Relationship Id="rId25" Type="http://schemas.openxmlformats.org/officeDocument/2006/relationships/image" Target="media/image6.png"/><Relationship Id="rId33" Type="http://schemas.openxmlformats.org/officeDocument/2006/relationships/hyperlink" Target="http://www.gapminder.org/tools/" TargetMode="External"/><Relationship Id="rId38" Type="http://schemas.openxmlformats.org/officeDocument/2006/relationships/image" Target="media/image7.png"/><Relationship Id="rId46" Type="http://schemas.openxmlformats.org/officeDocument/2006/relationships/hyperlink" Target="http://www.abs.gov.au/" TargetMode="External"/><Relationship Id="rId59" Type="http://schemas.openxmlformats.org/officeDocument/2006/relationships/hyperlink" Target="https://trends.google.com/trends/?geo=AU" TargetMode="External"/><Relationship Id="rId67" Type="http://schemas.openxmlformats.org/officeDocument/2006/relationships/header" Target="header1.xml"/><Relationship Id="rId20" Type="http://schemas.openxmlformats.org/officeDocument/2006/relationships/hyperlink" Target="http://www.101qs.com/" TargetMode="External"/><Relationship Id="rId41" Type="http://schemas.openxmlformats.org/officeDocument/2006/relationships/hyperlink" Target="https://www.realestate.com.au/invest/house-in-newcastle,+nsw+2300" TargetMode="External"/><Relationship Id="rId54" Type="http://schemas.openxmlformats.org/officeDocument/2006/relationships/hyperlink" Target="http://mycricket.cricket.com.au/common/pages/asphost.aspx?id=HBA&amp;entityid=2975" TargetMode="External"/><Relationship Id="rId62" Type="http://schemas.openxmlformats.org/officeDocument/2006/relationships/hyperlink" Target="https://www.statista.com/markets/424/interne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D724-352B-4134-A104-F31DB699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EF441-7739-412A-B64F-4C9BD6C14512}">
  <ds:schemaRefs>
    <ds:schemaRef ds:uri="http://schemas.microsoft.com/sharepoint/v3/contenttype/forms"/>
  </ds:schemaRefs>
</ds:datastoreItem>
</file>

<file path=customXml/itemProps3.xml><?xml version="1.0" encoding="utf-8"?>
<ds:datastoreItem xmlns:ds="http://schemas.openxmlformats.org/officeDocument/2006/customXml" ds:itemID="{4CB7AACE-D334-4993-BD1C-C30D1012E2DB}">
  <ds:schemaRefs>
    <ds:schemaRef ds:uri="http://schemas.openxmlformats.org/package/2006/metadata/core-properties"/>
    <ds:schemaRef ds:uri="http://purl.org/dc/terms/"/>
    <ds:schemaRef ds:uri="02777ac0-bca4-49b9-b304-d2b7eff515d1"/>
    <ds:schemaRef ds:uri="http://schemas.microsoft.com/office/2006/documentManagement/types"/>
    <ds:schemaRef ds:uri="33c16299-9e76-4446-b84b-eefe81b91f72"/>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F5ED53-C02F-4AC9-96E3-DD1241DD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MS-S1 Data Analysis</dc:title>
  <dc:subject/>
  <dc:creator>Vas Ratusau</dc:creator>
  <cp:keywords>Stage 6</cp:keywords>
  <dc:description/>
  <cp:lastModifiedBy>Vas Ratusau</cp:lastModifiedBy>
  <cp:revision>2</cp:revision>
  <dcterms:created xsi:type="dcterms:W3CDTF">2021-01-29T00:53:00Z</dcterms:created>
  <dcterms:modified xsi:type="dcterms:W3CDTF">2021-01-29T00:53:00Z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