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CF3" w14:textId="7B8055FF" w:rsidR="00157AE1" w:rsidRDefault="00AC133B" w:rsidP="00157AE1">
      <w:pPr>
        <w:pStyle w:val="Title"/>
      </w:pPr>
      <w:bookmarkStart w:id="0" w:name="_GoBack"/>
      <w:bookmarkEnd w:id="0"/>
      <w:r>
        <w:t>Two truths, one lie</w:t>
      </w:r>
    </w:p>
    <w:p w14:paraId="5E42D8D2" w14:textId="66E4C3DA" w:rsidR="00AC133B" w:rsidRDefault="00AC133B" w:rsidP="00AC133B">
      <w:pPr>
        <w:rPr>
          <w:lang w:eastAsia="zh-CN"/>
        </w:rPr>
      </w:pPr>
      <w:r>
        <w:rPr>
          <w:lang w:eastAsia="zh-CN"/>
        </w:rPr>
        <w:t>Work together to u</w:t>
      </w:r>
      <w:r w:rsidR="00EC1F04">
        <w:rPr>
          <w:lang w:eastAsia="zh-CN"/>
        </w:rPr>
        <w:t xml:space="preserve">se </w:t>
      </w:r>
      <w:r>
        <w:rPr>
          <w:lang w:eastAsia="zh-CN"/>
        </w:rPr>
        <w:t xml:space="preserve">visual representations to prove </w:t>
      </w:r>
      <w:r w:rsidR="00561576">
        <w:rPr>
          <w:lang w:eastAsia="zh-CN"/>
        </w:rPr>
        <w:t>whether</w:t>
      </w:r>
      <w:r>
        <w:rPr>
          <w:lang w:eastAsia="zh-CN"/>
        </w:rPr>
        <w:t xml:space="preserve"> each statement is either true or false. </w:t>
      </w:r>
      <w:r w:rsidR="0082060B">
        <w:rPr>
          <w:lang w:eastAsia="zh-CN"/>
        </w:rPr>
        <w:t xml:space="preserve">You may like to use </w:t>
      </w:r>
      <w:r w:rsidR="00DE6FA2">
        <w:rPr>
          <w:lang w:eastAsia="zh-CN"/>
        </w:rPr>
        <w:t>the</w:t>
      </w:r>
      <w:r w:rsidR="00561576">
        <w:rPr>
          <w:lang w:eastAsia="zh-CN"/>
        </w:rPr>
        <w:t xml:space="preserve"> partitioning</w:t>
      </w:r>
      <w:r w:rsidR="0082060B">
        <w:rPr>
          <w:lang w:eastAsia="zh-CN"/>
        </w:rPr>
        <w:t xml:space="preserve"> table to help you </w:t>
      </w:r>
      <w:r w:rsidR="00561576">
        <w:rPr>
          <w:lang w:eastAsia="zh-CN"/>
        </w:rPr>
        <w:t xml:space="preserve">show your </w:t>
      </w:r>
      <w:r w:rsidR="00DE6FA2">
        <w:rPr>
          <w:lang w:eastAsia="zh-CN"/>
        </w:rPr>
        <w:t xml:space="preserve">thinking for the example in each set. </w:t>
      </w:r>
    </w:p>
    <w:p w14:paraId="1651FB8F" w14:textId="0B854E13" w:rsidR="00EC1F04" w:rsidRDefault="00EC1F04" w:rsidP="00EC1F04">
      <w:pPr>
        <w:pStyle w:val="ListBullet"/>
        <w:numPr>
          <w:ilvl w:val="0"/>
          <w:numId w:val="0"/>
        </w:numPr>
        <w:rPr>
          <w:lang w:eastAsia="zh-CN"/>
        </w:rPr>
      </w:pPr>
    </w:p>
    <w:p w14:paraId="329A471B" w14:textId="296C8B96" w:rsidR="00EC1F04" w:rsidRDefault="000D5CEF" w:rsidP="00AC133B">
      <w:pPr>
        <w:pStyle w:val="Heading3"/>
      </w:pPr>
      <w:r>
        <w:t>Set 1</w:t>
      </w:r>
    </w:p>
    <w:p w14:paraId="41C295DF" w14:textId="20C25913" w:rsidR="00AC133B" w:rsidRDefault="00AC133B" w:rsidP="00AC133B">
      <w:pPr>
        <w:pStyle w:val="Heading4"/>
        <w:rPr>
          <w:lang w:eastAsia="zh-CN"/>
        </w:rPr>
      </w:pPr>
      <w:r>
        <w:rPr>
          <w:lang w:eastAsia="zh-CN"/>
        </w:rPr>
        <w:t>Statement 1 – 32 can be represented with 5 MABs</w:t>
      </w:r>
    </w:p>
    <w:p w14:paraId="72F14523" w14:textId="7E55E403" w:rsidR="00AC133B" w:rsidRDefault="00AC133B" w:rsidP="00A574EC">
      <w:pPr>
        <w:pStyle w:val="Heading4"/>
        <w:rPr>
          <w:lang w:eastAsia="zh-CN"/>
        </w:rPr>
      </w:pPr>
      <w:r>
        <w:rPr>
          <w:lang w:eastAsia="zh-CN"/>
        </w:rPr>
        <w:t>Statement 2 – 68 can be represented with 41 MABs</w:t>
      </w:r>
    </w:p>
    <w:p w14:paraId="7F81A642" w14:textId="643B001B" w:rsidR="00AC133B" w:rsidRDefault="00AC133B" w:rsidP="00AC133B">
      <w:pPr>
        <w:pStyle w:val="Heading4"/>
        <w:rPr>
          <w:lang w:eastAsia="zh-CN"/>
        </w:rPr>
      </w:pPr>
      <w:r>
        <w:rPr>
          <w:lang w:eastAsia="zh-CN"/>
        </w:rPr>
        <w:t xml:space="preserve">Statement 3 – </w:t>
      </w:r>
      <w:r w:rsidR="00936D25">
        <w:rPr>
          <w:lang w:eastAsia="zh-CN"/>
        </w:rPr>
        <w:t xml:space="preserve">45 can be represented with 28 MABs </w:t>
      </w:r>
    </w:p>
    <w:p w14:paraId="467FFF33" w14:textId="77777777" w:rsidR="00FD6BE8" w:rsidRPr="00FD6BE8" w:rsidRDefault="00FD6BE8" w:rsidP="00FD6BE8">
      <w:pPr>
        <w:rPr>
          <w:lang w:eastAsia="zh-CN"/>
        </w:rPr>
      </w:pPr>
    </w:p>
    <w:p w14:paraId="54515F2E" w14:textId="3A428DE9" w:rsidR="00936D25" w:rsidRDefault="00936D25" w:rsidP="00936D25">
      <w:pPr>
        <w:pStyle w:val="Heading3"/>
      </w:pPr>
      <w:r>
        <w:t>Set 2</w:t>
      </w:r>
    </w:p>
    <w:p w14:paraId="50BD5029" w14:textId="464C5E20" w:rsidR="00936D25" w:rsidRDefault="00936D25" w:rsidP="00936D25">
      <w:pPr>
        <w:pStyle w:val="Heading4"/>
        <w:rPr>
          <w:lang w:eastAsia="zh-CN"/>
        </w:rPr>
      </w:pPr>
      <w:r>
        <w:rPr>
          <w:lang w:eastAsia="zh-CN"/>
        </w:rPr>
        <w:t xml:space="preserve">Statement 1 – </w:t>
      </w:r>
      <w:r w:rsidR="00FD6BE8">
        <w:rPr>
          <w:lang w:eastAsia="zh-CN"/>
        </w:rPr>
        <w:t>48 can be represented with 39</w:t>
      </w:r>
      <w:r>
        <w:rPr>
          <w:lang w:eastAsia="zh-CN"/>
        </w:rPr>
        <w:t xml:space="preserve"> MABs</w:t>
      </w:r>
    </w:p>
    <w:p w14:paraId="09B916AE" w14:textId="45419BD1" w:rsidR="00936D25" w:rsidRDefault="00936D25" w:rsidP="00936D25">
      <w:pPr>
        <w:pStyle w:val="Heading4"/>
        <w:rPr>
          <w:lang w:eastAsia="zh-CN"/>
        </w:rPr>
      </w:pPr>
      <w:r>
        <w:rPr>
          <w:lang w:eastAsia="zh-CN"/>
        </w:rPr>
        <w:t xml:space="preserve">Statement 2 – </w:t>
      </w:r>
      <w:r w:rsidR="00FD6BE8">
        <w:rPr>
          <w:lang w:eastAsia="zh-CN"/>
        </w:rPr>
        <w:t>26</w:t>
      </w:r>
      <w:r>
        <w:rPr>
          <w:lang w:eastAsia="zh-CN"/>
        </w:rPr>
        <w:t xml:space="preserve"> can be represented with </w:t>
      </w:r>
      <w:r w:rsidR="00FD6BE8">
        <w:rPr>
          <w:lang w:eastAsia="zh-CN"/>
        </w:rPr>
        <w:t>8</w:t>
      </w:r>
      <w:r>
        <w:rPr>
          <w:lang w:eastAsia="zh-CN"/>
        </w:rPr>
        <w:t xml:space="preserve"> MABs</w:t>
      </w:r>
    </w:p>
    <w:p w14:paraId="1CA7C643" w14:textId="3E6E6A15" w:rsidR="00936D25" w:rsidRDefault="00936D25" w:rsidP="00936D25">
      <w:pPr>
        <w:pStyle w:val="Heading4"/>
        <w:rPr>
          <w:lang w:eastAsia="zh-CN"/>
        </w:rPr>
      </w:pPr>
      <w:r>
        <w:rPr>
          <w:lang w:eastAsia="zh-CN"/>
        </w:rPr>
        <w:t xml:space="preserve">Statement 3 – </w:t>
      </w:r>
      <w:r w:rsidR="00FD6BE8">
        <w:rPr>
          <w:lang w:eastAsia="zh-CN"/>
        </w:rPr>
        <w:t>19</w:t>
      </w:r>
      <w:r>
        <w:rPr>
          <w:lang w:eastAsia="zh-CN"/>
        </w:rPr>
        <w:t xml:space="preserve"> can be represented with </w:t>
      </w:r>
      <w:r w:rsidR="00FD6BE8">
        <w:rPr>
          <w:lang w:eastAsia="zh-CN"/>
        </w:rPr>
        <w:t>11 MABs</w:t>
      </w:r>
    </w:p>
    <w:p w14:paraId="2CE885AD" w14:textId="77777777" w:rsidR="00FD6BE8" w:rsidRPr="00FD6BE8" w:rsidRDefault="00FD6BE8" w:rsidP="00FD6BE8">
      <w:pPr>
        <w:rPr>
          <w:lang w:eastAsia="zh-CN"/>
        </w:rPr>
      </w:pPr>
    </w:p>
    <w:p w14:paraId="2A8B5943" w14:textId="28E0560A" w:rsidR="00FD6BE8" w:rsidRDefault="00FD6BE8" w:rsidP="00FD6BE8">
      <w:pPr>
        <w:pStyle w:val="Heading3"/>
      </w:pPr>
      <w:r>
        <w:t>Set 3</w:t>
      </w:r>
    </w:p>
    <w:p w14:paraId="3EEC2BFE" w14:textId="7372136B" w:rsidR="00FD6BE8" w:rsidRDefault="00FD6BE8" w:rsidP="00FD6BE8">
      <w:pPr>
        <w:pStyle w:val="Heading4"/>
        <w:rPr>
          <w:lang w:eastAsia="zh-CN"/>
        </w:rPr>
      </w:pPr>
      <w:r>
        <w:rPr>
          <w:lang w:eastAsia="zh-CN"/>
        </w:rPr>
        <w:t>Statement 1 – 35 can be represented with 17 MABs</w:t>
      </w:r>
    </w:p>
    <w:p w14:paraId="05608226" w14:textId="6E6E817E" w:rsidR="00FD6BE8" w:rsidRDefault="00FD6BE8" w:rsidP="00FD6BE8">
      <w:pPr>
        <w:pStyle w:val="Heading4"/>
        <w:rPr>
          <w:lang w:eastAsia="zh-CN"/>
        </w:rPr>
      </w:pPr>
      <w:r>
        <w:rPr>
          <w:lang w:eastAsia="zh-CN"/>
        </w:rPr>
        <w:t>Statement 2 – 29 can be represented with 22 MABs</w:t>
      </w:r>
    </w:p>
    <w:p w14:paraId="0B52734F" w14:textId="5701DF74" w:rsidR="00EC1F04" w:rsidRDefault="00FD6BE8" w:rsidP="00FD6BE8">
      <w:pPr>
        <w:pStyle w:val="Heading4"/>
        <w:rPr>
          <w:lang w:eastAsia="zh-CN"/>
        </w:rPr>
      </w:pPr>
      <w:r>
        <w:rPr>
          <w:lang w:eastAsia="zh-CN"/>
        </w:rPr>
        <w:t>Statement 3 – 43 can be represented with 34 MABs</w:t>
      </w:r>
    </w:p>
    <w:p w14:paraId="7DE63B88" w14:textId="77777777" w:rsidR="00FD6BE8" w:rsidRPr="00FD6BE8" w:rsidRDefault="00FD6BE8" w:rsidP="00FD6BE8">
      <w:pPr>
        <w:rPr>
          <w:lang w:eastAsia="zh-CN"/>
        </w:rPr>
      </w:pPr>
    </w:p>
    <w:p w14:paraId="0338969B" w14:textId="45E27E4E" w:rsidR="00FD6BE8" w:rsidRDefault="00FD6BE8" w:rsidP="00FD6BE8">
      <w:pPr>
        <w:pStyle w:val="Heading3"/>
      </w:pPr>
      <w:r>
        <w:lastRenderedPageBreak/>
        <w:t xml:space="preserve">Set </w:t>
      </w:r>
      <w:r w:rsidR="0082060B">
        <w:t>4</w:t>
      </w:r>
    </w:p>
    <w:p w14:paraId="2CF67633" w14:textId="64F3485F" w:rsidR="00FD6BE8" w:rsidRDefault="00FD6BE8" w:rsidP="00FD6BE8">
      <w:pPr>
        <w:pStyle w:val="Heading4"/>
        <w:rPr>
          <w:lang w:eastAsia="zh-CN"/>
        </w:rPr>
      </w:pPr>
      <w:r>
        <w:rPr>
          <w:lang w:eastAsia="zh-CN"/>
        </w:rPr>
        <w:t xml:space="preserve">Statement 1 – </w:t>
      </w:r>
      <w:r w:rsidR="0082060B">
        <w:rPr>
          <w:lang w:eastAsia="zh-CN"/>
        </w:rPr>
        <w:t>80</w:t>
      </w:r>
      <w:r>
        <w:rPr>
          <w:lang w:eastAsia="zh-CN"/>
        </w:rPr>
        <w:t xml:space="preserve"> can be represented with 17 MABs</w:t>
      </w:r>
    </w:p>
    <w:p w14:paraId="06215DB9" w14:textId="5C969ECD" w:rsidR="00FD6BE8" w:rsidRDefault="00FD6BE8" w:rsidP="00FD6BE8">
      <w:pPr>
        <w:pStyle w:val="Heading4"/>
        <w:rPr>
          <w:lang w:eastAsia="zh-CN"/>
        </w:rPr>
      </w:pPr>
      <w:r>
        <w:rPr>
          <w:lang w:eastAsia="zh-CN"/>
        </w:rPr>
        <w:t xml:space="preserve">Statement 2 – </w:t>
      </w:r>
      <w:r w:rsidR="0082060B">
        <w:rPr>
          <w:lang w:eastAsia="zh-CN"/>
        </w:rPr>
        <w:t>13</w:t>
      </w:r>
      <w:r>
        <w:rPr>
          <w:lang w:eastAsia="zh-CN"/>
        </w:rPr>
        <w:t xml:space="preserve"> can be represented with </w:t>
      </w:r>
      <w:r w:rsidR="0082060B">
        <w:rPr>
          <w:lang w:eastAsia="zh-CN"/>
        </w:rPr>
        <w:t>4</w:t>
      </w:r>
      <w:r>
        <w:rPr>
          <w:lang w:eastAsia="zh-CN"/>
        </w:rPr>
        <w:t xml:space="preserve"> MABs</w:t>
      </w:r>
    </w:p>
    <w:p w14:paraId="4915287F" w14:textId="65461C74" w:rsidR="00FD6BE8" w:rsidRPr="00AC133B" w:rsidRDefault="00FD6BE8" w:rsidP="00FD6BE8">
      <w:pPr>
        <w:pStyle w:val="Heading4"/>
        <w:rPr>
          <w:lang w:eastAsia="zh-CN"/>
        </w:rPr>
      </w:pPr>
      <w:r>
        <w:rPr>
          <w:lang w:eastAsia="zh-CN"/>
        </w:rPr>
        <w:t xml:space="preserve">Statement 3 – </w:t>
      </w:r>
      <w:r w:rsidR="0082060B">
        <w:rPr>
          <w:lang w:eastAsia="zh-CN"/>
        </w:rPr>
        <w:t>52</w:t>
      </w:r>
      <w:r>
        <w:rPr>
          <w:lang w:eastAsia="zh-CN"/>
        </w:rPr>
        <w:t xml:space="preserve"> can be represented with </w:t>
      </w:r>
      <w:r w:rsidR="0082060B">
        <w:rPr>
          <w:lang w:eastAsia="zh-CN"/>
        </w:rPr>
        <w:t>25</w:t>
      </w:r>
      <w:r>
        <w:rPr>
          <w:lang w:eastAsia="zh-CN"/>
        </w:rPr>
        <w:t xml:space="preserve"> MABs </w:t>
      </w:r>
    </w:p>
    <w:p w14:paraId="4A730671" w14:textId="77777777" w:rsidR="00FD6BE8" w:rsidRPr="00FD6BE8" w:rsidRDefault="00FD6BE8" w:rsidP="00FD6BE8">
      <w:pPr>
        <w:rPr>
          <w:lang w:eastAsia="zh-CN"/>
        </w:rPr>
      </w:pPr>
    </w:p>
    <w:p w14:paraId="7E41C431" w14:textId="6EEF31BC" w:rsidR="000D5CEF" w:rsidRDefault="0082060B" w:rsidP="000D5CEF">
      <w:pPr>
        <w:pStyle w:val="Heading2"/>
      </w:pPr>
      <w:r>
        <w:t>Partitioning table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104"/>
        <w:gridCol w:w="4253"/>
        <w:gridCol w:w="1276"/>
        <w:gridCol w:w="1417"/>
        <w:gridCol w:w="1442"/>
      </w:tblGrid>
      <w:tr w:rsidR="0082060B" w14:paraId="3EB681B2" w14:textId="77777777" w:rsidTr="0082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4" w:type="dxa"/>
          </w:tcPr>
          <w:p w14:paraId="000BB319" w14:textId="7CF568C6" w:rsidR="0082060B" w:rsidRDefault="0082060B" w:rsidP="008206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Number</w:t>
            </w:r>
          </w:p>
        </w:tc>
        <w:tc>
          <w:tcPr>
            <w:tcW w:w="4253" w:type="dxa"/>
          </w:tcPr>
          <w:p w14:paraId="5BE27177" w14:textId="6D03C387" w:rsidR="0082060B" w:rsidRDefault="0082060B" w:rsidP="00820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Visual representation</w:t>
            </w:r>
          </w:p>
        </w:tc>
        <w:tc>
          <w:tcPr>
            <w:tcW w:w="1276" w:type="dxa"/>
          </w:tcPr>
          <w:p w14:paraId="1927C298" w14:textId="16059C5E" w:rsidR="0082060B" w:rsidRDefault="0082060B" w:rsidP="00820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Tens</w:t>
            </w:r>
          </w:p>
        </w:tc>
        <w:tc>
          <w:tcPr>
            <w:tcW w:w="1417" w:type="dxa"/>
          </w:tcPr>
          <w:p w14:paraId="2560F299" w14:textId="673CD1A6" w:rsidR="0082060B" w:rsidRDefault="0082060B" w:rsidP="00820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Ones</w:t>
            </w:r>
          </w:p>
        </w:tc>
        <w:tc>
          <w:tcPr>
            <w:tcW w:w="1442" w:type="dxa"/>
          </w:tcPr>
          <w:p w14:paraId="1347A5F6" w14:textId="3FB134B3" w:rsidR="0082060B" w:rsidRDefault="0082060B" w:rsidP="00820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Total number of MABs</w:t>
            </w:r>
          </w:p>
        </w:tc>
      </w:tr>
      <w:tr w:rsidR="0082060B" w14:paraId="3780063C" w14:textId="77777777" w:rsidTr="0082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7A9A4D65" w14:textId="77777777" w:rsidR="0082060B" w:rsidRDefault="0082060B" w:rsidP="0082060B">
            <w:pPr>
              <w:rPr>
                <w:lang w:eastAsia="zh-CN"/>
              </w:rPr>
            </w:pPr>
          </w:p>
        </w:tc>
        <w:tc>
          <w:tcPr>
            <w:tcW w:w="4253" w:type="dxa"/>
          </w:tcPr>
          <w:p w14:paraId="0C9823B1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76" w:type="dxa"/>
          </w:tcPr>
          <w:p w14:paraId="439DE47D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</w:tcPr>
          <w:p w14:paraId="1B53692D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42" w:type="dxa"/>
          </w:tcPr>
          <w:p w14:paraId="69F6AE0D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2060B" w14:paraId="3D310FE1" w14:textId="77777777" w:rsidTr="0082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457BF9A6" w14:textId="77777777" w:rsidR="0082060B" w:rsidRDefault="0082060B" w:rsidP="0082060B">
            <w:pPr>
              <w:rPr>
                <w:lang w:eastAsia="zh-CN"/>
              </w:rPr>
            </w:pPr>
          </w:p>
        </w:tc>
        <w:tc>
          <w:tcPr>
            <w:tcW w:w="4253" w:type="dxa"/>
          </w:tcPr>
          <w:p w14:paraId="40252494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76" w:type="dxa"/>
          </w:tcPr>
          <w:p w14:paraId="6BF92259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</w:tcPr>
          <w:p w14:paraId="4FA78F57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42" w:type="dxa"/>
          </w:tcPr>
          <w:p w14:paraId="6A32E2BB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2060B" w14:paraId="5153BA25" w14:textId="77777777" w:rsidTr="0082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1E3AEC74" w14:textId="77777777" w:rsidR="0082060B" w:rsidRDefault="0082060B" w:rsidP="0082060B">
            <w:pPr>
              <w:rPr>
                <w:lang w:eastAsia="zh-CN"/>
              </w:rPr>
            </w:pPr>
          </w:p>
        </w:tc>
        <w:tc>
          <w:tcPr>
            <w:tcW w:w="4253" w:type="dxa"/>
          </w:tcPr>
          <w:p w14:paraId="558DDD14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76" w:type="dxa"/>
          </w:tcPr>
          <w:p w14:paraId="3E673849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</w:tcPr>
          <w:p w14:paraId="18E71134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42" w:type="dxa"/>
          </w:tcPr>
          <w:p w14:paraId="738BB2B5" w14:textId="77777777" w:rsidR="0082060B" w:rsidRDefault="0082060B" w:rsidP="00820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2060B" w14:paraId="674770A7" w14:textId="77777777" w:rsidTr="0082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141908F7" w14:textId="77777777" w:rsidR="0082060B" w:rsidRDefault="0082060B" w:rsidP="0082060B">
            <w:pPr>
              <w:rPr>
                <w:lang w:eastAsia="zh-CN"/>
              </w:rPr>
            </w:pPr>
          </w:p>
        </w:tc>
        <w:tc>
          <w:tcPr>
            <w:tcW w:w="4253" w:type="dxa"/>
          </w:tcPr>
          <w:p w14:paraId="1F79B84F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76" w:type="dxa"/>
          </w:tcPr>
          <w:p w14:paraId="1BA07A9B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</w:tcPr>
          <w:p w14:paraId="768C3FDB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42" w:type="dxa"/>
          </w:tcPr>
          <w:p w14:paraId="7D7AB38F" w14:textId="77777777" w:rsidR="0082060B" w:rsidRDefault="0082060B" w:rsidP="00820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8F846FD" w14:textId="77777777" w:rsidR="00FB2817" w:rsidRDefault="00FB2817" w:rsidP="00FB2817">
      <w:pPr>
        <w:rPr>
          <w:lang w:eastAsia="zh-CN"/>
        </w:rPr>
      </w:pPr>
    </w:p>
    <w:sectPr w:rsidR="00FB2817" w:rsidSect="005E1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ECAA" w14:textId="77777777" w:rsidR="007D65D8" w:rsidRDefault="007D65D8">
      <w:r>
        <w:separator/>
      </w:r>
    </w:p>
    <w:p w14:paraId="01C3EA83" w14:textId="77777777" w:rsidR="007D65D8" w:rsidRDefault="007D65D8"/>
  </w:endnote>
  <w:endnote w:type="continuationSeparator" w:id="0">
    <w:p w14:paraId="5E490120" w14:textId="77777777" w:rsidR="007D65D8" w:rsidRDefault="007D65D8">
      <w:r>
        <w:continuationSeparator/>
      </w:r>
    </w:p>
    <w:p w14:paraId="31BD1439" w14:textId="77777777" w:rsidR="007D65D8" w:rsidRDefault="007D6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40B5014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7D66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AC133B">
      <w:t>Two truth</w:t>
    </w:r>
    <w:r w:rsidR="00A80BEE">
      <w:t>s</w:t>
    </w:r>
    <w:r w:rsidR="00AC133B">
      <w:t>, one 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5B459C3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81668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2060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95490D9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D511" w14:textId="77777777" w:rsidR="007D65D8" w:rsidRDefault="007D65D8">
      <w:r>
        <w:separator/>
      </w:r>
    </w:p>
    <w:p w14:paraId="3C0AC0A5" w14:textId="77777777" w:rsidR="007D65D8" w:rsidRDefault="007D65D8"/>
  </w:footnote>
  <w:footnote w:type="continuationSeparator" w:id="0">
    <w:p w14:paraId="61D39A4E" w14:textId="77777777" w:rsidR="007D65D8" w:rsidRDefault="007D65D8">
      <w:r>
        <w:continuationSeparator/>
      </w:r>
    </w:p>
    <w:p w14:paraId="0DD39D72" w14:textId="77777777" w:rsidR="007D65D8" w:rsidRDefault="007D6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D254" w14:textId="77777777" w:rsidR="00FC7D66" w:rsidRDefault="00FC7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651A" w14:textId="77777777" w:rsidR="00FC7D66" w:rsidRDefault="00FC7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A15CCF2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DQyNTIxsTQ1tzBR0lEKTi0uzszPAykwrAUAcBaEmC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CEF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46A"/>
    <w:rsid w:val="0015446A"/>
    <w:rsid w:val="0015487C"/>
    <w:rsid w:val="00155144"/>
    <w:rsid w:val="0015712E"/>
    <w:rsid w:val="00157AE1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F6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0EA7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8C7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A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252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576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DF7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5A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5D8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60B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D25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A7EA6"/>
    <w:rsid w:val="009B08F7"/>
    <w:rsid w:val="009B165F"/>
    <w:rsid w:val="009B2E67"/>
    <w:rsid w:val="009B417F"/>
    <w:rsid w:val="009B4483"/>
    <w:rsid w:val="009B5879"/>
    <w:rsid w:val="009B5A96"/>
    <w:rsid w:val="009B6030"/>
    <w:rsid w:val="009B7B2C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2F8"/>
    <w:rsid w:val="00A774B4"/>
    <w:rsid w:val="00A77927"/>
    <w:rsid w:val="00A80144"/>
    <w:rsid w:val="00A80BEE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33B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30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A05"/>
    <w:rsid w:val="00B720C9"/>
    <w:rsid w:val="00B7391B"/>
    <w:rsid w:val="00B73ACC"/>
    <w:rsid w:val="00B743E7"/>
    <w:rsid w:val="00B74B80"/>
    <w:rsid w:val="00B768A9"/>
    <w:rsid w:val="00B76E90"/>
    <w:rsid w:val="00B8005C"/>
    <w:rsid w:val="00B81668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625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AD0"/>
    <w:rsid w:val="00DE301D"/>
    <w:rsid w:val="00DE33EC"/>
    <w:rsid w:val="00DE43F4"/>
    <w:rsid w:val="00DE53F8"/>
    <w:rsid w:val="00DE60E6"/>
    <w:rsid w:val="00DE6C9B"/>
    <w:rsid w:val="00DE6FA2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1F04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706AA"/>
    <w:rsid w:val="00F71215"/>
    <w:rsid w:val="00F715D0"/>
    <w:rsid w:val="00F717E7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17"/>
    <w:rsid w:val="00FB3570"/>
    <w:rsid w:val="00FB38D8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D66"/>
    <w:rsid w:val="00FD03BA"/>
    <w:rsid w:val="00FD05FD"/>
    <w:rsid w:val="00FD1F94"/>
    <w:rsid w:val="00FD21A7"/>
    <w:rsid w:val="00FD3347"/>
    <w:rsid w:val="00FD40E9"/>
    <w:rsid w:val="00FD495B"/>
    <w:rsid w:val="00FD4FCF"/>
    <w:rsid w:val="00FD6BE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F8A0D-DD23-4788-809B-DA3D4CA9B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54267-A33F-46E1-A6FE-1737F8A88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BEF04-323C-4137-A89C-17B25FCD2F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6B4234-55EA-40DE-B6F9-F22F07C2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truths one lie</dc:title>
  <dc:subject/>
  <dc:creator>Vas Ratusau</dc:creator>
  <cp:keywords>Stage 6</cp:keywords>
  <dc:description/>
  <cp:lastModifiedBy>Vas Ratusau</cp:lastModifiedBy>
  <cp:revision>2</cp:revision>
  <dcterms:created xsi:type="dcterms:W3CDTF">2021-02-16T01:08:00Z</dcterms:created>
  <dcterms:modified xsi:type="dcterms:W3CDTF">2021-02-16T01:08:00Z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