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A7BF8" w14:textId="0656AB87" w:rsidR="000B414C" w:rsidRDefault="00B95B33" w:rsidP="00F57DD8">
      <w:pPr>
        <w:pStyle w:val="DoEheading12018"/>
      </w:pPr>
      <w:bookmarkStart w:id="0" w:name="_GoBack"/>
      <w:bookmarkEnd w:id="0"/>
      <w:r>
        <w:rPr>
          <w:noProof/>
          <w:lang w:eastAsia="en-AU"/>
        </w:rPr>
        <w:drawing>
          <wp:inline distT="0" distB="0" distL="0" distR="0" wp14:anchorId="465F3836" wp14:editId="199687D1">
            <wp:extent cx="506095" cy="548640"/>
            <wp:effectExtent l="0" t="0" r="8255" b="381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6095" cy="548640"/>
                    </a:xfrm>
                    <a:prstGeom prst="rect">
                      <a:avLst/>
                    </a:prstGeom>
                    <a:noFill/>
                  </pic:spPr>
                </pic:pic>
              </a:graphicData>
            </a:graphic>
          </wp:inline>
        </w:drawing>
      </w:r>
      <w:r w:rsidR="000E616F" w:rsidRPr="0084745C">
        <w:t xml:space="preserve"> </w:t>
      </w:r>
      <w:r w:rsidR="001860F7">
        <w:t>Year 12 Mathematics Extension 1</w:t>
      </w:r>
    </w:p>
    <w:p w14:paraId="08C8B612" w14:textId="48C553EB" w:rsidR="00136942" w:rsidRDefault="001860F7" w:rsidP="001860F7">
      <w:pPr>
        <w:pStyle w:val="DoEheading22018"/>
      </w:pPr>
      <w:r>
        <w:t>Assessment task</w:t>
      </w:r>
    </w:p>
    <w:p w14:paraId="553129E6" w14:textId="7C56BFA5" w:rsidR="001860F7" w:rsidRDefault="000A7740" w:rsidP="001860F7">
      <w:pPr>
        <w:pStyle w:val="DoEbodytext2018"/>
        <w:rPr>
          <w:lang w:eastAsia="en-US"/>
        </w:rPr>
      </w:pPr>
      <w:r w:rsidRPr="000A7740">
        <w:rPr>
          <w:lang w:eastAsia="en-US"/>
        </w:rPr>
        <w:t>ME-P1 Mathematical Induction</w:t>
      </w:r>
    </w:p>
    <w:p w14:paraId="02BA2B15" w14:textId="420C0EBE" w:rsidR="001860F7" w:rsidRDefault="001860F7" w:rsidP="00B61A73">
      <w:pPr>
        <w:pStyle w:val="DoEheading22018"/>
      </w:pPr>
      <w:r>
        <w:t>Driving question</w:t>
      </w:r>
    </w:p>
    <w:p w14:paraId="0B700A34" w14:textId="4DA94303" w:rsidR="00BA72AF" w:rsidRDefault="003E4A1A" w:rsidP="001860F7">
      <w:pPr>
        <w:pStyle w:val="DoEbodytext2018"/>
        <w:rPr>
          <w:lang w:eastAsia="en-US"/>
        </w:rPr>
      </w:pPr>
      <w:r>
        <w:rPr>
          <w:lang w:eastAsia="en-US"/>
        </w:rPr>
        <w:t>How does mathematical i</w:t>
      </w:r>
      <w:r w:rsidR="000A7740" w:rsidRPr="000A7740">
        <w:rPr>
          <w:lang w:eastAsia="en-US"/>
        </w:rPr>
        <w:t>nduction help us?</w:t>
      </w:r>
    </w:p>
    <w:p w14:paraId="73DFC38F" w14:textId="12B032ED" w:rsidR="001860F7" w:rsidRDefault="001860F7" w:rsidP="001860F7">
      <w:pPr>
        <w:pStyle w:val="DoEheading22018"/>
      </w:pPr>
      <w:r>
        <w:t>Outcomes</w:t>
      </w:r>
    </w:p>
    <w:p w14:paraId="0C8B8B1C" w14:textId="77777777" w:rsidR="000A7740" w:rsidRPr="001D3921" w:rsidRDefault="000A7740" w:rsidP="000A7740">
      <w:pPr>
        <w:pStyle w:val="DoElist1bullet2018"/>
      </w:pPr>
      <w:r w:rsidRPr="000A7740">
        <w:rPr>
          <w:b/>
        </w:rPr>
        <w:t>ME12-1</w:t>
      </w:r>
      <w:r>
        <w:t xml:space="preserve"> </w:t>
      </w:r>
      <w:r w:rsidRPr="001D3921">
        <w:t xml:space="preserve">applies techniques involving proof or calculus to model and solve problems </w:t>
      </w:r>
    </w:p>
    <w:p w14:paraId="63E8A86A" w14:textId="77777777" w:rsidR="00800ED1" w:rsidRPr="001D3921" w:rsidRDefault="00800ED1" w:rsidP="00800ED1">
      <w:pPr>
        <w:pStyle w:val="DoElist1bullet2018"/>
      </w:pPr>
      <w:r w:rsidRPr="00340AA7">
        <w:rPr>
          <w:b/>
        </w:rPr>
        <w:t>ME12-6</w:t>
      </w:r>
      <w:r>
        <w:t xml:space="preserve"> </w:t>
      </w:r>
      <w:r w:rsidRPr="001D3921">
        <w:t xml:space="preserve">chooses and uses appropriate technology to solve problems in a range of contexts </w:t>
      </w:r>
    </w:p>
    <w:p w14:paraId="6F91CEAF" w14:textId="77777777" w:rsidR="00800ED1" w:rsidRPr="001D3921" w:rsidRDefault="00800ED1" w:rsidP="00800ED1">
      <w:pPr>
        <w:pStyle w:val="DoElist1bullet2018"/>
      </w:pPr>
      <w:r w:rsidRPr="00340AA7">
        <w:rPr>
          <w:b/>
        </w:rPr>
        <w:t>ME12 7</w:t>
      </w:r>
      <w:r>
        <w:t xml:space="preserve"> </w:t>
      </w:r>
      <w:r w:rsidRPr="001D3921">
        <w:t>evaluates and justifies conclusions, communicating a position clearly in</w:t>
      </w:r>
      <w:r>
        <w:t xml:space="preserve"> appropriate mathematical forms</w:t>
      </w:r>
    </w:p>
    <w:p w14:paraId="0C9E5C2F" w14:textId="7C2DAB73" w:rsidR="001860F7" w:rsidRDefault="00111C5E" w:rsidP="00111C5E">
      <w:pPr>
        <w:pStyle w:val="DoEreference2018"/>
        <w:rPr>
          <w:lang w:eastAsia="en-US"/>
        </w:rPr>
      </w:pPr>
      <w:r w:rsidRPr="00345F38">
        <w:rPr>
          <w:lang w:eastAsia="en-US"/>
        </w:rPr>
        <w:t xml:space="preserve">All outcomes referred to in this unit come from </w:t>
      </w:r>
      <w:hyperlink r:id="rId8" w:history="1">
        <w:r w:rsidR="00345F38" w:rsidRPr="00345F38">
          <w:rPr>
            <w:rStyle w:val="Hyperlink"/>
            <w:lang w:eastAsia="en-US"/>
          </w:rPr>
          <w:t>Mathematics Extension 1</w:t>
        </w:r>
      </w:hyperlink>
      <w:r w:rsidR="00345F38">
        <w:rPr>
          <w:lang w:eastAsia="en-US"/>
        </w:rPr>
        <w:t xml:space="preserve"> </w:t>
      </w:r>
      <w:r w:rsidRPr="00345F38">
        <w:rPr>
          <w:lang w:eastAsia="en-US"/>
        </w:rPr>
        <w:t>Syllabus © NSW Education Standards Authority (NESA) for and on behalf of the Crown in right of the State of New South Wales, 2017</w:t>
      </w:r>
    </w:p>
    <w:p w14:paraId="11B71D5A" w14:textId="3BB7D19F" w:rsidR="00111C5E" w:rsidRDefault="00111C5E" w:rsidP="00B61A73">
      <w:pPr>
        <w:pStyle w:val="DoEheading32018"/>
      </w:pPr>
      <w:r>
        <w:t>Learning across the curriculum</w:t>
      </w:r>
    </w:p>
    <w:p w14:paraId="7116DD67" w14:textId="77777777" w:rsidR="00515971" w:rsidRDefault="00515971" w:rsidP="00515971">
      <w:pPr>
        <w:pStyle w:val="DoEheading42018"/>
      </w:pPr>
      <w:r>
        <w:t>General capabilities</w:t>
      </w:r>
    </w:p>
    <w:p w14:paraId="7ED869CB" w14:textId="77777777" w:rsidR="00800ED1" w:rsidRDefault="00800ED1" w:rsidP="00800ED1">
      <w:pPr>
        <w:pStyle w:val="DoElist1bullet2018"/>
        <w:rPr>
          <w:lang w:eastAsia="en-US"/>
        </w:rPr>
      </w:pPr>
      <w:r>
        <w:rPr>
          <w:lang w:eastAsia="en-US"/>
        </w:rPr>
        <w:t xml:space="preserve">Critical and creative thinking </w:t>
      </w:r>
      <w:r w:rsidRPr="002626B9">
        <w:rPr>
          <w:noProof/>
          <w:lang w:eastAsia="en-AU"/>
        </w:rPr>
        <w:drawing>
          <wp:inline distT="0" distB="0" distL="0" distR="0" wp14:anchorId="2F928627" wp14:editId="23315140">
            <wp:extent cx="152400" cy="152400"/>
            <wp:effectExtent l="0" t="0" r="0" b="0"/>
            <wp:docPr id="2" name="image16.gif" descr="Critical and creative thinking"/>
            <wp:cNvGraphicFramePr/>
            <a:graphic xmlns:a="http://schemas.openxmlformats.org/drawingml/2006/main">
              <a:graphicData uri="http://schemas.openxmlformats.org/drawingml/2006/picture">
                <pic:pic xmlns:pic="http://schemas.openxmlformats.org/drawingml/2006/picture">
                  <pic:nvPicPr>
                    <pic:cNvPr id="0" name="image16.gif" descr="Critical and creative thinking"/>
                    <pic:cNvPicPr preferRelativeResize="0"/>
                  </pic:nvPicPr>
                  <pic:blipFill>
                    <a:blip r:embed="rId9"/>
                    <a:srcRect/>
                    <a:stretch>
                      <a:fillRect/>
                    </a:stretch>
                  </pic:blipFill>
                  <pic:spPr>
                    <a:xfrm>
                      <a:off x="0" y="0"/>
                      <a:ext cx="152400" cy="152400"/>
                    </a:xfrm>
                    <a:prstGeom prst="rect">
                      <a:avLst/>
                    </a:prstGeom>
                    <a:ln/>
                  </pic:spPr>
                </pic:pic>
              </a:graphicData>
            </a:graphic>
          </wp:inline>
        </w:drawing>
      </w:r>
    </w:p>
    <w:p w14:paraId="1ECA3D4D" w14:textId="77777777" w:rsidR="00800ED1" w:rsidRDefault="00800ED1" w:rsidP="00800ED1">
      <w:pPr>
        <w:pStyle w:val="DoElist1bullet2018"/>
        <w:rPr>
          <w:lang w:eastAsia="en-US"/>
        </w:rPr>
      </w:pPr>
      <w:r>
        <w:rPr>
          <w:lang w:eastAsia="en-US"/>
        </w:rPr>
        <w:t xml:space="preserve">Information and communication technology capability </w:t>
      </w:r>
      <w:r w:rsidRPr="002626B9">
        <w:rPr>
          <w:noProof/>
          <w:lang w:eastAsia="en-AU"/>
        </w:rPr>
        <w:drawing>
          <wp:inline distT="0" distB="0" distL="0" distR="0" wp14:anchorId="4911F3B2" wp14:editId="50BEC2A3">
            <wp:extent cx="152400" cy="152400"/>
            <wp:effectExtent l="0" t="0" r="0" b="0"/>
            <wp:docPr id="3" name="image18.gif" descr="Information and communication technology capability"/>
            <wp:cNvGraphicFramePr/>
            <a:graphic xmlns:a="http://schemas.openxmlformats.org/drawingml/2006/main">
              <a:graphicData uri="http://schemas.openxmlformats.org/drawingml/2006/picture">
                <pic:pic xmlns:pic="http://schemas.openxmlformats.org/drawingml/2006/picture">
                  <pic:nvPicPr>
                    <pic:cNvPr id="0" name="image18.gif" descr="Information and communication technology capability"/>
                    <pic:cNvPicPr preferRelativeResize="0"/>
                  </pic:nvPicPr>
                  <pic:blipFill>
                    <a:blip r:embed="rId10"/>
                    <a:srcRect/>
                    <a:stretch>
                      <a:fillRect/>
                    </a:stretch>
                  </pic:blipFill>
                  <pic:spPr>
                    <a:xfrm>
                      <a:off x="0" y="0"/>
                      <a:ext cx="152400" cy="152400"/>
                    </a:xfrm>
                    <a:prstGeom prst="rect">
                      <a:avLst/>
                    </a:prstGeom>
                    <a:ln/>
                  </pic:spPr>
                </pic:pic>
              </a:graphicData>
            </a:graphic>
          </wp:inline>
        </w:drawing>
      </w:r>
    </w:p>
    <w:p w14:paraId="4F9E7EF3" w14:textId="77777777" w:rsidR="00800ED1" w:rsidRPr="001318DD" w:rsidRDefault="00800ED1" w:rsidP="00800ED1">
      <w:pPr>
        <w:pStyle w:val="DoElist1bullet2018"/>
        <w:rPr>
          <w:lang w:eastAsia="en-US"/>
        </w:rPr>
      </w:pPr>
      <w:r w:rsidRPr="001318DD">
        <w:rPr>
          <w:lang w:eastAsia="en-US"/>
        </w:rPr>
        <w:t xml:space="preserve">Literacy </w:t>
      </w:r>
      <w:r w:rsidRPr="001318DD">
        <w:rPr>
          <w:noProof/>
          <w:lang w:eastAsia="en-AU"/>
        </w:rPr>
        <w:drawing>
          <wp:inline distT="114300" distB="114300" distL="114300" distR="114300" wp14:anchorId="413DD24A" wp14:editId="7BB92A02">
            <wp:extent cx="133350" cy="104775"/>
            <wp:effectExtent l="0" t="0" r="0" b="9525"/>
            <wp:docPr id="55" name="image91.png" descr="Literacy icon"/>
            <wp:cNvGraphicFramePr/>
            <a:graphic xmlns:a="http://schemas.openxmlformats.org/drawingml/2006/main">
              <a:graphicData uri="http://schemas.openxmlformats.org/drawingml/2006/picture">
                <pic:pic xmlns:pic="http://schemas.openxmlformats.org/drawingml/2006/picture">
                  <pic:nvPicPr>
                    <pic:cNvPr id="0" name="image91.png" title="Literacy icon"/>
                    <pic:cNvPicPr preferRelativeResize="0"/>
                  </pic:nvPicPr>
                  <pic:blipFill>
                    <a:blip r:embed="rId11"/>
                    <a:srcRect/>
                    <a:stretch>
                      <a:fillRect/>
                    </a:stretch>
                  </pic:blipFill>
                  <pic:spPr>
                    <a:xfrm>
                      <a:off x="0" y="0"/>
                      <a:ext cx="133350" cy="104775"/>
                    </a:xfrm>
                    <a:prstGeom prst="rect">
                      <a:avLst/>
                    </a:prstGeom>
                    <a:ln/>
                  </pic:spPr>
                </pic:pic>
              </a:graphicData>
            </a:graphic>
          </wp:inline>
        </w:drawing>
      </w:r>
    </w:p>
    <w:p w14:paraId="146903FA" w14:textId="35B9F3C4" w:rsidR="000A7740" w:rsidRDefault="00800ED1" w:rsidP="000A7740">
      <w:pPr>
        <w:pStyle w:val="DoElist1bullet2018"/>
        <w:rPr>
          <w:lang w:eastAsia="en-US"/>
        </w:rPr>
      </w:pPr>
      <w:r>
        <w:rPr>
          <w:lang w:eastAsia="en-US"/>
        </w:rPr>
        <w:t xml:space="preserve">Numeracy </w:t>
      </w:r>
      <w:r w:rsidRPr="002626B9">
        <w:rPr>
          <w:noProof/>
          <w:lang w:eastAsia="en-AU"/>
        </w:rPr>
        <w:drawing>
          <wp:inline distT="0" distB="0" distL="0" distR="0" wp14:anchorId="098D99B9" wp14:editId="184EFF96">
            <wp:extent cx="152400" cy="152400"/>
            <wp:effectExtent l="0" t="0" r="0" b="0"/>
            <wp:docPr id="12" name="image19.gif" descr="Numeracy"/>
            <wp:cNvGraphicFramePr/>
            <a:graphic xmlns:a="http://schemas.openxmlformats.org/drawingml/2006/main">
              <a:graphicData uri="http://schemas.openxmlformats.org/drawingml/2006/picture">
                <pic:pic xmlns:pic="http://schemas.openxmlformats.org/drawingml/2006/picture">
                  <pic:nvPicPr>
                    <pic:cNvPr id="0" name="image19.gif" descr="Numeracy"/>
                    <pic:cNvPicPr preferRelativeResize="0"/>
                  </pic:nvPicPr>
                  <pic:blipFill>
                    <a:blip r:embed="rId12"/>
                    <a:srcRect/>
                    <a:stretch>
                      <a:fillRect/>
                    </a:stretch>
                  </pic:blipFill>
                  <pic:spPr>
                    <a:xfrm>
                      <a:off x="0" y="0"/>
                      <a:ext cx="152400" cy="152400"/>
                    </a:xfrm>
                    <a:prstGeom prst="rect">
                      <a:avLst/>
                    </a:prstGeom>
                    <a:ln/>
                  </pic:spPr>
                </pic:pic>
              </a:graphicData>
            </a:graphic>
          </wp:inline>
        </w:drawing>
      </w:r>
      <w:r w:rsidR="00111C5E">
        <w:br w:type="page"/>
      </w:r>
    </w:p>
    <w:p w14:paraId="099AF8AD" w14:textId="77777777" w:rsidR="000A7740" w:rsidRDefault="000A7740" w:rsidP="000A7740">
      <w:pPr>
        <w:pStyle w:val="DoEheading42018"/>
      </w:pPr>
      <w:r>
        <w:lastRenderedPageBreak/>
        <w:t>Task</w:t>
      </w:r>
    </w:p>
    <w:p w14:paraId="1942C6CA" w14:textId="67CD16E8" w:rsidR="000A7740" w:rsidRDefault="000A7740" w:rsidP="000A7740">
      <w:pPr>
        <w:pStyle w:val="DoEbodytext2018"/>
        <w:rPr>
          <w:lang w:eastAsia="en-US"/>
        </w:rPr>
      </w:pPr>
      <w:r>
        <w:rPr>
          <w:lang w:eastAsia="en-US"/>
        </w:rPr>
        <w:t>Select one of the following problems</w:t>
      </w:r>
      <w:r w:rsidR="008A1136">
        <w:rPr>
          <w:lang w:eastAsia="en-US"/>
        </w:rPr>
        <w:t xml:space="preserve"> </w:t>
      </w:r>
      <w:r>
        <w:rPr>
          <w:lang w:eastAsia="en-US"/>
        </w:rPr>
        <w:t xml:space="preserve">or one of your own choosing from your own research, of a situation where </w:t>
      </w:r>
      <w:r w:rsidR="00515971">
        <w:rPr>
          <w:lang w:eastAsia="en-US"/>
        </w:rPr>
        <w:t>m</w:t>
      </w:r>
      <w:r>
        <w:rPr>
          <w:lang w:eastAsia="en-US"/>
        </w:rPr>
        <w:t xml:space="preserve">athematical </w:t>
      </w:r>
      <w:r w:rsidR="00515971">
        <w:rPr>
          <w:lang w:eastAsia="en-US"/>
        </w:rPr>
        <w:t>i</w:t>
      </w:r>
      <w:r>
        <w:rPr>
          <w:lang w:eastAsia="en-US"/>
        </w:rPr>
        <w:t>nduction can be applied:</w:t>
      </w:r>
    </w:p>
    <w:p w14:paraId="31D0E0DE" w14:textId="1C913385" w:rsidR="000A7740" w:rsidRPr="000F33BA" w:rsidRDefault="00515971" w:rsidP="000F33BA">
      <w:pPr>
        <w:pStyle w:val="DoElist1bullet2018"/>
      </w:pPr>
      <w:r w:rsidRPr="000F33BA">
        <w:t>M</w:t>
      </w:r>
      <w:r w:rsidR="000A7740" w:rsidRPr="000F33BA">
        <w:t>inim</w:t>
      </w:r>
      <w:r w:rsidR="003E4A1A" w:rsidRPr="000F33BA">
        <w:t>um moves in the Tower of Hanoi p</w:t>
      </w:r>
      <w:r w:rsidR="000A7740" w:rsidRPr="000F33BA">
        <w:t>roblem</w:t>
      </w:r>
      <w:r w:rsidR="00053681" w:rsidRPr="000F33BA">
        <w:t>,</w:t>
      </w:r>
    </w:p>
    <w:p w14:paraId="354F61F1" w14:textId="6341EFB8" w:rsidR="000A7740" w:rsidRPr="000F33BA" w:rsidRDefault="00515971" w:rsidP="000F33BA">
      <w:pPr>
        <w:pStyle w:val="DoElist1bullet2018"/>
      </w:pPr>
      <w:r w:rsidRPr="000F33BA">
        <w:t>T</w:t>
      </w:r>
      <w:r w:rsidR="003E4A1A" w:rsidRPr="000F33BA">
        <w:t>he number of closed regions formed by intersecting l</w:t>
      </w:r>
      <w:r w:rsidR="000A7740" w:rsidRPr="000F33BA">
        <w:t>ines</w:t>
      </w:r>
      <w:r w:rsidR="00053681" w:rsidRPr="000F33BA">
        <w:t>,</w:t>
      </w:r>
    </w:p>
    <w:p w14:paraId="416D245B" w14:textId="4F9FA0F0" w:rsidR="000A7740" w:rsidRPr="000F33BA" w:rsidRDefault="00515971" w:rsidP="000F33BA">
      <w:pPr>
        <w:pStyle w:val="DoElist1bullet2018"/>
      </w:pPr>
      <w:r w:rsidRPr="000F33BA">
        <w:t>T</w:t>
      </w:r>
      <w:r w:rsidR="003E4A1A" w:rsidRPr="000F33BA">
        <w:t>he number of handshakes at a c</w:t>
      </w:r>
      <w:r w:rsidR="000A7740" w:rsidRPr="000F33BA">
        <w:t>onference</w:t>
      </w:r>
      <w:r w:rsidR="00053681" w:rsidRPr="000F33BA">
        <w:t>,</w:t>
      </w:r>
    </w:p>
    <w:p w14:paraId="13188DAE" w14:textId="75896CD1" w:rsidR="000A7740" w:rsidRPr="000F33BA" w:rsidRDefault="00515971" w:rsidP="000F33BA">
      <w:pPr>
        <w:pStyle w:val="DoElist1bullet2018"/>
      </w:pPr>
      <w:r w:rsidRPr="000F33BA">
        <w:t>T</w:t>
      </w:r>
      <w:r w:rsidR="003E4A1A" w:rsidRPr="000F33BA">
        <w:t>he number of diagonals in a p</w:t>
      </w:r>
      <w:r w:rsidR="000A7740" w:rsidRPr="000F33BA">
        <w:t>olygon</w:t>
      </w:r>
      <w:r w:rsidR="00053681" w:rsidRPr="000F33BA">
        <w:t>.</w:t>
      </w:r>
    </w:p>
    <w:p w14:paraId="2FFFFECA" w14:textId="7690E295" w:rsidR="000A7740" w:rsidRDefault="000A7740" w:rsidP="008A1136">
      <w:pPr>
        <w:pStyle w:val="DoEbodytext2018"/>
        <w:rPr>
          <w:lang w:eastAsia="en-US"/>
        </w:rPr>
      </w:pPr>
      <w:r>
        <w:rPr>
          <w:lang w:eastAsia="en-US"/>
        </w:rPr>
        <w:t>You are to construct a 1000 word</w:t>
      </w:r>
      <w:r w:rsidR="008A1136">
        <w:rPr>
          <w:lang w:eastAsia="en-US"/>
        </w:rPr>
        <w:t xml:space="preserve"> </w:t>
      </w:r>
      <w:r>
        <w:rPr>
          <w:lang w:eastAsia="en-US"/>
        </w:rPr>
        <w:t xml:space="preserve">(minimum) report that presents the following findings, </w:t>
      </w:r>
      <w:r w:rsidR="00053681">
        <w:rPr>
          <w:lang w:eastAsia="en-US"/>
        </w:rPr>
        <w:t>including any required evidence:</w:t>
      </w:r>
      <w:r>
        <w:rPr>
          <w:lang w:eastAsia="en-US"/>
        </w:rPr>
        <w:t xml:space="preserve"> </w:t>
      </w:r>
    </w:p>
    <w:p w14:paraId="0ADE562A" w14:textId="4E9E15BF" w:rsidR="000A7740" w:rsidRPr="00C62574" w:rsidRDefault="000A7740" w:rsidP="00C62574">
      <w:pPr>
        <w:pStyle w:val="DoElist1numbered2018"/>
      </w:pPr>
      <w:r w:rsidRPr="00C62574">
        <w:t xml:space="preserve">Investigate the problem itself. Explain the problem, the solution for early values of n (a minimum of 4 values) and a description of the pattern that occurs, including a general term. </w:t>
      </w:r>
    </w:p>
    <w:p w14:paraId="0E9C4760" w14:textId="64060049" w:rsidR="000A7740" w:rsidRPr="00C62574" w:rsidRDefault="000A7740" w:rsidP="00C62574">
      <w:pPr>
        <w:pStyle w:val="DoElist1numbered2018"/>
      </w:pPr>
      <w:r w:rsidRPr="00C62574">
        <w:t xml:space="preserve">Construct an extensive list of the solutions for at least the first 50 values of n. Provide evidence for how this was constructed, including evidence of any software used, such as screenshots or a digital file upon submission. </w:t>
      </w:r>
    </w:p>
    <w:p w14:paraId="1C6AF79B" w14:textId="446CCC39" w:rsidR="000A7740" w:rsidRPr="00C62574" w:rsidRDefault="000A7740" w:rsidP="00C62574">
      <w:pPr>
        <w:pStyle w:val="DoElist1numbered2018"/>
      </w:pPr>
      <w:r w:rsidRPr="00C62574">
        <w:t xml:space="preserve">Using a google search or otherwise, identify the rule that gives the pattern that you have found. Verify this rule by substituting a range of values for n (minimum 3) including at least one larger value from Part 2. </w:t>
      </w:r>
    </w:p>
    <w:p w14:paraId="4EA9C4F5" w14:textId="693F4BF5" w:rsidR="000A7740" w:rsidRPr="00C62574" w:rsidRDefault="000A7740" w:rsidP="00C62574">
      <w:pPr>
        <w:pStyle w:val="DoElist1numbered2018"/>
      </w:pPr>
      <w:r w:rsidRPr="00C62574">
        <w:t xml:space="preserve">Use Mathematical Induction to prove that the series you have found is identical to the rule you have found. </w:t>
      </w:r>
    </w:p>
    <w:p w14:paraId="6DB675FF" w14:textId="4DFB789C" w:rsidR="000A7740" w:rsidRPr="008A1136" w:rsidRDefault="000A7740" w:rsidP="00C62574">
      <w:pPr>
        <w:pStyle w:val="DoElist1numbered2018"/>
        <w:rPr>
          <w:lang w:eastAsia="en-US"/>
        </w:rPr>
      </w:pPr>
      <w:r w:rsidRPr="00C62574">
        <w:t>In your own words, and with reference to the “initial statement” and the “inductive step” explain how the process of Mathematical Induction works and how it is useful in this circumstance. In what ways are we in a better position now to understand the presented problem than we were after step 2? Refer specifically to your work in this process and use appropriate mathematical terms.</w:t>
      </w:r>
      <w:r>
        <w:rPr>
          <w:lang w:eastAsia="en-US"/>
        </w:rPr>
        <w:t xml:space="preserve"> </w:t>
      </w:r>
      <w:r>
        <w:br w:type="page"/>
      </w:r>
    </w:p>
    <w:p w14:paraId="7EAF8119" w14:textId="405DE8BD" w:rsidR="00800ED1" w:rsidRDefault="00800ED1" w:rsidP="00800ED1">
      <w:pPr>
        <w:pStyle w:val="DoEheading52018"/>
      </w:pPr>
      <w:r>
        <w:t>S</w:t>
      </w:r>
      <w:r w:rsidRPr="008C0D33">
        <w:t xml:space="preserve">uccess </w:t>
      </w:r>
      <w:r w:rsidRPr="00D013E9">
        <w:t>criteria</w:t>
      </w:r>
    </w:p>
    <w:tbl>
      <w:tblPr>
        <w:tblStyle w:val="TableGrid"/>
        <w:tblW w:w="0" w:type="auto"/>
        <w:tblInd w:w="1838" w:type="dxa"/>
        <w:tblLook w:val="04A0" w:firstRow="1" w:lastRow="0" w:firstColumn="1" w:lastColumn="0" w:noHBand="0" w:noVBand="1"/>
        <w:tblDescription w:val="A table containing 2 cells showing the distribution of th working mathematically components in the assessment rubric below. Cell 1 contains Fluency, understanding and communication. Cell 2 contains Problem solving, reasoning and justification."/>
      </w:tblPr>
      <w:tblGrid>
        <w:gridCol w:w="4240"/>
        <w:gridCol w:w="4378"/>
      </w:tblGrid>
      <w:tr w:rsidR="00800ED1" w14:paraId="5D0FA3A6" w14:textId="77777777" w:rsidTr="00DA65C3">
        <w:trPr>
          <w:cantSplit/>
          <w:tblHeader/>
        </w:trPr>
        <w:tc>
          <w:tcPr>
            <w:tcW w:w="4253" w:type="dxa"/>
          </w:tcPr>
          <w:p w14:paraId="2DF8AB0C" w14:textId="77777777" w:rsidR="00800ED1" w:rsidRDefault="00800ED1" w:rsidP="00DA65C3">
            <w:pPr>
              <w:pStyle w:val="DoEtabletext2018"/>
              <w:rPr>
                <w:lang w:eastAsia="en-US"/>
              </w:rPr>
            </w:pPr>
            <w:r>
              <w:rPr>
                <w:lang w:eastAsia="en-US"/>
              </w:rPr>
              <w:t>Fluency, understanding and communication</w:t>
            </w:r>
          </w:p>
        </w:tc>
        <w:tc>
          <w:tcPr>
            <w:tcW w:w="4394" w:type="dxa"/>
          </w:tcPr>
          <w:p w14:paraId="37C6B4B7" w14:textId="77777777" w:rsidR="00800ED1" w:rsidRDefault="00800ED1" w:rsidP="00DA65C3">
            <w:pPr>
              <w:pStyle w:val="DoEtabletext2018"/>
              <w:jc w:val="center"/>
              <w:rPr>
                <w:lang w:eastAsia="en-US"/>
              </w:rPr>
            </w:pPr>
            <w:r>
              <w:rPr>
                <w:lang w:eastAsia="en-US"/>
              </w:rPr>
              <w:t>Problem solving, reasoning and justification</w:t>
            </w:r>
          </w:p>
        </w:tc>
      </w:tr>
    </w:tbl>
    <w:p w14:paraId="3C0608F9" w14:textId="77777777" w:rsidR="00800ED1" w:rsidRPr="003E4A1A" w:rsidRDefault="00800ED1" w:rsidP="003E4A1A">
      <w:pPr>
        <w:pStyle w:val="Tablegap"/>
      </w:pPr>
    </w:p>
    <w:tbl>
      <w:tblPr>
        <w:tblStyle w:val="TableGrid"/>
        <w:tblW w:w="10490" w:type="dxa"/>
        <w:tblInd w:w="-5" w:type="dxa"/>
        <w:tblLayout w:type="fixed"/>
        <w:tblLook w:val="04A0" w:firstRow="1" w:lastRow="0" w:firstColumn="1" w:lastColumn="0" w:noHBand="0" w:noVBand="1"/>
        <w:tblDescription w:val="This is the assessment rubric for the task. Column 1 shows the progress through the task and each row contains descriptors for student responses."/>
      </w:tblPr>
      <w:tblGrid>
        <w:gridCol w:w="1843"/>
        <w:gridCol w:w="1645"/>
        <w:gridCol w:w="1746"/>
        <w:gridCol w:w="1746"/>
        <w:gridCol w:w="1746"/>
        <w:gridCol w:w="1764"/>
      </w:tblGrid>
      <w:tr w:rsidR="00800ED1" w:rsidRPr="00896767" w14:paraId="5F6E8E22" w14:textId="77777777" w:rsidTr="00DA65C3">
        <w:trPr>
          <w:trHeight w:val="796"/>
          <w:tblHeader/>
        </w:trPr>
        <w:tc>
          <w:tcPr>
            <w:tcW w:w="1843" w:type="dxa"/>
            <w:vAlign w:val="center"/>
          </w:tcPr>
          <w:p w14:paraId="4E9300FD" w14:textId="77777777" w:rsidR="00800ED1" w:rsidRPr="00D53308" w:rsidRDefault="00800ED1" w:rsidP="00DA65C3">
            <w:pPr>
              <w:pStyle w:val="DoEtableheading2018"/>
            </w:pPr>
            <w:r w:rsidRPr="00D53308">
              <w:t>Criteria</w:t>
            </w:r>
          </w:p>
        </w:tc>
        <w:tc>
          <w:tcPr>
            <w:tcW w:w="1645" w:type="dxa"/>
            <w:vAlign w:val="center"/>
          </w:tcPr>
          <w:p w14:paraId="7899BD27" w14:textId="77777777" w:rsidR="00800ED1" w:rsidRPr="00D53308" w:rsidRDefault="00800ED1" w:rsidP="00DA65C3">
            <w:pPr>
              <w:pStyle w:val="DoEtableheading2018"/>
            </w:pPr>
            <w:r w:rsidRPr="00D53308">
              <w:t>Working towards developing</w:t>
            </w:r>
          </w:p>
        </w:tc>
        <w:tc>
          <w:tcPr>
            <w:tcW w:w="1746" w:type="dxa"/>
            <w:vAlign w:val="center"/>
          </w:tcPr>
          <w:p w14:paraId="3CFA79CE" w14:textId="77777777" w:rsidR="00800ED1" w:rsidRPr="00D53308" w:rsidRDefault="00800ED1" w:rsidP="00DA65C3">
            <w:pPr>
              <w:pStyle w:val="DoEtableheading2018"/>
            </w:pPr>
            <w:r w:rsidRPr="00D53308">
              <w:t>Developing</w:t>
            </w:r>
          </w:p>
        </w:tc>
        <w:tc>
          <w:tcPr>
            <w:tcW w:w="1746" w:type="dxa"/>
            <w:vAlign w:val="center"/>
          </w:tcPr>
          <w:p w14:paraId="701F9865" w14:textId="77777777" w:rsidR="00800ED1" w:rsidRPr="00D53308" w:rsidRDefault="00800ED1" w:rsidP="00DA65C3">
            <w:pPr>
              <w:pStyle w:val="DoEtableheading2018"/>
            </w:pPr>
            <w:r w:rsidRPr="00D53308">
              <w:t>Developed</w:t>
            </w:r>
          </w:p>
        </w:tc>
        <w:tc>
          <w:tcPr>
            <w:tcW w:w="1746" w:type="dxa"/>
            <w:vAlign w:val="center"/>
          </w:tcPr>
          <w:p w14:paraId="07263C40" w14:textId="77777777" w:rsidR="00800ED1" w:rsidRPr="00D53308" w:rsidRDefault="00800ED1" w:rsidP="00DA65C3">
            <w:pPr>
              <w:pStyle w:val="DoEtableheading2018"/>
            </w:pPr>
            <w:r w:rsidRPr="00D53308">
              <w:t>Well developed</w:t>
            </w:r>
          </w:p>
        </w:tc>
        <w:tc>
          <w:tcPr>
            <w:tcW w:w="1764" w:type="dxa"/>
            <w:vAlign w:val="center"/>
          </w:tcPr>
          <w:p w14:paraId="60E229E8" w14:textId="77777777" w:rsidR="00800ED1" w:rsidRPr="00D53308" w:rsidRDefault="00800ED1" w:rsidP="00DA65C3">
            <w:pPr>
              <w:pStyle w:val="DoEtableheading2018"/>
            </w:pPr>
            <w:r w:rsidRPr="00D53308">
              <w:t>Highly developed</w:t>
            </w:r>
          </w:p>
        </w:tc>
      </w:tr>
      <w:tr w:rsidR="000A7740" w:rsidRPr="00EE7C79" w14:paraId="0BEAB75A" w14:textId="77777777" w:rsidTr="00DA65C3">
        <w:trPr>
          <w:trHeight w:val="2864"/>
        </w:trPr>
        <w:tc>
          <w:tcPr>
            <w:tcW w:w="1843" w:type="dxa"/>
          </w:tcPr>
          <w:p w14:paraId="0573DDC8" w14:textId="77777777" w:rsidR="000A7740" w:rsidRPr="000A7740" w:rsidRDefault="000A7740" w:rsidP="000A7740">
            <w:pPr>
              <w:pStyle w:val="DoEtabletext2018"/>
              <w:rPr>
                <w:lang w:eastAsia="en-US"/>
              </w:rPr>
            </w:pPr>
            <w:r w:rsidRPr="000A7740">
              <w:rPr>
                <w:lang w:eastAsia="en-US"/>
              </w:rPr>
              <w:t>1. Investigate the problem</w:t>
            </w:r>
          </w:p>
          <w:p w14:paraId="1BF73125" w14:textId="6ECB7A7F" w:rsidR="000A7740" w:rsidRPr="000A7740" w:rsidRDefault="000A7740" w:rsidP="000A7740">
            <w:pPr>
              <w:pStyle w:val="DoEtabletext2018"/>
              <w:rPr>
                <w:b/>
                <w:lang w:eastAsia="en-US"/>
              </w:rPr>
            </w:pPr>
            <w:r w:rsidRPr="000A7740">
              <w:rPr>
                <w:b/>
                <w:lang w:eastAsia="en-US"/>
              </w:rPr>
              <w:t>ME12-1</w:t>
            </w:r>
          </w:p>
        </w:tc>
        <w:tc>
          <w:tcPr>
            <w:tcW w:w="1645" w:type="dxa"/>
            <w:shd w:val="clear" w:color="auto" w:fill="auto"/>
          </w:tcPr>
          <w:p w14:paraId="75251102" w14:textId="5E1AED04" w:rsidR="000A7740" w:rsidRPr="00273E90" w:rsidRDefault="000A7740" w:rsidP="000A7740">
            <w:pPr>
              <w:pStyle w:val="DoEtabletext2018"/>
              <w:rPr>
                <w:lang w:eastAsia="en-US"/>
              </w:rPr>
            </w:pPr>
            <w:r>
              <w:rPr>
                <w:lang w:eastAsia="en-US"/>
              </w:rPr>
              <w:t xml:space="preserve">Explains the problem and successfully calculates the solution for less than 4 values of </w:t>
            </w:r>
            <w:r>
              <w:rPr>
                <w:i/>
                <w:lang w:eastAsia="en-US"/>
              </w:rPr>
              <w:t>n</w:t>
            </w:r>
          </w:p>
        </w:tc>
        <w:tc>
          <w:tcPr>
            <w:tcW w:w="1746" w:type="dxa"/>
            <w:shd w:val="clear" w:color="auto" w:fill="auto"/>
          </w:tcPr>
          <w:p w14:paraId="2A0A7F40" w14:textId="4A03AA1D" w:rsidR="000A7740" w:rsidRPr="00273E90" w:rsidRDefault="000A7740" w:rsidP="000A7740">
            <w:pPr>
              <w:pStyle w:val="DoEtabletext2018"/>
              <w:rPr>
                <w:lang w:eastAsia="en-US"/>
              </w:rPr>
            </w:pPr>
            <w:r>
              <w:rPr>
                <w:lang w:eastAsia="en-US"/>
              </w:rPr>
              <w:t xml:space="preserve">Explains the problem clearly and successfully calculates the solution for 4 or more values of </w:t>
            </w:r>
            <w:r>
              <w:rPr>
                <w:i/>
                <w:lang w:eastAsia="en-US"/>
              </w:rPr>
              <w:t>n</w:t>
            </w:r>
            <w:r>
              <w:rPr>
                <w:lang w:eastAsia="en-US"/>
              </w:rPr>
              <w:t xml:space="preserve">. Calculates a general solution. </w:t>
            </w:r>
          </w:p>
        </w:tc>
        <w:tc>
          <w:tcPr>
            <w:tcW w:w="1746" w:type="dxa"/>
            <w:shd w:val="clear" w:color="auto" w:fill="auto"/>
          </w:tcPr>
          <w:p w14:paraId="6FC08819" w14:textId="31F21137" w:rsidR="000A7740" w:rsidRPr="00EE7C79" w:rsidRDefault="000A7740" w:rsidP="000A7740">
            <w:pPr>
              <w:pStyle w:val="DoEtabletext2018"/>
              <w:rPr>
                <w:lang w:eastAsia="en-US"/>
              </w:rPr>
            </w:pPr>
          </w:p>
        </w:tc>
        <w:tc>
          <w:tcPr>
            <w:tcW w:w="1746" w:type="dxa"/>
            <w:shd w:val="clear" w:color="auto" w:fill="auto"/>
          </w:tcPr>
          <w:p w14:paraId="48321CB8" w14:textId="77777777" w:rsidR="000A7740" w:rsidRPr="00EE7C79" w:rsidRDefault="000A7740" w:rsidP="000A7740">
            <w:pPr>
              <w:pStyle w:val="DoEtabletext2018"/>
              <w:rPr>
                <w:lang w:eastAsia="en-US"/>
              </w:rPr>
            </w:pPr>
          </w:p>
        </w:tc>
        <w:tc>
          <w:tcPr>
            <w:tcW w:w="1764" w:type="dxa"/>
            <w:shd w:val="clear" w:color="auto" w:fill="auto"/>
          </w:tcPr>
          <w:p w14:paraId="45849F93" w14:textId="77777777" w:rsidR="000A7740" w:rsidRPr="00EE7C79" w:rsidRDefault="000A7740" w:rsidP="000A7740">
            <w:pPr>
              <w:pStyle w:val="DoEtabletext2018"/>
              <w:rPr>
                <w:lang w:eastAsia="en-US"/>
              </w:rPr>
            </w:pPr>
          </w:p>
        </w:tc>
      </w:tr>
      <w:tr w:rsidR="000A7740" w:rsidRPr="00EE7C79" w14:paraId="4DDFE645" w14:textId="77777777" w:rsidTr="00DA65C3">
        <w:trPr>
          <w:trHeight w:val="2864"/>
        </w:trPr>
        <w:tc>
          <w:tcPr>
            <w:tcW w:w="1843" w:type="dxa"/>
          </w:tcPr>
          <w:p w14:paraId="72394BF4" w14:textId="77777777" w:rsidR="000A7740" w:rsidRDefault="000A7740" w:rsidP="000A7740">
            <w:pPr>
              <w:pStyle w:val="DoEtabletext2018"/>
              <w:rPr>
                <w:rStyle w:val="DoEstrongemphasis2018"/>
                <w:b w:val="0"/>
              </w:rPr>
            </w:pPr>
            <w:r w:rsidRPr="000A7740">
              <w:rPr>
                <w:rStyle w:val="DoEstrongemphasis2018"/>
                <w:b w:val="0"/>
              </w:rPr>
              <w:t>2. Extensive list of solutions</w:t>
            </w:r>
          </w:p>
          <w:p w14:paraId="04B6C1AD" w14:textId="123DF26B" w:rsidR="000A7740" w:rsidRPr="000A7740" w:rsidRDefault="000A7740" w:rsidP="000A7740">
            <w:pPr>
              <w:pStyle w:val="DoEtabletext2018"/>
              <w:rPr>
                <w:rStyle w:val="DoEstrongemphasis2018"/>
                <w:b w:val="0"/>
              </w:rPr>
            </w:pPr>
            <w:r w:rsidRPr="000A7740">
              <w:rPr>
                <w:b/>
                <w:lang w:eastAsia="en-US"/>
              </w:rPr>
              <w:t>ME12-6</w:t>
            </w:r>
          </w:p>
        </w:tc>
        <w:tc>
          <w:tcPr>
            <w:tcW w:w="1645" w:type="dxa"/>
            <w:shd w:val="clear" w:color="auto" w:fill="auto"/>
          </w:tcPr>
          <w:p w14:paraId="7230C484" w14:textId="6AB0FFA2" w:rsidR="000A7740" w:rsidRPr="00DC2F51" w:rsidRDefault="000A7740" w:rsidP="000A7740">
            <w:pPr>
              <w:pStyle w:val="DoEtabletext2018"/>
              <w:rPr>
                <w:lang w:eastAsia="en-US"/>
              </w:rPr>
            </w:pPr>
            <w:r>
              <w:rPr>
                <w:lang w:eastAsia="en-US"/>
              </w:rPr>
              <w:t xml:space="preserve">Construct s a list of correct solutions for less than 50 values of </w:t>
            </w:r>
            <w:r>
              <w:rPr>
                <w:i/>
                <w:lang w:eastAsia="en-US"/>
              </w:rPr>
              <w:t>n</w:t>
            </w:r>
            <w:r>
              <w:rPr>
                <w:lang w:eastAsia="en-US"/>
              </w:rPr>
              <w:t>.</w:t>
            </w:r>
          </w:p>
        </w:tc>
        <w:tc>
          <w:tcPr>
            <w:tcW w:w="1746" w:type="dxa"/>
            <w:shd w:val="clear" w:color="auto" w:fill="auto"/>
          </w:tcPr>
          <w:p w14:paraId="53EFDE68" w14:textId="234BC770" w:rsidR="000A7740" w:rsidRPr="00DC2F51" w:rsidRDefault="000A7740" w:rsidP="000A7740">
            <w:pPr>
              <w:pStyle w:val="DoEtabletext2018"/>
              <w:rPr>
                <w:lang w:eastAsia="en-US"/>
              </w:rPr>
            </w:pPr>
            <w:r>
              <w:rPr>
                <w:lang w:eastAsia="en-US"/>
              </w:rPr>
              <w:t xml:space="preserve">Constructs an extensive list of correct solutions for 50 or more values of </w:t>
            </w:r>
            <w:r>
              <w:rPr>
                <w:i/>
                <w:lang w:eastAsia="en-US"/>
              </w:rPr>
              <w:t>n</w:t>
            </w:r>
            <w:r>
              <w:rPr>
                <w:lang w:eastAsia="en-US"/>
              </w:rPr>
              <w:t>, using efficient methods.</w:t>
            </w:r>
          </w:p>
        </w:tc>
        <w:tc>
          <w:tcPr>
            <w:tcW w:w="1746" w:type="dxa"/>
            <w:shd w:val="clear" w:color="auto" w:fill="auto"/>
          </w:tcPr>
          <w:p w14:paraId="34342FB2" w14:textId="2D2EE882" w:rsidR="000A7740" w:rsidRPr="00DC2F51" w:rsidRDefault="000A7740" w:rsidP="000A7740">
            <w:pPr>
              <w:pStyle w:val="DoEtabletext2018"/>
              <w:rPr>
                <w:lang w:eastAsia="en-US"/>
              </w:rPr>
            </w:pPr>
            <w:r>
              <w:rPr>
                <w:lang w:eastAsia="en-US"/>
              </w:rPr>
              <w:t xml:space="preserve">Constructs an extensive list of correct solutions for 50 or more values of </w:t>
            </w:r>
            <w:r>
              <w:rPr>
                <w:i/>
                <w:lang w:eastAsia="en-US"/>
              </w:rPr>
              <w:t>n</w:t>
            </w:r>
            <w:r>
              <w:rPr>
                <w:lang w:eastAsia="en-US"/>
              </w:rPr>
              <w:t>, using the most efficient methods. Includes evidence of the use of technology to aid calculations.</w:t>
            </w:r>
          </w:p>
        </w:tc>
        <w:tc>
          <w:tcPr>
            <w:tcW w:w="1746" w:type="dxa"/>
            <w:shd w:val="clear" w:color="auto" w:fill="auto"/>
          </w:tcPr>
          <w:p w14:paraId="5116996D" w14:textId="6679C0D3" w:rsidR="000A7740" w:rsidRPr="00DC2F51" w:rsidRDefault="000A7740" w:rsidP="000A7740">
            <w:pPr>
              <w:pStyle w:val="DoEtabletext2018"/>
              <w:rPr>
                <w:lang w:eastAsia="en-US"/>
              </w:rPr>
            </w:pPr>
          </w:p>
        </w:tc>
        <w:tc>
          <w:tcPr>
            <w:tcW w:w="1764" w:type="dxa"/>
            <w:shd w:val="clear" w:color="auto" w:fill="auto"/>
          </w:tcPr>
          <w:p w14:paraId="6B08DBAA" w14:textId="77777777" w:rsidR="000A7740" w:rsidRPr="00EE7C79" w:rsidRDefault="000A7740" w:rsidP="000A7740">
            <w:pPr>
              <w:pStyle w:val="DoEtabletext2018"/>
              <w:rPr>
                <w:lang w:eastAsia="en-US"/>
              </w:rPr>
            </w:pPr>
          </w:p>
        </w:tc>
      </w:tr>
      <w:tr w:rsidR="000A7740" w:rsidRPr="00EE7C79" w14:paraId="4DA3321C" w14:textId="77777777" w:rsidTr="00DA65C3">
        <w:trPr>
          <w:trHeight w:val="2864"/>
        </w:trPr>
        <w:tc>
          <w:tcPr>
            <w:tcW w:w="1843" w:type="dxa"/>
          </w:tcPr>
          <w:p w14:paraId="2421DE58" w14:textId="77777777" w:rsidR="000A7740" w:rsidRDefault="000A7740" w:rsidP="000A7740">
            <w:pPr>
              <w:pStyle w:val="DoEtabletext2018"/>
              <w:rPr>
                <w:lang w:eastAsia="en-US"/>
              </w:rPr>
            </w:pPr>
            <w:r>
              <w:rPr>
                <w:lang w:eastAsia="en-US"/>
              </w:rPr>
              <w:t>3. Identify the correct rule</w:t>
            </w:r>
          </w:p>
          <w:p w14:paraId="6D89B0A5" w14:textId="15D6F4A3" w:rsidR="000A7740" w:rsidRPr="000A7740" w:rsidRDefault="000A7740" w:rsidP="000A7740">
            <w:pPr>
              <w:pStyle w:val="DoEtabletext2018"/>
              <w:rPr>
                <w:b/>
                <w:lang w:eastAsia="en-US"/>
              </w:rPr>
            </w:pPr>
            <w:r w:rsidRPr="000A7740">
              <w:rPr>
                <w:b/>
                <w:lang w:eastAsia="en-US"/>
              </w:rPr>
              <w:t>ME12-1</w:t>
            </w:r>
          </w:p>
        </w:tc>
        <w:tc>
          <w:tcPr>
            <w:tcW w:w="1645" w:type="dxa"/>
            <w:shd w:val="clear" w:color="auto" w:fill="auto"/>
          </w:tcPr>
          <w:p w14:paraId="564A8A86" w14:textId="36FFC17C" w:rsidR="000A7740" w:rsidRPr="00273E90" w:rsidRDefault="000A7740" w:rsidP="000A7740">
            <w:pPr>
              <w:pStyle w:val="DoEtabletext2018"/>
              <w:rPr>
                <w:lang w:eastAsia="en-US"/>
              </w:rPr>
            </w:pPr>
            <w:r>
              <w:rPr>
                <w:lang w:eastAsia="en-US"/>
              </w:rPr>
              <w:t>Identifies the correct rule.</w:t>
            </w:r>
          </w:p>
        </w:tc>
        <w:tc>
          <w:tcPr>
            <w:tcW w:w="1746" w:type="dxa"/>
            <w:shd w:val="clear" w:color="auto" w:fill="auto"/>
          </w:tcPr>
          <w:p w14:paraId="04B115C5" w14:textId="0CAE7663" w:rsidR="000A7740" w:rsidRPr="00273E90" w:rsidRDefault="000A7740" w:rsidP="000A7740">
            <w:pPr>
              <w:pStyle w:val="DoEtabletext2018"/>
              <w:rPr>
                <w:lang w:eastAsia="en-US"/>
              </w:rPr>
            </w:pPr>
            <w:r>
              <w:rPr>
                <w:lang w:eastAsia="en-US"/>
              </w:rPr>
              <w:t xml:space="preserve">Identifies the correct rule, and provides sufficient evidence of calculations. </w:t>
            </w:r>
          </w:p>
        </w:tc>
        <w:tc>
          <w:tcPr>
            <w:tcW w:w="1746" w:type="dxa"/>
            <w:shd w:val="clear" w:color="auto" w:fill="auto"/>
          </w:tcPr>
          <w:p w14:paraId="189CC6F0" w14:textId="55D43D71" w:rsidR="000A7740" w:rsidRPr="00EE7C79" w:rsidRDefault="000A7740" w:rsidP="000A7740">
            <w:pPr>
              <w:pStyle w:val="DoEtabletext2018"/>
              <w:rPr>
                <w:lang w:eastAsia="en-US"/>
              </w:rPr>
            </w:pPr>
          </w:p>
        </w:tc>
        <w:tc>
          <w:tcPr>
            <w:tcW w:w="1746" w:type="dxa"/>
            <w:shd w:val="clear" w:color="auto" w:fill="auto"/>
          </w:tcPr>
          <w:p w14:paraId="5188AAA5" w14:textId="3249D745" w:rsidR="000A7740" w:rsidRPr="00EE7C79" w:rsidRDefault="000A7740" w:rsidP="000A7740">
            <w:pPr>
              <w:pStyle w:val="DoEtabletext2018"/>
              <w:rPr>
                <w:lang w:eastAsia="en-US"/>
              </w:rPr>
            </w:pPr>
          </w:p>
        </w:tc>
        <w:tc>
          <w:tcPr>
            <w:tcW w:w="1764" w:type="dxa"/>
            <w:shd w:val="clear" w:color="auto" w:fill="auto"/>
          </w:tcPr>
          <w:p w14:paraId="03076465" w14:textId="77777777" w:rsidR="000A7740" w:rsidRPr="00EE7C79" w:rsidRDefault="000A7740" w:rsidP="000A7740">
            <w:pPr>
              <w:pStyle w:val="DoEtabletext2018"/>
              <w:rPr>
                <w:lang w:eastAsia="en-US"/>
              </w:rPr>
            </w:pPr>
          </w:p>
        </w:tc>
      </w:tr>
      <w:tr w:rsidR="000A7740" w:rsidRPr="00EE7C79" w14:paraId="7B892774" w14:textId="77777777" w:rsidTr="000A7740">
        <w:trPr>
          <w:trHeight w:val="1867"/>
        </w:trPr>
        <w:tc>
          <w:tcPr>
            <w:tcW w:w="1843" w:type="dxa"/>
          </w:tcPr>
          <w:p w14:paraId="5DACA085" w14:textId="77777777" w:rsidR="000A7740" w:rsidRDefault="000A7740" w:rsidP="000A7740">
            <w:pPr>
              <w:pStyle w:val="DoEtabletext2018"/>
              <w:rPr>
                <w:lang w:eastAsia="en-US"/>
              </w:rPr>
            </w:pPr>
            <w:r>
              <w:rPr>
                <w:lang w:eastAsia="en-US"/>
              </w:rPr>
              <w:t>4. Applies Mathematical Induction</w:t>
            </w:r>
          </w:p>
          <w:p w14:paraId="374F570D" w14:textId="7DF75611" w:rsidR="000A7740" w:rsidRPr="000A7740" w:rsidRDefault="000A7740" w:rsidP="000A7740">
            <w:pPr>
              <w:pStyle w:val="DoEtabletext2018"/>
              <w:rPr>
                <w:b/>
                <w:lang w:eastAsia="en-US"/>
              </w:rPr>
            </w:pPr>
            <w:r w:rsidRPr="000A7740">
              <w:rPr>
                <w:b/>
                <w:lang w:eastAsia="en-US"/>
              </w:rPr>
              <w:t>ME12-1</w:t>
            </w:r>
          </w:p>
        </w:tc>
        <w:tc>
          <w:tcPr>
            <w:tcW w:w="1645" w:type="dxa"/>
            <w:shd w:val="clear" w:color="auto" w:fill="auto"/>
          </w:tcPr>
          <w:p w14:paraId="79CB543A" w14:textId="5D7C2C71" w:rsidR="000A7740" w:rsidRPr="00273E90" w:rsidRDefault="000A7740" w:rsidP="000A7740">
            <w:pPr>
              <w:pStyle w:val="DoEtabletext2018"/>
              <w:rPr>
                <w:lang w:eastAsia="en-US"/>
              </w:rPr>
            </w:pPr>
            <w:r>
              <w:rPr>
                <w:lang w:eastAsia="en-US"/>
              </w:rPr>
              <w:t xml:space="preserve">Attempts a mathematical induction proof, correctly identifying the processes for the three steps. </w:t>
            </w:r>
          </w:p>
        </w:tc>
        <w:tc>
          <w:tcPr>
            <w:tcW w:w="1746" w:type="dxa"/>
            <w:shd w:val="clear" w:color="auto" w:fill="auto"/>
          </w:tcPr>
          <w:p w14:paraId="086B325B" w14:textId="7FC1C4BD" w:rsidR="000A7740" w:rsidRPr="00273E90" w:rsidRDefault="000A7740" w:rsidP="000A7740">
            <w:pPr>
              <w:pStyle w:val="DoEtabletext2018"/>
              <w:rPr>
                <w:lang w:eastAsia="en-US"/>
              </w:rPr>
            </w:pPr>
            <w:r>
              <w:rPr>
                <w:lang w:eastAsia="en-US"/>
              </w:rPr>
              <w:t xml:space="preserve">Presents an incomplete Mathematical Induction proof with correctly identified steps. </w:t>
            </w:r>
          </w:p>
        </w:tc>
        <w:tc>
          <w:tcPr>
            <w:tcW w:w="1746" w:type="dxa"/>
            <w:shd w:val="clear" w:color="auto" w:fill="auto"/>
          </w:tcPr>
          <w:p w14:paraId="13777526" w14:textId="47A570C2" w:rsidR="000A7740" w:rsidRPr="00EE7C79" w:rsidRDefault="000A7740" w:rsidP="000A7740">
            <w:pPr>
              <w:pStyle w:val="DoEtabletext2018"/>
              <w:rPr>
                <w:lang w:eastAsia="en-US"/>
              </w:rPr>
            </w:pPr>
            <w:r>
              <w:rPr>
                <w:lang w:eastAsia="en-US"/>
              </w:rPr>
              <w:t xml:space="preserve">Presents a correct and complete Mathematical Induction Proof, providing adequate working and reasoning at each step. </w:t>
            </w:r>
          </w:p>
        </w:tc>
        <w:tc>
          <w:tcPr>
            <w:tcW w:w="1746" w:type="dxa"/>
            <w:shd w:val="clear" w:color="auto" w:fill="auto"/>
          </w:tcPr>
          <w:p w14:paraId="68D5ED19" w14:textId="253F09B7" w:rsidR="000A7740" w:rsidRPr="00EE7C79" w:rsidRDefault="000A7740" w:rsidP="000A7740">
            <w:pPr>
              <w:pStyle w:val="DoEtabletext2018"/>
              <w:rPr>
                <w:lang w:eastAsia="en-US"/>
              </w:rPr>
            </w:pPr>
          </w:p>
        </w:tc>
        <w:tc>
          <w:tcPr>
            <w:tcW w:w="1764" w:type="dxa"/>
            <w:shd w:val="clear" w:color="auto" w:fill="auto"/>
          </w:tcPr>
          <w:p w14:paraId="71F5BE0F" w14:textId="4EEE40F6" w:rsidR="000A7740" w:rsidRPr="00EE7C79" w:rsidRDefault="000A7740" w:rsidP="000A7740">
            <w:pPr>
              <w:pStyle w:val="DoEtabletext2018"/>
              <w:rPr>
                <w:lang w:eastAsia="en-US"/>
              </w:rPr>
            </w:pPr>
          </w:p>
        </w:tc>
      </w:tr>
      <w:tr w:rsidR="008A1136" w:rsidRPr="00EE7C79" w14:paraId="72B79EAD" w14:textId="77777777" w:rsidTr="000A7740">
        <w:trPr>
          <w:trHeight w:val="1867"/>
        </w:trPr>
        <w:tc>
          <w:tcPr>
            <w:tcW w:w="1843" w:type="dxa"/>
          </w:tcPr>
          <w:p w14:paraId="2D8D322C" w14:textId="70F7E87E" w:rsidR="008A1136" w:rsidRPr="008A1136" w:rsidRDefault="008A1136" w:rsidP="008A1136">
            <w:pPr>
              <w:pStyle w:val="DoEtabletext2018"/>
              <w:rPr>
                <w:lang w:eastAsia="en-US"/>
              </w:rPr>
            </w:pPr>
            <w:r>
              <w:rPr>
                <w:lang w:eastAsia="en-US"/>
              </w:rPr>
              <w:t>6. Evaluates mathematical induction</w:t>
            </w:r>
          </w:p>
          <w:p w14:paraId="23922C39" w14:textId="2597429C" w:rsidR="008A1136" w:rsidRPr="008A1136" w:rsidRDefault="008A1136" w:rsidP="008A1136">
            <w:pPr>
              <w:pStyle w:val="DoEtabletext2018"/>
              <w:rPr>
                <w:b/>
                <w:lang w:eastAsia="en-US"/>
              </w:rPr>
            </w:pPr>
            <w:r w:rsidRPr="008A1136">
              <w:rPr>
                <w:b/>
                <w:lang w:eastAsia="en-US"/>
              </w:rPr>
              <w:t>ME12-7</w:t>
            </w:r>
          </w:p>
        </w:tc>
        <w:tc>
          <w:tcPr>
            <w:tcW w:w="1645" w:type="dxa"/>
            <w:shd w:val="clear" w:color="auto" w:fill="auto"/>
          </w:tcPr>
          <w:p w14:paraId="679AF74D" w14:textId="77777777" w:rsidR="008A1136" w:rsidRDefault="008A1136" w:rsidP="008A1136">
            <w:pPr>
              <w:pStyle w:val="IOStabletext2017"/>
              <w:rPr>
                <w:lang w:eastAsia="en-US"/>
              </w:rPr>
            </w:pPr>
            <w:r>
              <w:rPr>
                <w:lang w:eastAsia="en-US"/>
              </w:rPr>
              <w:t xml:space="preserve">Attempts to explain the process of mathematical induction, matching the terms correctly to step 1 and step 2. </w:t>
            </w:r>
          </w:p>
          <w:p w14:paraId="39B73F0E" w14:textId="3F0E3D88" w:rsidR="008A1136" w:rsidRDefault="008A1136" w:rsidP="008A1136">
            <w:pPr>
              <w:pStyle w:val="DoEtabletext2018"/>
              <w:rPr>
                <w:lang w:eastAsia="en-US"/>
              </w:rPr>
            </w:pPr>
            <w:r>
              <w:rPr>
                <w:lang w:eastAsia="en-US"/>
              </w:rPr>
              <w:t xml:space="preserve">Identifies that Mathematical Induction has been helpful in matching a rule to a series. </w:t>
            </w:r>
          </w:p>
        </w:tc>
        <w:tc>
          <w:tcPr>
            <w:tcW w:w="1746" w:type="dxa"/>
            <w:shd w:val="clear" w:color="auto" w:fill="auto"/>
          </w:tcPr>
          <w:p w14:paraId="205B6E37" w14:textId="77777777" w:rsidR="008A1136" w:rsidRDefault="008A1136" w:rsidP="008A1136">
            <w:pPr>
              <w:pStyle w:val="IOStabletext2017"/>
              <w:rPr>
                <w:lang w:eastAsia="en-US"/>
              </w:rPr>
            </w:pPr>
            <w:r>
              <w:rPr>
                <w:lang w:eastAsia="en-US"/>
              </w:rPr>
              <w:t>Attempts to explain the process of mathematical induction, matching the terms correctly to step 1 and step 2, with some accurate explanation.</w:t>
            </w:r>
          </w:p>
          <w:p w14:paraId="45FAD1D7" w14:textId="6E9FE55B" w:rsidR="008A1136" w:rsidRDefault="008A1136" w:rsidP="008A1136">
            <w:pPr>
              <w:pStyle w:val="DoEtabletext2018"/>
              <w:rPr>
                <w:lang w:eastAsia="en-US"/>
              </w:rPr>
            </w:pPr>
            <w:r>
              <w:rPr>
                <w:lang w:eastAsia="en-US"/>
              </w:rPr>
              <w:t xml:space="preserve">Identifies that Mathematical Induction has been helpful in matching a rule to a series, and explains clearly how a rule can be more useful. </w:t>
            </w:r>
          </w:p>
        </w:tc>
        <w:tc>
          <w:tcPr>
            <w:tcW w:w="1746" w:type="dxa"/>
            <w:shd w:val="clear" w:color="auto" w:fill="auto"/>
          </w:tcPr>
          <w:p w14:paraId="072EC8CD" w14:textId="77777777" w:rsidR="008A1136" w:rsidRDefault="008A1136" w:rsidP="008A1136">
            <w:pPr>
              <w:pStyle w:val="IOStabletext2017"/>
              <w:rPr>
                <w:lang w:eastAsia="en-US"/>
              </w:rPr>
            </w:pPr>
            <w:r>
              <w:rPr>
                <w:lang w:eastAsia="en-US"/>
              </w:rPr>
              <w:t xml:space="preserve">Explains the process of Mathematical Induction clearly, using the terminology effectively to discuss how the three steps are related. </w:t>
            </w:r>
          </w:p>
          <w:p w14:paraId="42510DDB" w14:textId="28DA13F3" w:rsidR="008A1136" w:rsidRDefault="008A1136" w:rsidP="008A1136">
            <w:pPr>
              <w:pStyle w:val="DoEtabletext2018"/>
              <w:rPr>
                <w:lang w:eastAsia="en-US"/>
              </w:rPr>
            </w:pPr>
            <w:r>
              <w:rPr>
                <w:lang w:eastAsia="en-US"/>
              </w:rPr>
              <w:t xml:space="preserve">Clearly conveys the role of Mathematical induction in proving the pattern and the rule are the same for all integer values. </w:t>
            </w:r>
          </w:p>
        </w:tc>
        <w:tc>
          <w:tcPr>
            <w:tcW w:w="1746" w:type="dxa"/>
            <w:shd w:val="clear" w:color="auto" w:fill="auto"/>
          </w:tcPr>
          <w:p w14:paraId="513C22F3" w14:textId="77777777" w:rsidR="008A1136" w:rsidRDefault="008A1136" w:rsidP="008A1136">
            <w:pPr>
              <w:pStyle w:val="IOStabletext2017"/>
              <w:rPr>
                <w:lang w:eastAsia="en-US"/>
              </w:rPr>
            </w:pPr>
            <w:r>
              <w:rPr>
                <w:lang w:eastAsia="en-US"/>
              </w:rPr>
              <w:t xml:space="preserve">Explains the process of Mathematical Induction clearly, using the terminology effectively to discuss how the three steps are related. </w:t>
            </w:r>
          </w:p>
          <w:p w14:paraId="3A8D61DA" w14:textId="0B159DAC" w:rsidR="008A1136" w:rsidRPr="00EE7C79" w:rsidRDefault="008A1136" w:rsidP="008A1136">
            <w:pPr>
              <w:pStyle w:val="DoEtabletext2018"/>
              <w:rPr>
                <w:lang w:eastAsia="en-US"/>
              </w:rPr>
            </w:pPr>
            <w:r>
              <w:rPr>
                <w:lang w:eastAsia="en-US"/>
              </w:rPr>
              <w:t xml:space="preserve">Presents a sound argument including evidence from their investigation as to the value of knowing a rule rather than the series, identifying this as Mathematical Induction’s role. </w:t>
            </w:r>
          </w:p>
        </w:tc>
        <w:tc>
          <w:tcPr>
            <w:tcW w:w="1764" w:type="dxa"/>
            <w:shd w:val="clear" w:color="auto" w:fill="auto"/>
          </w:tcPr>
          <w:p w14:paraId="574E7758" w14:textId="77777777" w:rsidR="008A1136" w:rsidRDefault="008A1136" w:rsidP="008A1136">
            <w:pPr>
              <w:pStyle w:val="IOStabletext2017"/>
              <w:rPr>
                <w:lang w:eastAsia="en-US"/>
              </w:rPr>
            </w:pPr>
            <w:r>
              <w:rPr>
                <w:lang w:eastAsia="en-US"/>
              </w:rPr>
              <w:t xml:space="preserve">Explains the process of Mathematical Induction extensively, referring to steps using appropriate terminology to convey the relationship between each stage, and how this results in a conclusive proof. </w:t>
            </w:r>
          </w:p>
          <w:p w14:paraId="5CEFB31F" w14:textId="78455D15" w:rsidR="008A1136" w:rsidRPr="00EE7C79" w:rsidRDefault="008A1136" w:rsidP="008A1136">
            <w:pPr>
              <w:pStyle w:val="DoEtabletext2018"/>
              <w:rPr>
                <w:lang w:eastAsia="en-US"/>
              </w:rPr>
            </w:pPr>
            <w:r>
              <w:rPr>
                <w:lang w:eastAsia="en-US"/>
              </w:rPr>
              <w:t xml:space="preserve">Presents a highly convincing argument as to the value of knowing a rule rather than a series, identifying this as Mathematical Induction’s role. Uses advanced mathematical reasoning to justify their conclusion of the value of a rule. </w:t>
            </w:r>
          </w:p>
        </w:tc>
      </w:tr>
    </w:tbl>
    <w:p w14:paraId="57BB7D75" w14:textId="77777777" w:rsidR="00800ED1" w:rsidRPr="00F452B5" w:rsidRDefault="00800ED1" w:rsidP="00800ED1">
      <w:pPr>
        <w:pStyle w:val="DoEunformattedspace2018"/>
      </w:pPr>
    </w:p>
    <w:p w14:paraId="4EC8D622" w14:textId="77777777" w:rsidR="00800ED1" w:rsidRDefault="00800ED1" w:rsidP="00800ED1">
      <w:pPr>
        <w:pStyle w:val="DoEbodytext2018"/>
      </w:pPr>
      <w:r w:rsidRPr="00F452B5">
        <w:rPr>
          <w:rStyle w:val="DoEstrongemphasis2018"/>
        </w:rPr>
        <w:t>Note</w:t>
      </w:r>
      <w:r w:rsidRPr="007D59D6">
        <w:rPr>
          <w:b/>
        </w:rPr>
        <w:t>s</w:t>
      </w:r>
    </w:p>
    <w:p w14:paraId="09CBAE05" w14:textId="77777777" w:rsidR="00800ED1" w:rsidRDefault="00800ED1" w:rsidP="003E4A1A">
      <w:pPr>
        <w:pStyle w:val="DoElist1bullet2018"/>
      </w:pPr>
      <w:r w:rsidRPr="00F452B5">
        <w:t>Any non-attempt in a section will be deemed zero. Marks can only be attributed to attempted responses.</w:t>
      </w:r>
    </w:p>
    <w:p w14:paraId="65DFBD39" w14:textId="77777777" w:rsidR="00800ED1" w:rsidRPr="007F306C" w:rsidRDefault="00800ED1" w:rsidP="003E4A1A">
      <w:pPr>
        <w:pStyle w:val="DoElist1bullet2018"/>
      </w:pPr>
      <w:r>
        <w:rPr>
          <w:lang w:eastAsia="en-US"/>
        </w:rPr>
        <w:t>Corresponding question numbers are shown in brackets.</w:t>
      </w:r>
      <w:r>
        <w:br w:type="page"/>
      </w:r>
    </w:p>
    <w:p w14:paraId="536B1184" w14:textId="77777777" w:rsidR="00800ED1" w:rsidRDefault="00800ED1" w:rsidP="00800ED1">
      <w:pPr>
        <w:pStyle w:val="DoEheading42018"/>
      </w:pPr>
      <w:r>
        <w:t>Note to staff</w:t>
      </w:r>
    </w:p>
    <w:p w14:paraId="4D8BDEAD" w14:textId="77777777" w:rsidR="00800ED1" w:rsidRDefault="00800ED1" w:rsidP="00800ED1">
      <w:pPr>
        <w:pStyle w:val="DoEbodytext2018"/>
        <w:rPr>
          <w:lang w:eastAsia="en-US"/>
        </w:rPr>
      </w:pPr>
      <w:r>
        <w:rPr>
          <w:lang w:eastAsia="en-US"/>
        </w:rPr>
        <w:t xml:space="preserve">The success criteria above has been designed for students and staff alike to use. Students should be presented the rubric </w:t>
      </w:r>
      <w:r w:rsidRPr="00C54952">
        <w:rPr>
          <w:lang w:eastAsia="en-US"/>
        </w:rPr>
        <w:t>as</w:t>
      </w:r>
      <w:r>
        <w:rPr>
          <w:lang w:eastAsia="en-US"/>
        </w:rPr>
        <w:t xml:space="preserve"> part of the assessment task package. Students and staff follow the process of the task downwards through the rubric and the depth of responses, for each element, across the rubric. Students should be encouraged to use the rubric to self-assess their progress as an assessment-as-learning strategy.</w:t>
      </w:r>
    </w:p>
    <w:p w14:paraId="09EA7801" w14:textId="77777777" w:rsidR="00800ED1" w:rsidRDefault="00800ED1" w:rsidP="00800ED1">
      <w:pPr>
        <w:pStyle w:val="DoEbodytext2018"/>
        <w:rPr>
          <w:lang w:eastAsia="en-US"/>
        </w:rPr>
      </w:pPr>
      <w:r>
        <w:rPr>
          <w:lang w:eastAsia="en-US"/>
        </w:rPr>
        <w:t xml:space="preserve">The aim of the assessment task is to develop students’ deep content knowledge. This is reflected in the descriptors, </w:t>
      </w:r>
      <w:r w:rsidRPr="004E119A">
        <w:rPr>
          <w:b/>
          <w:lang w:eastAsia="en-US"/>
        </w:rPr>
        <w:t>working towards developing</w:t>
      </w:r>
      <w:r>
        <w:rPr>
          <w:lang w:eastAsia="en-US"/>
        </w:rPr>
        <w:t xml:space="preserve"> through to </w:t>
      </w:r>
      <w:r w:rsidRPr="004E119A">
        <w:rPr>
          <w:b/>
          <w:lang w:eastAsia="en-US"/>
        </w:rPr>
        <w:t>highly developed</w:t>
      </w:r>
      <w:r>
        <w:rPr>
          <w:lang w:eastAsia="en-US"/>
        </w:rPr>
        <w:t xml:space="preserve">. The level of skill and understanding required in each part of the task is different; some parts require </w:t>
      </w:r>
      <w:r w:rsidRPr="0023223C">
        <w:rPr>
          <w:b/>
          <w:lang w:eastAsia="en-US"/>
        </w:rPr>
        <w:t>highly developed</w:t>
      </w:r>
      <w:r>
        <w:rPr>
          <w:lang w:eastAsia="en-US"/>
        </w:rPr>
        <w:t xml:space="preserve"> or </w:t>
      </w:r>
      <w:r w:rsidRPr="0023223C">
        <w:rPr>
          <w:b/>
          <w:lang w:eastAsia="en-US"/>
        </w:rPr>
        <w:t>well-developed</w:t>
      </w:r>
      <w:r>
        <w:rPr>
          <w:lang w:eastAsia="en-US"/>
        </w:rPr>
        <w:t xml:space="preserve"> skills, other parts only capture a </w:t>
      </w:r>
      <w:r w:rsidRPr="0023223C">
        <w:rPr>
          <w:b/>
          <w:lang w:eastAsia="en-US"/>
        </w:rPr>
        <w:t>developing</w:t>
      </w:r>
      <w:r>
        <w:rPr>
          <w:lang w:eastAsia="en-US"/>
        </w:rPr>
        <w:t xml:space="preserve"> skill set. </w:t>
      </w:r>
    </w:p>
    <w:p w14:paraId="030A7A16" w14:textId="77777777" w:rsidR="00800ED1" w:rsidRDefault="00800ED1" w:rsidP="00800ED1">
      <w:pPr>
        <w:pStyle w:val="DoEbodytext2018"/>
        <w:rPr>
          <w:lang w:eastAsia="en-US"/>
        </w:rPr>
      </w:pPr>
      <w:r>
        <w:rPr>
          <w:lang w:eastAsia="en-US"/>
        </w:rPr>
        <w:t xml:space="preserve">None of the working mathematically elements are distinct and when demonstrating one element, you are invariably demonstrating another. As an example, communication runs concurrently through all the other working mathematically elements. Students cannot respond to this assessment without </w:t>
      </w:r>
      <w:r w:rsidRPr="00C54952">
        <w:rPr>
          <w:lang w:eastAsia="en-US"/>
        </w:rPr>
        <w:t>communicating in some form. However, it is envisaged that there is a</w:t>
      </w:r>
      <w:r>
        <w:rPr>
          <w:lang w:eastAsia="en-US"/>
        </w:rPr>
        <w:t xml:space="preserve"> general</w:t>
      </w:r>
      <w:r w:rsidRPr="00C54952">
        <w:rPr>
          <w:lang w:eastAsia="en-US"/>
        </w:rPr>
        <w:t xml:space="preserve"> progression through the working mathematically elements, starting with fluency</w:t>
      </w:r>
      <w:r>
        <w:rPr>
          <w:lang w:eastAsia="en-US"/>
        </w:rPr>
        <w:t xml:space="preserve"> and </w:t>
      </w:r>
      <w:r w:rsidRPr="00C54952">
        <w:rPr>
          <w:lang w:eastAsia="en-US"/>
        </w:rPr>
        <w:t>leading to understanding, problem solving, reasoning and justification, with</w:t>
      </w:r>
      <w:r>
        <w:rPr>
          <w:lang w:eastAsia="en-US"/>
        </w:rPr>
        <w:t xml:space="preserve"> increasingly higher levels of communication accompanying each element. Careful consideration has been given to the position of the success criteria statements so they reflect the working mathematically elements demonstrated.</w:t>
      </w:r>
    </w:p>
    <w:p w14:paraId="43FA488D" w14:textId="77777777" w:rsidR="00800ED1" w:rsidRPr="00D71CF1" w:rsidRDefault="00800ED1" w:rsidP="00800ED1">
      <w:pPr>
        <w:pStyle w:val="DoEbodytext2018"/>
        <w:rPr>
          <w:lang w:eastAsia="en-US"/>
        </w:rPr>
      </w:pPr>
      <w:r>
        <w:rPr>
          <w:lang w:eastAsia="en-US"/>
        </w:rPr>
        <w:t>This assessment task has been designed to illuminate the style of questions and the types of responses needed to elicit deep content knowledge, however, staff are encouraged to use and adapt the assessment task and the success criteria to their school context. Staff may like to enhance or amend sections of the task. Staff may like to adapt the rubric to assign marks to the descriptors in order to differentiate between responses that address the same statement. All changes are the responsibility of the staff using the assessment.</w:t>
      </w:r>
    </w:p>
    <w:p w14:paraId="1C8C90BD" w14:textId="77777777" w:rsidR="00111C5E" w:rsidRDefault="00111C5E">
      <w:pPr>
        <w:spacing w:before="0" w:line="240" w:lineRule="auto"/>
        <w:rPr>
          <w:lang w:eastAsia="en-US"/>
        </w:rPr>
      </w:pPr>
    </w:p>
    <w:sectPr w:rsidR="00111C5E" w:rsidSect="004F1EDB">
      <w:headerReference w:type="even" r:id="rId13"/>
      <w:headerReference w:type="default" r:id="rId14"/>
      <w:footerReference w:type="even" r:id="rId15"/>
      <w:footerReference w:type="default" r:id="rId16"/>
      <w:headerReference w:type="first" r:id="rId17"/>
      <w:footerReference w:type="first" r:id="rId18"/>
      <w:pgSz w:w="11906" w:h="16838"/>
      <w:pgMar w:top="567" w:right="720" w:bottom="567"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FDD990" w14:textId="77777777" w:rsidR="000720A4" w:rsidRDefault="000720A4">
      <w:r>
        <w:separator/>
      </w:r>
    </w:p>
    <w:p w14:paraId="1B904EC5" w14:textId="77777777" w:rsidR="000720A4" w:rsidRDefault="000720A4"/>
  </w:endnote>
  <w:endnote w:type="continuationSeparator" w:id="0">
    <w:p w14:paraId="1D6DEE4B" w14:textId="77777777" w:rsidR="000720A4" w:rsidRDefault="000720A4">
      <w:r>
        <w:continuationSeparator/>
      </w:r>
    </w:p>
    <w:p w14:paraId="1D5B6693" w14:textId="77777777" w:rsidR="000720A4" w:rsidRDefault="000720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D2613" w14:textId="2949A9CC" w:rsidR="00BB366E" w:rsidRPr="0092025C" w:rsidRDefault="00BB366E" w:rsidP="003E6398">
    <w:pPr>
      <w:pStyle w:val="DoEfooter2018"/>
    </w:pPr>
    <w:r w:rsidRPr="004E338C">
      <w:tab/>
    </w:r>
    <w:r w:rsidRPr="004E338C">
      <w:fldChar w:fldCharType="begin"/>
    </w:r>
    <w:r w:rsidRPr="004E338C">
      <w:instrText xml:space="preserve"> PAGE </w:instrText>
    </w:r>
    <w:r w:rsidRPr="004E338C">
      <w:fldChar w:fldCharType="separate"/>
    </w:r>
    <w:r w:rsidR="00DB70CC">
      <w:rPr>
        <w:noProof/>
      </w:rPr>
      <w:t>2</w:t>
    </w:r>
    <w:r w:rsidRPr="004E338C">
      <w:fldChar w:fldCharType="end"/>
    </w:r>
    <w:r>
      <w:tab/>
    </w:r>
    <w:r>
      <w:tab/>
    </w:r>
    <w:r w:rsidR="004323A3" w:rsidRPr="004323A3">
      <w:t>How does Mathematical Induction help us?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509DC" w14:textId="43CB4BD9" w:rsidR="00BB366E" w:rsidRPr="00182340" w:rsidRDefault="000720A4" w:rsidP="00667FEF">
    <w:pPr>
      <w:pStyle w:val="DoEfooter2018"/>
    </w:pPr>
    <w:hyperlink r:id="rId1" w:history="1">
      <w:r w:rsidR="00BB366E" w:rsidRPr="00853A6F">
        <w:rPr>
          <w:rStyle w:val="Hyperlink"/>
        </w:rPr>
        <w:t xml:space="preserve">© NSW Department of Education, </w:t>
      </w:r>
      <w:r w:rsidR="00853A6F" w:rsidRPr="00853A6F">
        <w:rPr>
          <w:rStyle w:val="Hyperlink"/>
        </w:rPr>
        <w:t>2019</w:t>
      </w:r>
    </w:hyperlink>
    <w:r w:rsidR="00BB366E" w:rsidRPr="004E338C">
      <w:tab/>
    </w:r>
    <w:r w:rsidR="00BB366E">
      <w:tab/>
    </w:r>
    <w:r w:rsidR="00BB366E" w:rsidRPr="004E338C">
      <w:fldChar w:fldCharType="begin"/>
    </w:r>
    <w:r w:rsidR="00BB366E" w:rsidRPr="004E338C">
      <w:instrText xml:space="preserve"> PAGE </w:instrText>
    </w:r>
    <w:r w:rsidR="00BB366E" w:rsidRPr="004E338C">
      <w:fldChar w:fldCharType="separate"/>
    </w:r>
    <w:r>
      <w:rPr>
        <w:noProof/>
      </w:rPr>
      <w:t>1</w:t>
    </w:r>
    <w:r w:rsidR="00BB366E" w:rsidRPr="004E338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BC717" w14:textId="77777777" w:rsidR="00DB70CC" w:rsidRDefault="00DB70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23B7F7" w14:textId="77777777" w:rsidR="000720A4" w:rsidRDefault="000720A4">
      <w:r>
        <w:separator/>
      </w:r>
    </w:p>
    <w:p w14:paraId="02556E14" w14:textId="77777777" w:rsidR="000720A4" w:rsidRDefault="000720A4"/>
  </w:footnote>
  <w:footnote w:type="continuationSeparator" w:id="0">
    <w:p w14:paraId="3D1F57DF" w14:textId="77777777" w:rsidR="000720A4" w:rsidRDefault="000720A4">
      <w:r>
        <w:continuationSeparator/>
      </w:r>
    </w:p>
    <w:p w14:paraId="767ADB6D" w14:textId="77777777" w:rsidR="000720A4" w:rsidRDefault="000720A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90101" w14:textId="77777777" w:rsidR="00DB70CC" w:rsidRDefault="00DB70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9770A" w14:textId="77777777" w:rsidR="00DB70CC" w:rsidRDefault="00DB70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64DE0" w14:textId="77777777" w:rsidR="00DB70CC" w:rsidRDefault="00DB70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multilevel"/>
    <w:tmpl w:val="EC68CF30"/>
    <w:lvl w:ilvl="0">
      <w:start w:val="1"/>
      <w:numFmt w:val="lowerLetter"/>
      <w:pStyle w:val="DoEtablelist2numbered2018"/>
      <w:lvlText w:val="%1."/>
      <w:lvlJc w:val="left"/>
      <w:pPr>
        <w:ind w:left="899" w:hanging="360"/>
      </w:pPr>
      <w:rPr>
        <w:rFonts w:hint="default"/>
      </w:rPr>
    </w:lvl>
    <w:lvl w:ilvl="1">
      <w:start w:val="1"/>
      <w:numFmt w:val="lowerLetter"/>
      <w:pStyle w:val="DoEtablelist2numbered2018"/>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C0F4301"/>
    <w:multiLevelType w:val="hybridMultilevel"/>
    <w:tmpl w:val="5B320F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E00A4B"/>
    <w:multiLevelType w:val="hybridMultilevel"/>
    <w:tmpl w:val="08027CA6"/>
    <w:lvl w:ilvl="0" w:tplc="0C090001">
      <w:start w:val="1"/>
      <w:numFmt w:val="bullet"/>
      <w:lvlText w:val=""/>
      <w:lvlJc w:val="left"/>
      <w:pPr>
        <w:ind w:left="719" w:hanging="360"/>
      </w:pPr>
      <w:rPr>
        <w:rFonts w:ascii="Symbol" w:hAnsi="Symbol" w:hint="default"/>
      </w:rPr>
    </w:lvl>
    <w:lvl w:ilvl="1" w:tplc="0C090003" w:tentative="1">
      <w:start w:val="1"/>
      <w:numFmt w:val="bullet"/>
      <w:lvlText w:val="o"/>
      <w:lvlJc w:val="left"/>
      <w:pPr>
        <w:ind w:left="1439" w:hanging="360"/>
      </w:pPr>
      <w:rPr>
        <w:rFonts w:ascii="Courier New" w:hAnsi="Courier New" w:cs="Courier New" w:hint="default"/>
      </w:rPr>
    </w:lvl>
    <w:lvl w:ilvl="2" w:tplc="0C090005" w:tentative="1">
      <w:start w:val="1"/>
      <w:numFmt w:val="bullet"/>
      <w:lvlText w:val=""/>
      <w:lvlJc w:val="left"/>
      <w:pPr>
        <w:ind w:left="2159" w:hanging="360"/>
      </w:pPr>
      <w:rPr>
        <w:rFonts w:ascii="Wingdings" w:hAnsi="Wingdings" w:hint="default"/>
      </w:rPr>
    </w:lvl>
    <w:lvl w:ilvl="3" w:tplc="0C090001" w:tentative="1">
      <w:start w:val="1"/>
      <w:numFmt w:val="bullet"/>
      <w:lvlText w:val=""/>
      <w:lvlJc w:val="left"/>
      <w:pPr>
        <w:ind w:left="2879" w:hanging="360"/>
      </w:pPr>
      <w:rPr>
        <w:rFonts w:ascii="Symbol" w:hAnsi="Symbol" w:hint="default"/>
      </w:rPr>
    </w:lvl>
    <w:lvl w:ilvl="4" w:tplc="0C090003" w:tentative="1">
      <w:start w:val="1"/>
      <w:numFmt w:val="bullet"/>
      <w:lvlText w:val="o"/>
      <w:lvlJc w:val="left"/>
      <w:pPr>
        <w:ind w:left="3599" w:hanging="360"/>
      </w:pPr>
      <w:rPr>
        <w:rFonts w:ascii="Courier New" w:hAnsi="Courier New" w:cs="Courier New" w:hint="default"/>
      </w:rPr>
    </w:lvl>
    <w:lvl w:ilvl="5" w:tplc="0C090005" w:tentative="1">
      <w:start w:val="1"/>
      <w:numFmt w:val="bullet"/>
      <w:lvlText w:val=""/>
      <w:lvlJc w:val="left"/>
      <w:pPr>
        <w:ind w:left="4319" w:hanging="360"/>
      </w:pPr>
      <w:rPr>
        <w:rFonts w:ascii="Wingdings" w:hAnsi="Wingdings" w:hint="default"/>
      </w:rPr>
    </w:lvl>
    <w:lvl w:ilvl="6" w:tplc="0C090001" w:tentative="1">
      <w:start w:val="1"/>
      <w:numFmt w:val="bullet"/>
      <w:lvlText w:val=""/>
      <w:lvlJc w:val="left"/>
      <w:pPr>
        <w:ind w:left="5039" w:hanging="360"/>
      </w:pPr>
      <w:rPr>
        <w:rFonts w:ascii="Symbol" w:hAnsi="Symbol" w:hint="default"/>
      </w:rPr>
    </w:lvl>
    <w:lvl w:ilvl="7" w:tplc="0C090003" w:tentative="1">
      <w:start w:val="1"/>
      <w:numFmt w:val="bullet"/>
      <w:lvlText w:val="o"/>
      <w:lvlJc w:val="left"/>
      <w:pPr>
        <w:ind w:left="5759" w:hanging="360"/>
      </w:pPr>
      <w:rPr>
        <w:rFonts w:ascii="Courier New" w:hAnsi="Courier New" w:cs="Courier New" w:hint="default"/>
      </w:rPr>
    </w:lvl>
    <w:lvl w:ilvl="8" w:tplc="0C090005" w:tentative="1">
      <w:start w:val="1"/>
      <w:numFmt w:val="bullet"/>
      <w:lvlText w:val=""/>
      <w:lvlJc w:val="left"/>
      <w:pPr>
        <w:ind w:left="6479" w:hanging="360"/>
      </w:pPr>
      <w:rPr>
        <w:rFonts w:ascii="Wingdings" w:hAnsi="Wingdings" w:hint="default"/>
      </w:rPr>
    </w:lvl>
  </w:abstractNum>
  <w:abstractNum w:abstractNumId="5"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6" w15:restartNumberingAfterBreak="0">
    <w:nsid w:val="1E526402"/>
    <w:multiLevelType w:val="hybridMultilevel"/>
    <w:tmpl w:val="1C66D4EC"/>
    <w:lvl w:ilvl="0" w:tplc="469080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710D26"/>
    <w:multiLevelType w:val="multilevel"/>
    <w:tmpl w:val="28B62CF6"/>
    <w:lvl w:ilvl="0">
      <w:start w:val="1"/>
      <w:numFmt w:val="lowerLetter"/>
      <w:lvlText w:val="%1."/>
      <w:lvlJc w:val="left"/>
      <w:pPr>
        <w:ind w:left="652"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C422E9"/>
    <w:multiLevelType w:val="multilevel"/>
    <w:tmpl w:val="4F4803BA"/>
    <w:lvl w:ilvl="0">
      <w:start w:val="1"/>
      <w:numFmt w:val="lowerLetter"/>
      <w:lvlText w:val="%1."/>
      <w:lvlJc w:val="left"/>
      <w:pPr>
        <w:ind w:left="899" w:hanging="360"/>
      </w:pPr>
      <w:rPr>
        <w:rFonts w:hint="default"/>
      </w:rPr>
    </w:lvl>
    <w:lvl w:ilvl="1">
      <w:start w:val="1"/>
      <w:numFmt w:val="lowerLetter"/>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10" w15:restartNumberingAfterBreak="0">
    <w:nsid w:val="4B314B00"/>
    <w:multiLevelType w:val="hybridMultilevel"/>
    <w:tmpl w:val="A09AE578"/>
    <w:lvl w:ilvl="0" w:tplc="B5C0F834">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3" w15:restartNumberingAfterBreak="0">
    <w:nsid w:val="581F680F"/>
    <w:multiLevelType w:val="multilevel"/>
    <w:tmpl w:val="2D0CB15C"/>
    <w:lvl w:ilvl="0">
      <w:start w:val="1"/>
      <w:numFmt w:val="bullet"/>
      <w:lvlText w:val=""/>
      <w:lvlJc w:val="left"/>
      <w:pPr>
        <w:ind w:left="425" w:hanging="22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5" w15:restartNumberingAfterBreak="0">
    <w:nsid w:val="5F9070B2"/>
    <w:multiLevelType w:val="hybridMultilevel"/>
    <w:tmpl w:val="1304EA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44E4E74"/>
    <w:multiLevelType w:val="hybridMultilevel"/>
    <w:tmpl w:val="3D66FF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50D5FEB"/>
    <w:multiLevelType w:val="hybridMultilevel"/>
    <w:tmpl w:val="8B1E857E"/>
    <w:lvl w:ilvl="0" w:tplc="C1406838">
      <w:start w:val="4"/>
      <w:numFmt w:val="bullet"/>
      <w:lvlText w:val="-"/>
      <w:lvlJc w:val="left"/>
      <w:pPr>
        <w:ind w:left="720" w:hanging="360"/>
      </w:pPr>
      <w:rPr>
        <w:rFonts w:ascii="Arial" w:eastAsia="SimSu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2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
  </w:num>
  <w:num w:numId="3">
    <w:abstractNumId w:val="1"/>
  </w:num>
  <w:num w:numId="4">
    <w:abstractNumId w:val="0"/>
  </w:num>
  <w:num w:numId="5">
    <w:abstractNumId w:val="19"/>
    <w:lvlOverride w:ilvl="0">
      <w:startOverride w:val="1"/>
    </w:lvlOverride>
  </w:num>
  <w:num w:numId="6">
    <w:abstractNumId w:val="20"/>
    <w:lvlOverride w:ilvl="0">
      <w:startOverride w:val="1"/>
    </w:lvlOverride>
  </w:num>
  <w:num w:numId="7">
    <w:abstractNumId w:val="0"/>
    <w:lvlOverride w:ilvl="0">
      <w:startOverride w:val="1"/>
    </w:lvlOverride>
  </w:num>
  <w:num w:numId="8">
    <w:abstractNumId w:val="1"/>
    <w:lvlOverride w:ilvl="0">
      <w:startOverride w:val="1"/>
    </w:lvlOverride>
  </w:num>
  <w:num w:numId="9">
    <w:abstractNumId w:val="5"/>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18"/>
  </w:num>
  <w:num w:numId="14">
    <w:abstractNumId w:val="11"/>
  </w:num>
  <w:num w:numId="15">
    <w:abstractNumId w:val="19"/>
  </w:num>
  <w:num w:numId="16">
    <w:abstractNumId w:val="12"/>
  </w:num>
  <w:num w:numId="17">
    <w:abstractNumId w:val="2"/>
  </w:num>
  <w:num w:numId="18">
    <w:abstractNumId w:val="19"/>
    <w:lvlOverride w:ilvl="0">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9"/>
    <w:lvlOverride w:ilvl="0">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num>
  <w:num w:numId="33">
    <w:abstractNumId w:val="10"/>
  </w:num>
  <w:num w:numId="34">
    <w:abstractNumId w:val="10"/>
  </w:num>
  <w:num w:numId="35">
    <w:abstractNumId w:val="6"/>
  </w:num>
  <w:num w:numId="36">
    <w:abstractNumId w:val="6"/>
  </w:num>
  <w:num w:numId="37">
    <w:abstractNumId w:val="14"/>
  </w:num>
  <w:num w:numId="38">
    <w:abstractNumId w:val="19"/>
  </w:num>
  <w:num w:numId="39">
    <w:abstractNumId w:val="14"/>
  </w:num>
  <w:num w:numId="40">
    <w:abstractNumId w:val="12"/>
  </w:num>
  <w:num w:numId="41">
    <w:abstractNumId w:val="13"/>
  </w:num>
  <w:num w:numId="42">
    <w:abstractNumId w:val="7"/>
  </w:num>
  <w:num w:numId="43">
    <w:abstractNumId w:val="9"/>
  </w:num>
  <w:num w:numId="44">
    <w:abstractNumId w:val="3"/>
  </w:num>
  <w:num w:numId="45">
    <w:abstractNumId w:val="4"/>
  </w:num>
  <w:num w:numId="46">
    <w:abstractNumId w:val="15"/>
  </w:num>
  <w:num w:numId="47">
    <w:abstractNumId w:val="17"/>
  </w:num>
  <w:num w:numId="48">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bodytext2018"/>
  <w:evenAndOddHeaders/>
  <w:characterSpacingControl w:val="doNotCompress"/>
  <w:savePreviewPicture/>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CyNDa2NDUzs7AwMjBW0lEKTi0uzszPAykwrAUA50dyFCwAAAA="/>
  </w:docVars>
  <w:rsids>
    <w:rsidRoot w:val="004F1EDB"/>
    <w:rsid w:val="000013BC"/>
    <w:rsid w:val="00004A37"/>
    <w:rsid w:val="00005034"/>
    <w:rsid w:val="000078D5"/>
    <w:rsid w:val="0001358F"/>
    <w:rsid w:val="00014490"/>
    <w:rsid w:val="00020502"/>
    <w:rsid w:val="000208A3"/>
    <w:rsid w:val="000310A5"/>
    <w:rsid w:val="00033A52"/>
    <w:rsid w:val="00034D54"/>
    <w:rsid w:val="000359DF"/>
    <w:rsid w:val="00041459"/>
    <w:rsid w:val="0004317D"/>
    <w:rsid w:val="0004413D"/>
    <w:rsid w:val="00044CC7"/>
    <w:rsid w:val="00045D96"/>
    <w:rsid w:val="00046617"/>
    <w:rsid w:val="00046A69"/>
    <w:rsid w:val="00053493"/>
    <w:rsid w:val="00053681"/>
    <w:rsid w:val="000569EC"/>
    <w:rsid w:val="00056B22"/>
    <w:rsid w:val="00057848"/>
    <w:rsid w:val="00060D11"/>
    <w:rsid w:val="00061AFA"/>
    <w:rsid w:val="00061D10"/>
    <w:rsid w:val="0006428C"/>
    <w:rsid w:val="000647A3"/>
    <w:rsid w:val="0006647F"/>
    <w:rsid w:val="000666AB"/>
    <w:rsid w:val="00071666"/>
    <w:rsid w:val="000720A4"/>
    <w:rsid w:val="000744B9"/>
    <w:rsid w:val="000806C4"/>
    <w:rsid w:val="00080B5D"/>
    <w:rsid w:val="00080FE0"/>
    <w:rsid w:val="00081795"/>
    <w:rsid w:val="000817AC"/>
    <w:rsid w:val="00082F53"/>
    <w:rsid w:val="000845FD"/>
    <w:rsid w:val="000867A2"/>
    <w:rsid w:val="000873F3"/>
    <w:rsid w:val="0009315F"/>
    <w:rsid w:val="00094C91"/>
    <w:rsid w:val="00096490"/>
    <w:rsid w:val="00097B4E"/>
    <w:rsid w:val="000A42DB"/>
    <w:rsid w:val="000A7740"/>
    <w:rsid w:val="000B10B4"/>
    <w:rsid w:val="000B1F25"/>
    <w:rsid w:val="000B27B2"/>
    <w:rsid w:val="000B414C"/>
    <w:rsid w:val="000B463F"/>
    <w:rsid w:val="000B507C"/>
    <w:rsid w:val="000B72D9"/>
    <w:rsid w:val="000B72E8"/>
    <w:rsid w:val="000B7BCD"/>
    <w:rsid w:val="000C0F21"/>
    <w:rsid w:val="000C126F"/>
    <w:rsid w:val="000C1356"/>
    <w:rsid w:val="000C3D15"/>
    <w:rsid w:val="000D0273"/>
    <w:rsid w:val="000D0E5F"/>
    <w:rsid w:val="000D0E6A"/>
    <w:rsid w:val="000D5ABB"/>
    <w:rsid w:val="000D61E2"/>
    <w:rsid w:val="000D72CD"/>
    <w:rsid w:val="000D75DB"/>
    <w:rsid w:val="000E0198"/>
    <w:rsid w:val="000E2536"/>
    <w:rsid w:val="000E2CB4"/>
    <w:rsid w:val="000E36F8"/>
    <w:rsid w:val="000E46EF"/>
    <w:rsid w:val="000E556C"/>
    <w:rsid w:val="000E616F"/>
    <w:rsid w:val="000E6856"/>
    <w:rsid w:val="000E7186"/>
    <w:rsid w:val="000E7D2F"/>
    <w:rsid w:val="000F33BA"/>
    <w:rsid w:val="000F4E49"/>
    <w:rsid w:val="000F54B4"/>
    <w:rsid w:val="000F59F8"/>
    <w:rsid w:val="000F6B1C"/>
    <w:rsid w:val="00100432"/>
    <w:rsid w:val="00101F03"/>
    <w:rsid w:val="0010424C"/>
    <w:rsid w:val="00104449"/>
    <w:rsid w:val="001061A7"/>
    <w:rsid w:val="001076C8"/>
    <w:rsid w:val="00111C5E"/>
    <w:rsid w:val="00112739"/>
    <w:rsid w:val="00114A3F"/>
    <w:rsid w:val="00115B0B"/>
    <w:rsid w:val="00116F57"/>
    <w:rsid w:val="0012293B"/>
    <w:rsid w:val="00122962"/>
    <w:rsid w:val="00122C48"/>
    <w:rsid w:val="0012307B"/>
    <w:rsid w:val="00124782"/>
    <w:rsid w:val="00124D03"/>
    <w:rsid w:val="00124D97"/>
    <w:rsid w:val="00125790"/>
    <w:rsid w:val="00126A4D"/>
    <w:rsid w:val="00126DE2"/>
    <w:rsid w:val="00127AF4"/>
    <w:rsid w:val="00132CBC"/>
    <w:rsid w:val="00135BB4"/>
    <w:rsid w:val="00135C5F"/>
    <w:rsid w:val="00136942"/>
    <w:rsid w:val="00140FCC"/>
    <w:rsid w:val="00143DF0"/>
    <w:rsid w:val="00144708"/>
    <w:rsid w:val="00144A15"/>
    <w:rsid w:val="00144FD5"/>
    <w:rsid w:val="0015112D"/>
    <w:rsid w:val="00153186"/>
    <w:rsid w:val="00153D7B"/>
    <w:rsid w:val="00154457"/>
    <w:rsid w:val="001548CA"/>
    <w:rsid w:val="00155A70"/>
    <w:rsid w:val="00155D62"/>
    <w:rsid w:val="00160211"/>
    <w:rsid w:val="001618E2"/>
    <w:rsid w:val="00161AE4"/>
    <w:rsid w:val="00162662"/>
    <w:rsid w:val="00162C52"/>
    <w:rsid w:val="00163E37"/>
    <w:rsid w:val="00164AB2"/>
    <w:rsid w:val="00165419"/>
    <w:rsid w:val="001657A3"/>
    <w:rsid w:val="001664B5"/>
    <w:rsid w:val="001762AF"/>
    <w:rsid w:val="00176EBE"/>
    <w:rsid w:val="001806D4"/>
    <w:rsid w:val="00180D19"/>
    <w:rsid w:val="001811FB"/>
    <w:rsid w:val="001813EB"/>
    <w:rsid w:val="00182340"/>
    <w:rsid w:val="00182F24"/>
    <w:rsid w:val="001840A5"/>
    <w:rsid w:val="001860F7"/>
    <w:rsid w:val="00187328"/>
    <w:rsid w:val="001876C7"/>
    <w:rsid w:val="00192798"/>
    <w:rsid w:val="00192BDA"/>
    <w:rsid w:val="00192E3E"/>
    <w:rsid w:val="00195B59"/>
    <w:rsid w:val="001A133D"/>
    <w:rsid w:val="001A3CFA"/>
    <w:rsid w:val="001A43B2"/>
    <w:rsid w:val="001A6625"/>
    <w:rsid w:val="001A7FF4"/>
    <w:rsid w:val="001B26A9"/>
    <w:rsid w:val="001B26E1"/>
    <w:rsid w:val="001B36B7"/>
    <w:rsid w:val="001B4AEB"/>
    <w:rsid w:val="001C0131"/>
    <w:rsid w:val="001C1548"/>
    <w:rsid w:val="001C2230"/>
    <w:rsid w:val="001C2EB7"/>
    <w:rsid w:val="001D0D69"/>
    <w:rsid w:val="001D1CF4"/>
    <w:rsid w:val="001D2146"/>
    <w:rsid w:val="001D2BB1"/>
    <w:rsid w:val="001D2BC6"/>
    <w:rsid w:val="001E03B3"/>
    <w:rsid w:val="001E20C7"/>
    <w:rsid w:val="001E44CC"/>
    <w:rsid w:val="001E629F"/>
    <w:rsid w:val="001F0688"/>
    <w:rsid w:val="001F16BB"/>
    <w:rsid w:val="001F37DB"/>
    <w:rsid w:val="001F3AEF"/>
    <w:rsid w:val="001F63A2"/>
    <w:rsid w:val="001F6630"/>
    <w:rsid w:val="001F741C"/>
    <w:rsid w:val="00201FB9"/>
    <w:rsid w:val="00207280"/>
    <w:rsid w:val="002077C3"/>
    <w:rsid w:val="0021219D"/>
    <w:rsid w:val="002146DC"/>
    <w:rsid w:val="0021679A"/>
    <w:rsid w:val="00216F7C"/>
    <w:rsid w:val="00217EA7"/>
    <w:rsid w:val="00226257"/>
    <w:rsid w:val="00227BC4"/>
    <w:rsid w:val="00230F5C"/>
    <w:rsid w:val="00231AB4"/>
    <w:rsid w:val="00233AD0"/>
    <w:rsid w:val="00234C0D"/>
    <w:rsid w:val="00234CB6"/>
    <w:rsid w:val="00244134"/>
    <w:rsid w:val="00246D9F"/>
    <w:rsid w:val="002476D0"/>
    <w:rsid w:val="00247701"/>
    <w:rsid w:val="00253BE1"/>
    <w:rsid w:val="00262A70"/>
    <w:rsid w:val="00264518"/>
    <w:rsid w:val="00264688"/>
    <w:rsid w:val="00266BF8"/>
    <w:rsid w:val="002726CD"/>
    <w:rsid w:val="00273693"/>
    <w:rsid w:val="0027549C"/>
    <w:rsid w:val="00276E86"/>
    <w:rsid w:val="0028208D"/>
    <w:rsid w:val="002853AD"/>
    <w:rsid w:val="00286ADF"/>
    <w:rsid w:val="00287A91"/>
    <w:rsid w:val="00287BEF"/>
    <w:rsid w:val="00287F99"/>
    <w:rsid w:val="002908A5"/>
    <w:rsid w:val="00290CA5"/>
    <w:rsid w:val="002913AE"/>
    <w:rsid w:val="00293398"/>
    <w:rsid w:val="00294CDB"/>
    <w:rsid w:val="002959FF"/>
    <w:rsid w:val="00297EB2"/>
    <w:rsid w:val="002A0963"/>
    <w:rsid w:val="002A0E12"/>
    <w:rsid w:val="002A0EF4"/>
    <w:rsid w:val="002A384C"/>
    <w:rsid w:val="002A43A4"/>
    <w:rsid w:val="002A5324"/>
    <w:rsid w:val="002A5592"/>
    <w:rsid w:val="002A7064"/>
    <w:rsid w:val="002B08AB"/>
    <w:rsid w:val="002B14CE"/>
    <w:rsid w:val="002B64F9"/>
    <w:rsid w:val="002B7012"/>
    <w:rsid w:val="002B7F40"/>
    <w:rsid w:val="002C1BD1"/>
    <w:rsid w:val="002C1F7D"/>
    <w:rsid w:val="002C2FB4"/>
    <w:rsid w:val="002C3762"/>
    <w:rsid w:val="002C49A6"/>
    <w:rsid w:val="002C584C"/>
    <w:rsid w:val="002D072D"/>
    <w:rsid w:val="002D1573"/>
    <w:rsid w:val="002D32FA"/>
    <w:rsid w:val="002D4B2F"/>
    <w:rsid w:val="002D5107"/>
    <w:rsid w:val="002D67D3"/>
    <w:rsid w:val="002D6D82"/>
    <w:rsid w:val="002D76C2"/>
    <w:rsid w:val="002D76D7"/>
    <w:rsid w:val="002E3997"/>
    <w:rsid w:val="002E4622"/>
    <w:rsid w:val="002E6C1C"/>
    <w:rsid w:val="002F039B"/>
    <w:rsid w:val="002F35FB"/>
    <w:rsid w:val="002F659E"/>
    <w:rsid w:val="002F7C70"/>
    <w:rsid w:val="002F7CEF"/>
    <w:rsid w:val="00301D72"/>
    <w:rsid w:val="00303439"/>
    <w:rsid w:val="0030418B"/>
    <w:rsid w:val="00306862"/>
    <w:rsid w:val="00312B69"/>
    <w:rsid w:val="00312E7B"/>
    <w:rsid w:val="0031334D"/>
    <w:rsid w:val="0031384E"/>
    <w:rsid w:val="003172E1"/>
    <w:rsid w:val="00320618"/>
    <w:rsid w:val="00323B36"/>
    <w:rsid w:val="0032492F"/>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45F38"/>
    <w:rsid w:val="00347DE5"/>
    <w:rsid w:val="003514FC"/>
    <w:rsid w:val="003516CA"/>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77815"/>
    <w:rsid w:val="00381721"/>
    <w:rsid w:val="00385DA6"/>
    <w:rsid w:val="00386C26"/>
    <w:rsid w:val="003900EA"/>
    <w:rsid w:val="003918BA"/>
    <w:rsid w:val="00392E68"/>
    <w:rsid w:val="00395FF8"/>
    <w:rsid w:val="00396A4E"/>
    <w:rsid w:val="00396C71"/>
    <w:rsid w:val="003A0513"/>
    <w:rsid w:val="003A1D67"/>
    <w:rsid w:val="003A230D"/>
    <w:rsid w:val="003A3D70"/>
    <w:rsid w:val="003A4D0A"/>
    <w:rsid w:val="003A4D57"/>
    <w:rsid w:val="003B1761"/>
    <w:rsid w:val="003B2018"/>
    <w:rsid w:val="003C10EC"/>
    <w:rsid w:val="003C2E3F"/>
    <w:rsid w:val="003C5573"/>
    <w:rsid w:val="003C5A92"/>
    <w:rsid w:val="003C795A"/>
    <w:rsid w:val="003D0C0A"/>
    <w:rsid w:val="003D1B79"/>
    <w:rsid w:val="003D1CB3"/>
    <w:rsid w:val="003D4C97"/>
    <w:rsid w:val="003D5CB3"/>
    <w:rsid w:val="003E0E5F"/>
    <w:rsid w:val="003E27A4"/>
    <w:rsid w:val="003E2B73"/>
    <w:rsid w:val="003E33D3"/>
    <w:rsid w:val="003E4A1A"/>
    <w:rsid w:val="003E52FB"/>
    <w:rsid w:val="003E6393"/>
    <w:rsid w:val="003E6398"/>
    <w:rsid w:val="003E67FD"/>
    <w:rsid w:val="003F18D5"/>
    <w:rsid w:val="003F1E78"/>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2933"/>
    <w:rsid w:val="004231C9"/>
    <w:rsid w:val="004238A6"/>
    <w:rsid w:val="00425249"/>
    <w:rsid w:val="00425E59"/>
    <w:rsid w:val="004278D9"/>
    <w:rsid w:val="00427B28"/>
    <w:rsid w:val="004323A3"/>
    <w:rsid w:val="00433632"/>
    <w:rsid w:val="00433D91"/>
    <w:rsid w:val="00434D18"/>
    <w:rsid w:val="00435F3A"/>
    <w:rsid w:val="00436017"/>
    <w:rsid w:val="0044354A"/>
    <w:rsid w:val="00450631"/>
    <w:rsid w:val="00450B1C"/>
    <w:rsid w:val="004523C8"/>
    <w:rsid w:val="00454C45"/>
    <w:rsid w:val="00454DD2"/>
    <w:rsid w:val="00457521"/>
    <w:rsid w:val="00462988"/>
    <w:rsid w:val="00464051"/>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B5F73"/>
    <w:rsid w:val="004C00A3"/>
    <w:rsid w:val="004C0F2C"/>
    <w:rsid w:val="004C3651"/>
    <w:rsid w:val="004C365F"/>
    <w:rsid w:val="004C39BA"/>
    <w:rsid w:val="004C4383"/>
    <w:rsid w:val="004C6799"/>
    <w:rsid w:val="004D4C42"/>
    <w:rsid w:val="004D57A9"/>
    <w:rsid w:val="004E1D7D"/>
    <w:rsid w:val="004E1FA2"/>
    <w:rsid w:val="004E2484"/>
    <w:rsid w:val="004E2AAE"/>
    <w:rsid w:val="004E4544"/>
    <w:rsid w:val="004E5440"/>
    <w:rsid w:val="004E562D"/>
    <w:rsid w:val="004E7707"/>
    <w:rsid w:val="004E7B6F"/>
    <w:rsid w:val="004F1EDB"/>
    <w:rsid w:val="004F3F99"/>
    <w:rsid w:val="004F52F4"/>
    <w:rsid w:val="004F5A67"/>
    <w:rsid w:val="00504CA2"/>
    <w:rsid w:val="00505703"/>
    <w:rsid w:val="005072A6"/>
    <w:rsid w:val="0050731C"/>
    <w:rsid w:val="005108FF"/>
    <w:rsid w:val="00515971"/>
    <w:rsid w:val="0051750A"/>
    <w:rsid w:val="005215E7"/>
    <w:rsid w:val="00521C38"/>
    <w:rsid w:val="005231C1"/>
    <w:rsid w:val="00527609"/>
    <w:rsid w:val="00527B1E"/>
    <w:rsid w:val="005305EF"/>
    <w:rsid w:val="00531332"/>
    <w:rsid w:val="00531D0E"/>
    <w:rsid w:val="00533A7B"/>
    <w:rsid w:val="00534980"/>
    <w:rsid w:val="00535B10"/>
    <w:rsid w:val="00536AE8"/>
    <w:rsid w:val="005428B0"/>
    <w:rsid w:val="00542ED0"/>
    <w:rsid w:val="005438CC"/>
    <w:rsid w:val="0054443B"/>
    <w:rsid w:val="005450BF"/>
    <w:rsid w:val="00545AD0"/>
    <w:rsid w:val="005479DB"/>
    <w:rsid w:val="005501BA"/>
    <w:rsid w:val="00552754"/>
    <w:rsid w:val="0055306D"/>
    <w:rsid w:val="00555A8D"/>
    <w:rsid w:val="00556C4B"/>
    <w:rsid w:val="00557858"/>
    <w:rsid w:val="005579D5"/>
    <w:rsid w:val="00563911"/>
    <w:rsid w:val="0056468C"/>
    <w:rsid w:val="00565215"/>
    <w:rsid w:val="00566369"/>
    <w:rsid w:val="005668D0"/>
    <w:rsid w:val="00567CB3"/>
    <w:rsid w:val="005701EA"/>
    <w:rsid w:val="00574AF8"/>
    <w:rsid w:val="005762C5"/>
    <w:rsid w:val="00577029"/>
    <w:rsid w:val="00577650"/>
    <w:rsid w:val="005778B3"/>
    <w:rsid w:val="00583C0E"/>
    <w:rsid w:val="005844B9"/>
    <w:rsid w:val="00586566"/>
    <w:rsid w:val="00592DC8"/>
    <w:rsid w:val="0059578E"/>
    <w:rsid w:val="005959A8"/>
    <w:rsid w:val="0059640C"/>
    <w:rsid w:val="005A2BE8"/>
    <w:rsid w:val="005A3B09"/>
    <w:rsid w:val="005A4056"/>
    <w:rsid w:val="005A4981"/>
    <w:rsid w:val="005A5D89"/>
    <w:rsid w:val="005B0D30"/>
    <w:rsid w:val="005B386C"/>
    <w:rsid w:val="005B50AD"/>
    <w:rsid w:val="005B55D5"/>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2845"/>
    <w:rsid w:val="005E4A25"/>
    <w:rsid w:val="005E4C58"/>
    <w:rsid w:val="005E5C1C"/>
    <w:rsid w:val="005E7B03"/>
    <w:rsid w:val="005F3CC0"/>
    <w:rsid w:val="005F3FC5"/>
    <w:rsid w:val="005F401E"/>
    <w:rsid w:val="005F59E8"/>
    <w:rsid w:val="0060151C"/>
    <w:rsid w:val="0060297F"/>
    <w:rsid w:val="0060321E"/>
    <w:rsid w:val="00611047"/>
    <w:rsid w:val="00613690"/>
    <w:rsid w:val="00614AA3"/>
    <w:rsid w:val="00615167"/>
    <w:rsid w:val="006151F9"/>
    <w:rsid w:val="00617220"/>
    <w:rsid w:val="0061798C"/>
    <w:rsid w:val="00621F9C"/>
    <w:rsid w:val="006233E2"/>
    <w:rsid w:val="00623D3C"/>
    <w:rsid w:val="00623E10"/>
    <w:rsid w:val="006271EE"/>
    <w:rsid w:val="00627448"/>
    <w:rsid w:val="0063190C"/>
    <w:rsid w:val="00631BE2"/>
    <w:rsid w:val="006367DC"/>
    <w:rsid w:val="00641608"/>
    <w:rsid w:val="00641F62"/>
    <w:rsid w:val="00642593"/>
    <w:rsid w:val="00643675"/>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58C0"/>
    <w:rsid w:val="00667FEF"/>
    <w:rsid w:val="006702FF"/>
    <w:rsid w:val="0067272C"/>
    <w:rsid w:val="00675CF2"/>
    <w:rsid w:val="00680A33"/>
    <w:rsid w:val="00681801"/>
    <w:rsid w:val="00684405"/>
    <w:rsid w:val="00686B5B"/>
    <w:rsid w:val="00691235"/>
    <w:rsid w:val="00693224"/>
    <w:rsid w:val="00693A28"/>
    <w:rsid w:val="00693F00"/>
    <w:rsid w:val="006A30D2"/>
    <w:rsid w:val="006A3757"/>
    <w:rsid w:val="006A4683"/>
    <w:rsid w:val="006B101F"/>
    <w:rsid w:val="006B5A13"/>
    <w:rsid w:val="006B746F"/>
    <w:rsid w:val="006C116B"/>
    <w:rsid w:val="006C2483"/>
    <w:rsid w:val="006C2DE3"/>
    <w:rsid w:val="006C2F3E"/>
    <w:rsid w:val="006C39E3"/>
    <w:rsid w:val="006C4A48"/>
    <w:rsid w:val="006C616D"/>
    <w:rsid w:val="006C6398"/>
    <w:rsid w:val="006C6B8B"/>
    <w:rsid w:val="006C72CB"/>
    <w:rsid w:val="006D0B0D"/>
    <w:rsid w:val="006D2C8A"/>
    <w:rsid w:val="006D2D7A"/>
    <w:rsid w:val="006D3380"/>
    <w:rsid w:val="006D36F5"/>
    <w:rsid w:val="006E1206"/>
    <w:rsid w:val="006E7521"/>
    <w:rsid w:val="006F225E"/>
    <w:rsid w:val="006F329B"/>
    <w:rsid w:val="006F6A94"/>
    <w:rsid w:val="00700EE9"/>
    <w:rsid w:val="007027A2"/>
    <w:rsid w:val="00710BDE"/>
    <w:rsid w:val="00714C9A"/>
    <w:rsid w:val="00717841"/>
    <w:rsid w:val="00717FE7"/>
    <w:rsid w:val="0072330F"/>
    <w:rsid w:val="00724411"/>
    <w:rsid w:val="007305A6"/>
    <w:rsid w:val="007327D5"/>
    <w:rsid w:val="007336EE"/>
    <w:rsid w:val="00735302"/>
    <w:rsid w:val="00736370"/>
    <w:rsid w:val="0073761F"/>
    <w:rsid w:val="00737918"/>
    <w:rsid w:val="0074025C"/>
    <w:rsid w:val="00745115"/>
    <w:rsid w:val="00745AE9"/>
    <w:rsid w:val="007547C2"/>
    <w:rsid w:val="00756B8B"/>
    <w:rsid w:val="00760616"/>
    <w:rsid w:val="0076139E"/>
    <w:rsid w:val="00761754"/>
    <w:rsid w:val="0076267D"/>
    <w:rsid w:val="00763562"/>
    <w:rsid w:val="00764927"/>
    <w:rsid w:val="00765142"/>
    <w:rsid w:val="007653A2"/>
    <w:rsid w:val="00766EE2"/>
    <w:rsid w:val="00771E81"/>
    <w:rsid w:val="007747B7"/>
    <w:rsid w:val="007805FB"/>
    <w:rsid w:val="0078259E"/>
    <w:rsid w:val="0078587F"/>
    <w:rsid w:val="00786AEE"/>
    <w:rsid w:val="00787805"/>
    <w:rsid w:val="00787A97"/>
    <w:rsid w:val="00790711"/>
    <w:rsid w:val="007910C7"/>
    <w:rsid w:val="00791732"/>
    <w:rsid w:val="00793D53"/>
    <w:rsid w:val="00797098"/>
    <w:rsid w:val="007A2BD7"/>
    <w:rsid w:val="007A4D88"/>
    <w:rsid w:val="007A6A83"/>
    <w:rsid w:val="007B3F18"/>
    <w:rsid w:val="007B6051"/>
    <w:rsid w:val="007B67E6"/>
    <w:rsid w:val="007C0895"/>
    <w:rsid w:val="007C1A43"/>
    <w:rsid w:val="007C3FF2"/>
    <w:rsid w:val="007C4EDA"/>
    <w:rsid w:val="007C4EFC"/>
    <w:rsid w:val="007D249F"/>
    <w:rsid w:val="007D2605"/>
    <w:rsid w:val="007D29B4"/>
    <w:rsid w:val="007D39CC"/>
    <w:rsid w:val="007D4FCB"/>
    <w:rsid w:val="007D6689"/>
    <w:rsid w:val="007E1F34"/>
    <w:rsid w:val="007E3CB1"/>
    <w:rsid w:val="007E4449"/>
    <w:rsid w:val="007E47F7"/>
    <w:rsid w:val="007E528F"/>
    <w:rsid w:val="007E5FEA"/>
    <w:rsid w:val="007E5FEB"/>
    <w:rsid w:val="007F2243"/>
    <w:rsid w:val="007F3EF8"/>
    <w:rsid w:val="007F42E2"/>
    <w:rsid w:val="007F4D09"/>
    <w:rsid w:val="00800ED1"/>
    <w:rsid w:val="00805DA8"/>
    <w:rsid w:val="008107C0"/>
    <w:rsid w:val="008130E4"/>
    <w:rsid w:val="0081354B"/>
    <w:rsid w:val="00813AAF"/>
    <w:rsid w:val="00815384"/>
    <w:rsid w:val="008153DB"/>
    <w:rsid w:val="00817C02"/>
    <w:rsid w:val="0082144F"/>
    <w:rsid w:val="00830504"/>
    <w:rsid w:val="0083434F"/>
    <w:rsid w:val="0083461F"/>
    <w:rsid w:val="00835B47"/>
    <w:rsid w:val="008375D1"/>
    <w:rsid w:val="008378C0"/>
    <w:rsid w:val="0083795B"/>
    <w:rsid w:val="00837DA0"/>
    <w:rsid w:val="00840A44"/>
    <w:rsid w:val="00843035"/>
    <w:rsid w:val="00844934"/>
    <w:rsid w:val="008454C4"/>
    <w:rsid w:val="0084597C"/>
    <w:rsid w:val="00845C7E"/>
    <w:rsid w:val="008462B7"/>
    <w:rsid w:val="0084716B"/>
    <w:rsid w:val="0084745C"/>
    <w:rsid w:val="00847EBD"/>
    <w:rsid w:val="0085047B"/>
    <w:rsid w:val="008519BD"/>
    <w:rsid w:val="00853A6F"/>
    <w:rsid w:val="008563B4"/>
    <w:rsid w:val="00856600"/>
    <w:rsid w:val="00857F4D"/>
    <w:rsid w:val="00861014"/>
    <w:rsid w:val="008645EE"/>
    <w:rsid w:val="00864B0B"/>
    <w:rsid w:val="00865042"/>
    <w:rsid w:val="0086551F"/>
    <w:rsid w:val="00865907"/>
    <w:rsid w:val="00873B34"/>
    <w:rsid w:val="00873F92"/>
    <w:rsid w:val="00876FEA"/>
    <w:rsid w:val="00882114"/>
    <w:rsid w:val="00884C91"/>
    <w:rsid w:val="008910FF"/>
    <w:rsid w:val="008926E7"/>
    <w:rsid w:val="008947CE"/>
    <w:rsid w:val="00895DF5"/>
    <w:rsid w:val="008A1136"/>
    <w:rsid w:val="008A3DC4"/>
    <w:rsid w:val="008A4E89"/>
    <w:rsid w:val="008A590B"/>
    <w:rsid w:val="008B24FF"/>
    <w:rsid w:val="008B58D9"/>
    <w:rsid w:val="008C0007"/>
    <w:rsid w:val="008C0D48"/>
    <w:rsid w:val="008C380D"/>
    <w:rsid w:val="008C3EE4"/>
    <w:rsid w:val="008C571B"/>
    <w:rsid w:val="008C596A"/>
    <w:rsid w:val="008C5F87"/>
    <w:rsid w:val="008C639A"/>
    <w:rsid w:val="008C764D"/>
    <w:rsid w:val="008C7B09"/>
    <w:rsid w:val="008D00CF"/>
    <w:rsid w:val="008D208E"/>
    <w:rsid w:val="008D31C4"/>
    <w:rsid w:val="008E0018"/>
    <w:rsid w:val="008E127D"/>
    <w:rsid w:val="008E2F73"/>
    <w:rsid w:val="008E4334"/>
    <w:rsid w:val="008F0FAD"/>
    <w:rsid w:val="008F14AE"/>
    <w:rsid w:val="008F208C"/>
    <w:rsid w:val="008F336D"/>
    <w:rsid w:val="008F534A"/>
    <w:rsid w:val="00900329"/>
    <w:rsid w:val="00901353"/>
    <w:rsid w:val="00903227"/>
    <w:rsid w:val="0091053C"/>
    <w:rsid w:val="0091173B"/>
    <w:rsid w:val="009154D1"/>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DF6"/>
    <w:rsid w:val="009426F9"/>
    <w:rsid w:val="00944DA7"/>
    <w:rsid w:val="0094644C"/>
    <w:rsid w:val="00951C9E"/>
    <w:rsid w:val="00953ABD"/>
    <w:rsid w:val="00954F1E"/>
    <w:rsid w:val="00955936"/>
    <w:rsid w:val="00956AE4"/>
    <w:rsid w:val="009619F0"/>
    <w:rsid w:val="009639BE"/>
    <w:rsid w:val="00964D8D"/>
    <w:rsid w:val="009653F2"/>
    <w:rsid w:val="0096694E"/>
    <w:rsid w:val="0096707B"/>
    <w:rsid w:val="009672D9"/>
    <w:rsid w:val="00974536"/>
    <w:rsid w:val="00974FF7"/>
    <w:rsid w:val="00975398"/>
    <w:rsid w:val="00977162"/>
    <w:rsid w:val="009815C0"/>
    <w:rsid w:val="00981C1D"/>
    <w:rsid w:val="009831DF"/>
    <w:rsid w:val="00984F80"/>
    <w:rsid w:val="00986B26"/>
    <w:rsid w:val="00995FA3"/>
    <w:rsid w:val="00996168"/>
    <w:rsid w:val="00997EA5"/>
    <w:rsid w:val="00997F69"/>
    <w:rsid w:val="009A1846"/>
    <w:rsid w:val="009B176D"/>
    <w:rsid w:val="009B25CC"/>
    <w:rsid w:val="009B390A"/>
    <w:rsid w:val="009B5D38"/>
    <w:rsid w:val="009B6250"/>
    <w:rsid w:val="009B6ACD"/>
    <w:rsid w:val="009B7821"/>
    <w:rsid w:val="009C0A55"/>
    <w:rsid w:val="009C21CD"/>
    <w:rsid w:val="009C2612"/>
    <w:rsid w:val="009C27EA"/>
    <w:rsid w:val="009C506A"/>
    <w:rsid w:val="009C533B"/>
    <w:rsid w:val="009C5D32"/>
    <w:rsid w:val="009D014D"/>
    <w:rsid w:val="009D0FC8"/>
    <w:rsid w:val="009D1154"/>
    <w:rsid w:val="009D1DE3"/>
    <w:rsid w:val="009D3379"/>
    <w:rsid w:val="009D39B1"/>
    <w:rsid w:val="009D4078"/>
    <w:rsid w:val="009E072C"/>
    <w:rsid w:val="009E2CE6"/>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25E8B"/>
    <w:rsid w:val="00A30AF5"/>
    <w:rsid w:val="00A31151"/>
    <w:rsid w:val="00A316CF"/>
    <w:rsid w:val="00A360AB"/>
    <w:rsid w:val="00A4041D"/>
    <w:rsid w:val="00A4456B"/>
    <w:rsid w:val="00A5439E"/>
    <w:rsid w:val="00A547B2"/>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182"/>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B753A"/>
    <w:rsid w:val="00AB7A86"/>
    <w:rsid w:val="00AC0DC2"/>
    <w:rsid w:val="00AC1249"/>
    <w:rsid w:val="00AC2104"/>
    <w:rsid w:val="00AC2B6A"/>
    <w:rsid w:val="00AD00DC"/>
    <w:rsid w:val="00AD0361"/>
    <w:rsid w:val="00AD3F7E"/>
    <w:rsid w:val="00AD41AD"/>
    <w:rsid w:val="00AD4D08"/>
    <w:rsid w:val="00AD6F8D"/>
    <w:rsid w:val="00AD7172"/>
    <w:rsid w:val="00AD7603"/>
    <w:rsid w:val="00AE0A9E"/>
    <w:rsid w:val="00AE3390"/>
    <w:rsid w:val="00AE4102"/>
    <w:rsid w:val="00AE45F5"/>
    <w:rsid w:val="00AE49CC"/>
    <w:rsid w:val="00AE6BF7"/>
    <w:rsid w:val="00AE6C1A"/>
    <w:rsid w:val="00AF0927"/>
    <w:rsid w:val="00AF2EC9"/>
    <w:rsid w:val="00AF3135"/>
    <w:rsid w:val="00AF5D5E"/>
    <w:rsid w:val="00AF6896"/>
    <w:rsid w:val="00AF7C76"/>
    <w:rsid w:val="00AF7C8A"/>
    <w:rsid w:val="00B00209"/>
    <w:rsid w:val="00B009A2"/>
    <w:rsid w:val="00B019E1"/>
    <w:rsid w:val="00B025D5"/>
    <w:rsid w:val="00B11159"/>
    <w:rsid w:val="00B171AC"/>
    <w:rsid w:val="00B177AF"/>
    <w:rsid w:val="00B20162"/>
    <w:rsid w:val="00B20717"/>
    <w:rsid w:val="00B20B01"/>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1A73"/>
    <w:rsid w:val="00B63B83"/>
    <w:rsid w:val="00B63DE0"/>
    <w:rsid w:val="00B64746"/>
    <w:rsid w:val="00B64FED"/>
    <w:rsid w:val="00B651B4"/>
    <w:rsid w:val="00B65549"/>
    <w:rsid w:val="00B6633C"/>
    <w:rsid w:val="00B671A6"/>
    <w:rsid w:val="00B70627"/>
    <w:rsid w:val="00B70FA4"/>
    <w:rsid w:val="00B721B8"/>
    <w:rsid w:val="00B732DD"/>
    <w:rsid w:val="00B76983"/>
    <w:rsid w:val="00B779E2"/>
    <w:rsid w:val="00B77DEB"/>
    <w:rsid w:val="00B83919"/>
    <w:rsid w:val="00B86A0D"/>
    <w:rsid w:val="00B87258"/>
    <w:rsid w:val="00B942ED"/>
    <w:rsid w:val="00B94432"/>
    <w:rsid w:val="00B95B33"/>
    <w:rsid w:val="00B964E1"/>
    <w:rsid w:val="00BA6383"/>
    <w:rsid w:val="00BA6F75"/>
    <w:rsid w:val="00BA72AF"/>
    <w:rsid w:val="00BB298A"/>
    <w:rsid w:val="00BB366E"/>
    <w:rsid w:val="00BB3D46"/>
    <w:rsid w:val="00BB4A61"/>
    <w:rsid w:val="00BB707C"/>
    <w:rsid w:val="00BC040C"/>
    <w:rsid w:val="00BC0A6F"/>
    <w:rsid w:val="00BC1C1A"/>
    <w:rsid w:val="00BC2707"/>
    <w:rsid w:val="00BC355D"/>
    <w:rsid w:val="00BC494C"/>
    <w:rsid w:val="00BC550A"/>
    <w:rsid w:val="00BC5705"/>
    <w:rsid w:val="00BC71C4"/>
    <w:rsid w:val="00BD0D61"/>
    <w:rsid w:val="00BD1DBF"/>
    <w:rsid w:val="00BD2AD7"/>
    <w:rsid w:val="00BD619D"/>
    <w:rsid w:val="00BD7AB1"/>
    <w:rsid w:val="00BD7D63"/>
    <w:rsid w:val="00BD7EC9"/>
    <w:rsid w:val="00BE23C1"/>
    <w:rsid w:val="00BE5BF8"/>
    <w:rsid w:val="00BE6658"/>
    <w:rsid w:val="00BE6B3D"/>
    <w:rsid w:val="00BE7982"/>
    <w:rsid w:val="00BE7F4B"/>
    <w:rsid w:val="00BF02E5"/>
    <w:rsid w:val="00BF05E1"/>
    <w:rsid w:val="00BF57B4"/>
    <w:rsid w:val="00BF5A68"/>
    <w:rsid w:val="00BF6A19"/>
    <w:rsid w:val="00C05E16"/>
    <w:rsid w:val="00C06997"/>
    <w:rsid w:val="00C075DA"/>
    <w:rsid w:val="00C075E4"/>
    <w:rsid w:val="00C07B95"/>
    <w:rsid w:val="00C12073"/>
    <w:rsid w:val="00C12AAE"/>
    <w:rsid w:val="00C13F11"/>
    <w:rsid w:val="00C160B1"/>
    <w:rsid w:val="00C17D7E"/>
    <w:rsid w:val="00C20B93"/>
    <w:rsid w:val="00C23B2E"/>
    <w:rsid w:val="00C2541C"/>
    <w:rsid w:val="00C279B7"/>
    <w:rsid w:val="00C316CB"/>
    <w:rsid w:val="00C32E74"/>
    <w:rsid w:val="00C333B8"/>
    <w:rsid w:val="00C34AE5"/>
    <w:rsid w:val="00C353BC"/>
    <w:rsid w:val="00C35C31"/>
    <w:rsid w:val="00C36AFD"/>
    <w:rsid w:val="00C36C7F"/>
    <w:rsid w:val="00C4210F"/>
    <w:rsid w:val="00C4216B"/>
    <w:rsid w:val="00C44024"/>
    <w:rsid w:val="00C50D5E"/>
    <w:rsid w:val="00C510F5"/>
    <w:rsid w:val="00C51212"/>
    <w:rsid w:val="00C51574"/>
    <w:rsid w:val="00C52300"/>
    <w:rsid w:val="00C55E32"/>
    <w:rsid w:val="00C5710A"/>
    <w:rsid w:val="00C602F0"/>
    <w:rsid w:val="00C61323"/>
    <w:rsid w:val="00C620AA"/>
    <w:rsid w:val="00C62574"/>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601"/>
    <w:rsid w:val="00CB2B77"/>
    <w:rsid w:val="00CB6633"/>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5FB"/>
    <w:rsid w:val="00D06765"/>
    <w:rsid w:val="00D10702"/>
    <w:rsid w:val="00D11744"/>
    <w:rsid w:val="00D12C13"/>
    <w:rsid w:val="00D13D08"/>
    <w:rsid w:val="00D15798"/>
    <w:rsid w:val="00D17A4C"/>
    <w:rsid w:val="00D17A94"/>
    <w:rsid w:val="00D21BAF"/>
    <w:rsid w:val="00D21C88"/>
    <w:rsid w:val="00D227AA"/>
    <w:rsid w:val="00D23D6F"/>
    <w:rsid w:val="00D24B86"/>
    <w:rsid w:val="00D26A5E"/>
    <w:rsid w:val="00D313E2"/>
    <w:rsid w:val="00D3676A"/>
    <w:rsid w:val="00D41BAB"/>
    <w:rsid w:val="00D433E7"/>
    <w:rsid w:val="00D47231"/>
    <w:rsid w:val="00D50368"/>
    <w:rsid w:val="00D54ABB"/>
    <w:rsid w:val="00D558B7"/>
    <w:rsid w:val="00D56C2B"/>
    <w:rsid w:val="00D56D00"/>
    <w:rsid w:val="00D606AF"/>
    <w:rsid w:val="00D61C6D"/>
    <w:rsid w:val="00D635BE"/>
    <w:rsid w:val="00D647E6"/>
    <w:rsid w:val="00D6625E"/>
    <w:rsid w:val="00D71CF1"/>
    <w:rsid w:val="00D727F3"/>
    <w:rsid w:val="00D74026"/>
    <w:rsid w:val="00D74563"/>
    <w:rsid w:val="00D74EDB"/>
    <w:rsid w:val="00D75B8F"/>
    <w:rsid w:val="00D811BB"/>
    <w:rsid w:val="00D827E1"/>
    <w:rsid w:val="00D8316F"/>
    <w:rsid w:val="00D834F3"/>
    <w:rsid w:val="00D90FC9"/>
    <w:rsid w:val="00D921B4"/>
    <w:rsid w:val="00D922DA"/>
    <w:rsid w:val="00D925AA"/>
    <w:rsid w:val="00D94F09"/>
    <w:rsid w:val="00D95B11"/>
    <w:rsid w:val="00D96697"/>
    <w:rsid w:val="00DA058B"/>
    <w:rsid w:val="00DA0745"/>
    <w:rsid w:val="00DA1213"/>
    <w:rsid w:val="00DA1635"/>
    <w:rsid w:val="00DB3860"/>
    <w:rsid w:val="00DB3E5F"/>
    <w:rsid w:val="00DB3EB5"/>
    <w:rsid w:val="00DB70CC"/>
    <w:rsid w:val="00DB75F4"/>
    <w:rsid w:val="00DC1588"/>
    <w:rsid w:val="00DC24A5"/>
    <w:rsid w:val="00DC2892"/>
    <w:rsid w:val="00DC3626"/>
    <w:rsid w:val="00DC3FEC"/>
    <w:rsid w:val="00DC4B1D"/>
    <w:rsid w:val="00DC57E9"/>
    <w:rsid w:val="00DC6E26"/>
    <w:rsid w:val="00DD0FD9"/>
    <w:rsid w:val="00DD231E"/>
    <w:rsid w:val="00DD2DBD"/>
    <w:rsid w:val="00DD4F06"/>
    <w:rsid w:val="00DD4FA8"/>
    <w:rsid w:val="00DE0EC7"/>
    <w:rsid w:val="00DE0F46"/>
    <w:rsid w:val="00DE1782"/>
    <w:rsid w:val="00DE42C0"/>
    <w:rsid w:val="00DE4564"/>
    <w:rsid w:val="00DE61EF"/>
    <w:rsid w:val="00DE7C34"/>
    <w:rsid w:val="00DF0F3B"/>
    <w:rsid w:val="00DF10F6"/>
    <w:rsid w:val="00DF5924"/>
    <w:rsid w:val="00DF7DA8"/>
    <w:rsid w:val="00E03265"/>
    <w:rsid w:val="00E05E19"/>
    <w:rsid w:val="00E077BB"/>
    <w:rsid w:val="00E107F2"/>
    <w:rsid w:val="00E121F0"/>
    <w:rsid w:val="00E13834"/>
    <w:rsid w:val="00E2212F"/>
    <w:rsid w:val="00E22E9F"/>
    <w:rsid w:val="00E235DD"/>
    <w:rsid w:val="00E23E79"/>
    <w:rsid w:val="00E27824"/>
    <w:rsid w:val="00E30F8D"/>
    <w:rsid w:val="00E324BC"/>
    <w:rsid w:val="00E32CC8"/>
    <w:rsid w:val="00E32FAC"/>
    <w:rsid w:val="00E33FEF"/>
    <w:rsid w:val="00E358DD"/>
    <w:rsid w:val="00E407E9"/>
    <w:rsid w:val="00E41637"/>
    <w:rsid w:val="00E4200F"/>
    <w:rsid w:val="00E426E1"/>
    <w:rsid w:val="00E44FFA"/>
    <w:rsid w:val="00E466C4"/>
    <w:rsid w:val="00E471E6"/>
    <w:rsid w:val="00E51912"/>
    <w:rsid w:val="00E53F9A"/>
    <w:rsid w:val="00E545D3"/>
    <w:rsid w:val="00E55800"/>
    <w:rsid w:val="00E55810"/>
    <w:rsid w:val="00E604D8"/>
    <w:rsid w:val="00E6203D"/>
    <w:rsid w:val="00E63A25"/>
    <w:rsid w:val="00E7006F"/>
    <w:rsid w:val="00E712EC"/>
    <w:rsid w:val="00E71B62"/>
    <w:rsid w:val="00E73604"/>
    <w:rsid w:val="00E73ECF"/>
    <w:rsid w:val="00E748AF"/>
    <w:rsid w:val="00E82717"/>
    <w:rsid w:val="00E87059"/>
    <w:rsid w:val="00E90FE8"/>
    <w:rsid w:val="00E930E3"/>
    <w:rsid w:val="00E93A4D"/>
    <w:rsid w:val="00E94488"/>
    <w:rsid w:val="00E94A2C"/>
    <w:rsid w:val="00E97D0C"/>
    <w:rsid w:val="00EA1FAB"/>
    <w:rsid w:val="00EA36D6"/>
    <w:rsid w:val="00EA4479"/>
    <w:rsid w:val="00EA7A86"/>
    <w:rsid w:val="00EB0523"/>
    <w:rsid w:val="00EB086D"/>
    <w:rsid w:val="00EB09B9"/>
    <w:rsid w:val="00EB0C70"/>
    <w:rsid w:val="00EB0E82"/>
    <w:rsid w:val="00EB282F"/>
    <w:rsid w:val="00EB3362"/>
    <w:rsid w:val="00EB4267"/>
    <w:rsid w:val="00EB594B"/>
    <w:rsid w:val="00EB7316"/>
    <w:rsid w:val="00EC039F"/>
    <w:rsid w:val="00EC3C7A"/>
    <w:rsid w:val="00EC3F5F"/>
    <w:rsid w:val="00EC60EA"/>
    <w:rsid w:val="00EC66E8"/>
    <w:rsid w:val="00EC74C7"/>
    <w:rsid w:val="00EC78BE"/>
    <w:rsid w:val="00ED36DB"/>
    <w:rsid w:val="00ED5D2F"/>
    <w:rsid w:val="00ED6E31"/>
    <w:rsid w:val="00ED7791"/>
    <w:rsid w:val="00ED7AFF"/>
    <w:rsid w:val="00EE2058"/>
    <w:rsid w:val="00EE6875"/>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0393C"/>
    <w:rsid w:val="00F11793"/>
    <w:rsid w:val="00F144DA"/>
    <w:rsid w:val="00F15692"/>
    <w:rsid w:val="00F1606A"/>
    <w:rsid w:val="00F20FF3"/>
    <w:rsid w:val="00F2117C"/>
    <w:rsid w:val="00F22076"/>
    <w:rsid w:val="00F2381A"/>
    <w:rsid w:val="00F2425F"/>
    <w:rsid w:val="00F247F6"/>
    <w:rsid w:val="00F26818"/>
    <w:rsid w:val="00F30FD1"/>
    <w:rsid w:val="00F31EF7"/>
    <w:rsid w:val="00F32692"/>
    <w:rsid w:val="00F32BFB"/>
    <w:rsid w:val="00F33BC5"/>
    <w:rsid w:val="00F3566F"/>
    <w:rsid w:val="00F37139"/>
    <w:rsid w:val="00F414BB"/>
    <w:rsid w:val="00F42ACD"/>
    <w:rsid w:val="00F45405"/>
    <w:rsid w:val="00F45ECC"/>
    <w:rsid w:val="00F474B5"/>
    <w:rsid w:val="00F527E5"/>
    <w:rsid w:val="00F57B2A"/>
    <w:rsid w:val="00F57DD8"/>
    <w:rsid w:val="00F600CD"/>
    <w:rsid w:val="00F601C7"/>
    <w:rsid w:val="00F63061"/>
    <w:rsid w:val="00F73E2B"/>
    <w:rsid w:val="00F7772F"/>
    <w:rsid w:val="00F81945"/>
    <w:rsid w:val="00F82889"/>
    <w:rsid w:val="00F84A49"/>
    <w:rsid w:val="00F85B5F"/>
    <w:rsid w:val="00F86D45"/>
    <w:rsid w:val="00F86E14"/>
    <w:rsid w:val="00F90113"/>
    <w:rsid w:val="00F90627"/>
    <w:rsid w:val="00F91161"/>
    <w:rsid w:val="00F92675"/>
    <w:rsid w:val="00F939A1"/>
    <w:rsid w:val="00F94A19"/>
    <w:rsid w:val="00F966A0"/>
    <w:rsid w:val="00FA1C1A"/>
    <w:rsid w:val="00FA256F"/>
    <w:rsid w:val="00FA52AA"/>
    <w:rsid w:val="00FA6BFF"/>
    <w:rsid w:val="00FB4F85"/>
    <w:rsid w:val="00FC18E2"/>
    <w:rsid w:val="00FC4D89"/>
    <w:rsid w:val="00FC7959"/>
    <w:rsid w:val="00FC7B6A"/>
    <w:rsid w:val="00FD4A78"/>
    <w:rsid w:val="00FD6101"/>
    <w:rsid w:val="00FD7ED6"/>
    <w:rsid w:val="00FE156E"/>
    <w:rsid w:val="00FE3AB4"/>
    <w:rsid w:val="00FE6200"/>
    <w:rsid w:val="00FE79A9"/>
    <w:rsid w:val="00FF0F9A"/>
    <w:rsid w:val="00FF58B6"/>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39D940"/>
  <w15:docId w15:val="{3F413711-F0A8-49BF-8601-4B726FBD7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footer2018">
    <w:name w:val="DoE footer 2018"/>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DoEheading12018">
    <w:name w:val="DoE heading 1 2018"/>
    <w:basedOn w:val="Normal"/>
    <w:next w:val="DoEbodytext2018"/>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bodytext2018">
    <w:name w:val="DoE body text 2018"/>
    <w:basedOn w:val="Normal"/>
    <w:qFormat/>
    <w:rsid w:val="000867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quoteorextract2018">
    <w:name w:val="DoE quote or extract 2018"/>
    <w:basedOn w:val="Normal"/>
    <w:next w:val="DoEreference2018"/>
    <w:qFormat/>
    <w:locked/>
    <w:rsid w:val="008B58D9"/>
    <w:pPr>
      <w:spacing w:before="80" w:line="260" w:lineRule="atLeast"/>
      <w:ind w:left="567" w:right="567"/>
    </w:pPr>
    <w:rPr>
      <w:sz w:val="22"/>
    </w:rPr>
  </w:style>
  <w:style w:type="paragraph" w:customStyle="1" w:styleId="DoEreference2018">
    <w:name w:val="DoE reference 2018"/>
    <w:basedOn w:val="Normal"/>
    <w:next w:val="DoEbodytext2018"/>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heading22018">
    <w:name w:val="DoE heading 2 2018"/>
    <w:basedOn w:val="DoEheading12018"/>
    <w:next w:val="DoEbodytext2018"/>
    <w:qFormat/>
    <w:locked/>
    <w:rsid w:val="00182F24"/>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C353BC"/>
    <w:pPr>
      <w:spacing w:before="360"/>
      <w:outlineLvl w:val="2"/>
    </w:pPr>
    <w:rPr>
      <w:sz w:val="40"/>
      <w:szCs w:val="40"/>
    </w:rPr>
  </w:style>
  <w:style w:type="paragraph" w:customStyle="1" w:styleId="DoEheading42018">
    <w:name w:val="DoE heading 4 2018"/>
    <w:basedOn w:val="DoEheading32018"/>
    <w:next w:val="DoEbodytext2018"/>
    <w:qFormat/>
    <w:locked/>
    <w:rsid w:val="00BF02E5"/>
    <w:pPr>
      <w:spacing w:before="320"/>
      <w:outlineLvl w:val="3"/>
    </w:pPr>
    <w:rPr>
      <w:sz w:val="32"/>
      <w:szCs w:val="32"/>
    </w:rPr>
  </w:style>
  <w:style w:type="paragraph" w:customStyle="1" w:styleId="DoEheading52018">
    <w:name w:val="DoE heading 5 2018"/>
    <w:basedOn w:val="DoEheading42018"/>
    <w:next w:val="DoEbodytext2018"/>
    <w:qFormat/>
    <w:locked/>
    <w:rsid w:val="004F3F99"/>
    <w:pPr>
      <w:spacing w:before="280"/>
      <w:outlineLvl w:val="4"/>
    </w:pPr>
    <w:rPr>
      <w:sz w:val="28"/>
      <w:szCs w:val="24"/>
    </w:rPr>
  </w:style>
  <w:style w:type="paragraph" w:customStyle="1" w:styleId="DoEtabletext2018">
    <w:name w:val="DoE table text 2018"/>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heading2018">
    <w:name w:val="DoE table heading 2018"/>
    <w:basedOn w:val="Normal"/>
    <w:next w:val="DoEtabletext2018"/>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list1bullet2018">
    <w:name w:val="DoE table list 1 bullet 2018"/>
    <w:basedOn w:val="DoEtabletext2018"/>
    <w:qFormat/>
    <w:locked/>
    <w:rsid w:val="00ED6E31"/>
    <w:pPr>
      <w:numPr>
        <w:numId w:val="2"/>
      </w:numPr>
      <w:tabs>
        <w:tab w:val="clear" w:pos="567"/>
        <w:tab w:val="clear" w:pos="1134"/>
        <w:tab w:val="clear" w:pos="1701"/>
        <w:tab w:val="clear" w:pos="2268"/>
        <w:tab w:val="clear" w:pos="2835"/>
        <w:tab w:val="clear" w:pos="3402"/>
      </w:tabs>
      <w:spacing w:after="40" w:line="240" w:lineRule="atLeast"/>
      <w:ind w:left="402" w:hanging="204"/>
    </w:pPr>
  </w:style>
  <w:style w:type="paragraph" w:customStyle="1" w:styleId="DoEunformattedspace2018">
    <w:name w:val="DoE unformatted space 2018"/>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DoEcaptionforquoteorextract2018">
    <w:name w:val="DoE caption for quote or extract 2018"/>
    <w:basedOn w:val="DoEcaptiongraphics2018"/>
    <w:next w:val="DoEquoteorextract2018"/>
    <w:qFormat/>
    <w:rsid w:val="00EB594B"/>
  </w:style>
  <w:style w:type="paragraph" w:customStyle="1" w:styleId="DoEcaptiongraphics2018">
    <w:name w:val="DoE caption graphics 2018"/>
    <w:basedOn w:val="DoEreference2018"/>
    <w:next w:val="DoEunformattedspace2018"/>
    <w:qFormat/>
    <w:locked/>
    <w:rsid w:val="00EB594B"/>
    <w:pPr>
      <w:keepNext/>
      <w:spacing w:before="240" w:after="80"/>
    </w:pPr>
    <w:rPr>
      <w:sz w:val="22"/>
    </w:rPr>
  </w:style>
  <w:style w:type="paragraph" w:customStyle="1" w:styleId="DoElist2bullet2018">
    <w:name w:val="DoE list 2 bullet 2018"/>
    <w:basedOn w:val="Normal"/>
    <w:link w:val="DoElist2bullet2018Char"/>
    <w:qFormat/>
    <w:locked/>
    <w:rsid w:val="00ED6E31"/>
    <w:pPr>
      <w:numPr>
        <w:ilvl w:val="1"/>
        <w:numId w:val="39"/>
      </w:numPr>
      <w:spacing w:before="80" w:line="280" w:lineRule="atLeast"/>
      <w:ind w:left="1077" w:hanging="357"/>
    </w:pPr>
    <w:rPr>
      <w:szCs w:val="24"/>
    </w:rPr>
  </w:style>
  <w:style w:type="character" w:customStyle="1" w:styleId="DoElist2bullet2018Char">
    <w:name w:val="DoE list 2 bullet 2018 Char"/>
    <w:basedOn w:val="DefaultParagraphFont"/>
    <w:link w:val="DoElist2bullet2018"/>
    <w:rsid w:val="00ED6E31"/>
    <w:rPr>
      <w:rFonts w:ascii="Arial" w:hAnsi="Arial"/>
      <w:lang w:eastAsia="zh-CN"/>
    </w:rPr>
  </w:style>
  <w:style w:type="paragraph" w:customStyle="1" w:styleId="DoElist1bullet2018">
    <w:name w:val="DoE list 1 bullet 2018"/>
    <w:basedOn w:val="Normal"/>
    <w:qFormat/>
    <w:locked/>
    <w:rsid w:val="00EC78BE"/>
    <w:pPr>
      <w:numPr>
        <w:numId w:val="39"/>
      </w:numPr>
      <w:spacing w:before="80" w:line="280" w:lineRule="atLeast"/>
    </w:pPr>
    <w:rPr>
      <w:szCs w:val="24"/>
    </w:rPr>
  </w:style>
  <w:style w:type="paragraph" w:customStyle="1" w:styleId="DoEtablelist2bullet2018">
    <w:name w:val="DoE table list 2 bullet 2018"/>
    <w:basedOn w:val="DoEtablelist1bullet2018"/>
    <w:qFormat/>
    <w:rsid w:val="00ED6E31"/>
    <w:pPr>
      <w:numPr>
        <w:ilvl w:val="1"/>
      </w:numPr>
      <w:ind w:left="709" w:hanging="289"/>
    </w:pPr>
  </w:style>
  <w:style w:type="paragraph" w:customStyle="1" w:styleId="DoElines2018">
    <w:name w:val="DoE lines 2018"/>
    <w:basedOn w:val="Normal"/>
    <w:qFormat/>
    <w:rsid w:val="000B72E8"/>
    <w:pPr>
      <w:tabs>
        <w:tab w:val="right" w:leader="underscore" w:pos="10773"/>
      </w:tabs>
      <w:spacing w:before="0" w:line="480" w:lineRule="atLeast"/>
      <w:ind w:left="-40" w:right="40"/>
    </w:pPr>
    <w:rPr>
      <w:szCs w:val="24"/>
    </w:rPr>
  </w:style>
  <w:style w:type="paragraph" w:customStyle="1" w:styleId="DoEgraphics2018">
    <w:name w:val="DoE graphics 2018"/>
    <w:basedOn w:val="DoEunformattedspace2018"/>
    <w:next w:val="DoEreference2018"/>
    <w:qFormat/>
    <w:rsid w:val="00306862"/>
    <w:pPr>
      <w:keepNext/>
    </w:pPr>
  </w:style>
  <w:style w:type="character" w:customStyle="1" w:styleId="DoEscientifictermorlanguage2018">
    <w:name w:val="DoE scientific term or language 2018"/>
    <w:basedOn w:val="DefaultParagraphFont"/>
    <w:uiPriority w:val="1"/>
    <w:qFormat/>
    <w:rsid w:val="00C32E74"/>
    <w:rPr>
      <w:i/>
      <w:noProof w:val="0"/>
      <w:lang w:val="en-AU"/>
    </w:rPr>
  </w:style>
  <w:style w:type="character" w:customStyle="1" w:styleId="DoEstrongemphasis2018">
    <w:name w:val="DoE strong emphasis 2018"/>
    <w:basedOn w:val="DefaultParagraphFont"/>
    <w:uiPriority w:val="1"/>
    <w:qFormat/>
    <w:rsid w:val="00700EE9"/>
    <w:rPr>
      <w:b/>
      <w:noProof w:val="0"/>
      <w:lang w:val="en-AU"/>
    </w:rPr>
  </w:style>
  <w:style w:type="paragraph" w:customStyle="1" w:styleId="DoEtablelist1numbered2018">
    <w:name w:val="DoE table list 1 numbered 2018"/>
    <w:basedOn w:val="DoEtabletext2018"/>
    <w:qFormat/>
    <w:rsid w:val="008E0018"/>
    <w:pPr>
      <w:numPr>
        <w:numId w:val="4"/>
      </w:numPr>
      <w:tabs>
        <w:tab w:val="clear" w:pos="567"/>
        <w:tab w:val="clear" w:pos="1134"/>
        <w:tab w:val="clear" w:pos="1701"/>
        <w:tab w:val="clear" w:pos="2268"/>
        <w:tab w:val="clear" w:pos="2835"/>
        <w:tab w:val="clear" w:pos="3402"/>
      </w:tabs>
      <w:spacing w:after="40" w:line="240" w:lineRule="atLeast"/>
      <w:ind w:left="538" w:hanging="340"/>
    </w:pPr>
  </w:style>
  <w:style w:type="paragraph" w:customStyle="1" w:styleId="DoEtablelist2numbered2018">
    <w:name w:val="DoE table list 2 numbered 2018"/>
    <w:basedOn w:val="DoEtablelist1numbered2018"/>
    <w:qFormat/>
    <w:rsid w:val="00160211"/>
    <w:pPr>
      <w:numPr>
        <w:ilvl w:val="1"/>
        <w:numId w:val="3"/>
      </w:numPr>
      <w:ind w:left="709" w:hanging="289"/>
    </w:pPr>
  </w:style>
  <w:style w:type="paragraph" w:customStyle="1" w:styleId="DoElist1numbered2018">
    <w:name w:val="DoE list 1 numbered 2018"/>
    <w:basedOn w:val="Normal"/>
    <w:qFormat/>
    <w:locked/>
    <w:rsid w:val="00EC78BE"/>
    <w:pPr>
      <w:numPr>
        <w:numId w:val="38"/>
      </w:numPr>
      <w:spacing w:before="80" w:line="280" w:lineRule="atLeast"/>
    </w:pPr>
    <w:rPr>
      <w:szCs w:val="24"/>
    </w:rPr>
  </w:style>
  <w:style w:type="paragraph" w:customStyle="1" w:styleId="DoElist2numbered2018">
    <w:name w:val="DoE list 2 numbered 2018"/>
    <w:basedOn w:val="Normal"/>
    <w:link w:val="DoElist2numbered2018Char"/>
    <w:qFormat/>
    <w:locked/>
    <w:rsid w:val="00ED6E31"/>
    <w:pPr>
      <w:numPr>
        <w:ilvl w:val="1"/>
        <w:numId w:val="40"/>
      </w:numPr>
      <w:tabs>
        <w:tab w:val="clear" w:pos="1440"/>
      </w:tabs>
      <w:spacing w:before="80" w:line="280" w:lineRule="atLeast"/>
      <w:ind w:left="1077" w:hanging="357"/>
    </w:pPr>
    <w:rPr>
      <w:szCs w:val="24"/>
    </w:rPr>
  </w:style>
  <w:style w:type="character" w:customStyle="1" w:styleId="DoElist2numbered2018Char">
    <w:name w:val="DoE list 2 numbered 2018 Char"/>
    <w:basedOn w:val="DefaultParagraphFont"/>
    <w:link w:val="DoElist2numbered2018"/>
    <w:rsid w:val="00ED6E3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DoEhandbooktitle2018">
    <w:name w:val="DoE handbook title 2018"/>
    <w:basedOn w:val="DoEheading12018"/>
    <w:next w:val="DoEbodytext2018"/>
    <w:qFormat/>
    <w:rsid w:val="00182F24"/>
    <w:pPr>
      <w:tabs>
        <w:tab w:val="left" w:pos="3969"/>
        <w:tab w:val="left" w:pos="4536"/>
        <w:tab w:val="left" w:pos="5103"/>
      </w:tabs>
      <w:outlineLvl w:val="9"/>
    </w:pPr>
  </w:style>
  <w:style w:type="paragraph" w:customStyle="1" w:styleId="DoEsignatureline2018">
    <w:name w:val="DoE signature line 2018"/>
    <w:basedOn w:val="Normal"/>
    <w:next w:val="DoEbodytext2018"/>
    <w:qFormat/>
    <w:rsid w:val="004E2484"/>
    <w:pPr>
      <w:tabs>
        <w:tab w:val="left" w:leader="underscore" w:pos="6521"/>
      </w:tabs>
      <w:spacing w:before="0" w:line="720" w:lineRule="atLeast"/>
    </w:pPr>
    <w:rPr>
      <w:szCs w:val="24"/>
    </w:rPr>
  </w:style>
  <w:style w:type="paragraph" w:customStyle="1" w:styleId="DoEdate2018">
    <w:name w:val="DoE date 2018"/>
    <w:basedOn w:val="Normal"/>
    <w:next w:val="DoEbodytext2018"/>
    <w:qFormat/>
    <w:rsid w:val="00AB753A"/>
    <w:pPr>
      <w:tabs>
        <w:tab w:val="left" w:leader="underscore" w:pos="2835"/>
      </w:tabs>
      <w:spacing w:before="0" w:line="720" w:lineRule="atLeast"/>
      <w:ind w:left="-40"/>
    </w:pPr>
    <w:rPr>
      <w:szCs w:val="24"/>
    </w:rPr>
  </w:style>
  <w:style w:type="table" w:styleId="TableGrid">
    <w:name w:val="Table Grid"/>
    <w:basedOn w:val="TableNormal"/>
    <w:uiPriority w:val="59"/>
    <w:rsid w:val="0028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3A6F"/>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53A6F"/>
    <w:rPr>
      <w:rFonts w:ascii="Arial" w:hAnsi="Arial"/>
      <w:szCs w:val="22"/>
      <w:lang w:eastAsia="zh-CN"/>
    </w:rPr>
  </w:style>
  <w:style w:type="paragraph" w:styleId="Footer">
    <w:name w:val="footer"/>
    <w:basedOn w:val="Normal"/>
    <w:link w:val="FooterChar"/>
    <w:uiPriority w:val="99"/>
    <w:unhideWhenUsed/>
    <w:rsid w:val="00853A6F"/>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53A6F"/>
    <w:rPr>
      <w:rFonts w:ascii="Arial" w:hAnsi="Arial"/>
      <w:szCs w:val="22"/>
      <w:lang w:eastAsia="zh-CN"/>
    </w:rPr>
  </w:style>
  <w:style w:type="paragraph" w:customStyle="1" w:styleId="Tablegap">
    <w:name w:val="Table gap"/>
    <w:basedOn w:val="DoEunformattedspace2018"/>
    <w:qFormat/>
    <w:rsid w:val="00791732"/>
    <w:rPr>
      <w:sz w:val="10"/>
      <w:lang w:eastAsia="en-US"/>
    </w:rPr>
  </w:style>
  <w:style w:type="table" w:customStyle="1" w:styleId="TableGrid1">
    <w:name w:val="Table Grid1"/>
    <w:basedOn w:val="TableNormal"/>
    <w:next w:val="TableGrid"/>
    <w:uiPriority w:val="59"/>
    <w:rsid w:val="003F1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Stabletext2017">
    <w:name w:val="IOS table text 2017"/>
    <w:basedOn w:val="Normal"/>
    <w:qFormat/>
    <w:locked/>
    <w:rsid w:val="003F1E78"/>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character" w:styleId="CommentReference">
    <w:name w:val="annotation reference"/>
    <w:basedOn w:val="DefaultParagraphFont"/>
    <w:uiPriority w:val="99"/>
    <w:semiHidden/>
    <w:unhideWhenUsed/>
    <w:rsid w:val="00053681"/>
    <w:rPr>
      <w:sz w:val="16"/>
      <w:szCs w:val="16"/>
    </w:rPr>
  </w:style>
  <w:style w:type="paragraph" w:styleId="CommentText">
    <w:name w:val="annotation text"/>
    <w:basedOn w:val="Normal"/>
    <w:link w:val="CommentTextChar"/>
    <w:uiPriority w:val="99"/>
    <w:semiHidden/>
    <w:unhideWhenUsed/>
    <w:rsid w:val="00053681"/>
    <w:pPr>
      <w:spacing w:line="240" w:lineRule="auto"/>
    </w:pPr>
    <w:rPr>
      <w:sz w:val="20"/>
      <w:szCs w:val="20"/>
    </w:rPr>
  </w:style>
  <w:style w:type="character" w:customStyle="1" w:styleId="CommentTextChar">
    <w:name w:val="Comment Text Char"/>
    <w:basedOn w:val="DefaultParagraphFont"/>
    <w:link w:val="CommentText"/>
    <w:uiPriority w:val="99"/>
    <w:semiHidden/>
    <w:rsid w:val="00053681"/>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053681"/>
    <w:rPr>
      <w:b/>
      <w:bCs/>
    </w:rPr>
  </w:style>
  <w:style w:type="character" w:customStyle="1" w:styleId="CommentSubjectChar">
    <w:name w:val="Comment Subject Char"/>
    <w:basedOn w:val="CommentTextChar"/>
    <w:link w:val="CommentSubject"/>
    <w:uiPriority w:val="99"/>
    <w:semiHidden/>
    <w:rsid w:val="00053681"/>
    <w:rPr>
      <w:rFonts w:ascii="Arial" w:hAnsi="Arial"/>
      <w:b/>
      <w:bCs/>
      <w:sz w:val="20"/>
      <w:szCs w:val="20"/>
      <w:lang w:eastAsia="zh-CN"/>
    </w:rPr>
  </w:style>
  <w:style w:type="paragraph" w:styleId="BalloonText">
    <w:name w:val="Balloon Text"/>
    <w:basedOn w:val="Normal"/>
    <w:link w:val="BalloonTextChar"/>
    <w:uiPriority w:val="99"/>
    <w:semiHidden/>
    <w:unhideWhenUsed/>
    <w:rsid w:val="0005368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681"/>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standards.nsw.edu.au/wps/portal/nesa/11-12/stage-6-learning-areas/stage-6-mathematics/mathematics-extension-1-2017"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gif"/><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gi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s://education.nsw.gov.au/about-us/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1143</Words>
  <Characters>6518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7646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mathematical induction help us?</dc:title>
  <dc:subject/>
  <dc:creator>Vas Ratusau</dc:creator>
  <cp:keywords>Stage 6</cp:keywords>
  <dc:description/>
  <cp:lastModifiedBy>Vas Ratusau</cp:lastModifiedBy>
  <cp:revision>2</cp:revision>
  <dcterms:created xsi:type="dcterms:W3CDTF">2020-11-19T21:04:00Z</dcterms:created>
  <dcterms:modified xsi:type="dcterms:W3CDTF">2020-11-19T21:04:00Z</dcterms:modified>
  <cp:category/>
</cp:coreProperties>
</file>