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6E3B" w14:textId="77777777" w:rsidR="00716CB0" w:rsidRDefault="00716CB0" w:rsidP="00716CB0">
      <w:pPr>
        <w:pStyle w:val="Title"/>
      </w:pPr>
      <w:bookmarkStart w:id="0" w:name="_Toc51925454"/>
      <w:bookmarkStart w:id="1" w:name="_GoBack"/>
      <w:bookmarkEnd w:id="1"/>
      <w:r>
        <w:t>Common Module – Texts and Human Experiences</w:t>
      </w:r>
      <w:bookmarkEnd w:id="0"/>
      <w:r>
        <w:t xml:space="preserve"> </w:t>
      </w:r>
    </w:p>
    <w:p w14:paraId="6E6200A4" w14:textId="6C183B85" w:rsidR="00716CB0" w:rsidRPr="00716CB0" w:rsidRDefault="00716CB0" w:rsidP="00716CB0">
      <w:pPr>
        <w:rPr>
          <w:rStyle w:val="Strong"/>
        </w:rPr>
      </w:pPr>
      <w:r w:rsidRPr="00716CB0">
        <w:rPr>
          <w:rStyle w:val="Strong"/>
        </w:rPr>
        <w:t>HSC hub – English Advanced</w:t>
      </w:r>
      <w:r w:rsidR="00360A5C">
        <w:rPr>
          <w:rStyle w:val="Strong"/>
        </w:rPr>
        <w:t xml:space="preserve"> and Standard</w:t>
      </w:r>
    </w:p>
    <w:p w14:paraId="5EF26518" w14:textId="77777777" w:rsidR="00716CB0" w:rsidRDefault="00716CB0" w:rsidP="00716CB0">
      <w:pPr>
        <w:pStyle w:val="Title"/>
      </w:pPr>
      <w:bookmarkStart w:id="2" w:name="_Toc51925455"/>
      <w:r>
        <w:rPr>
          <w:rStyle w:val="normaltextrun"/>
          <w:rFonts w:cs="Arial"/>
          <w:color w:val="1C438B"/>
          <w:sz w:val="48"/>
          <w:szCs w:val="48"/>
          <w:shd w:val="clear" w:color="auto" w:fill="FFFFFF"/>
          <w:lang w:val="en-US"/>
        </w:rPr>
        <w:t>Resource booklet</w:t>
      </w:r>
      <w:bookmarkEnd w:id="2"/>
    </w:p>
    <w:p w14:paraId="79E1DADC" w14:textId="77777777" w:rsidR="00101866" w:rsidRPr="00101866" w:rsidRDefault="00716CB0" w:rsidP="00101866">
      <w:pPr>
        <w:pStyle w:val="NoSpacing"/>
        <w:rPr>
          <w:lang w:eastAsia="zh-CN"/>
        </w:rPr>
      </w:pPr>
      <w:r>
        <w:rPr>
          <w:lang w:eastAsia="zh-CN"/>
        </w:rPr>
        <w:t xml:space="preserve">Lifting your response </w:t>
      </w:r>
    </w:p>
    <w:p w14:paraId="672A6659" w14:textId="77777777" w:rsidR="003267EB" w:rsidRPr="003C4CA5" w:rsidRDefault="003267EB" w:rsidP="003267EB">
      <w:pPr>
        <w:rPr>
          <w:lang w:eastAsia="zh-CN"/>
        </w:rPr>
      </w:pPr>
      <w:r>
        <w:rPr>
          <w:noProof/>
          <w:lang w:eastAsia="en-AU"/>
        </w:rPr>
        <mc:AlternateContent>
          <mc:Choice Requires="wps">
            <w:drawing>
              <wp:inline distT="0" distB="0" distL="0" distR="0" wp14:anchorId="0FCC385C" wp14:editId="289AE41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dec="http://schemas.microsoft.com/office/drawing/2017/decorative" xmlns:wp14="http://schemas.microsoft.com/office/word/2010/wordml">
            <w:pict w14:anchorId="21FC234D">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1D11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0A37501D" w14:textId="77777777" w:rsidR="00101866" w:rsidRDefault="003267EB" w:rsidP="003267EB">
      <w:pPr>
        <w:rPr>
          <w:lang w:eastAsia="zh-CN"/>
        </w:rPr>
      </w:pPr>
      <w:r>
        <w:rPr>
          <w:noProof/>
          <w:lang w:eastAsia="en-AU"/>
        </w:rPr>
        <mc:AlternateContent>
          <mc:Choice Requires="wps">
            <w:drawing>
              <wp:inline distT="0" distB="0" distL="0" distR="0" wp14:anchorId="592DD2F9" wp14:editId="4E037B44">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dec="http://schemas.microsoft.com/office/drawing/2017/decorative" xmlns:wp14="http://schemas.microsoft.com/office/word/2010/wordml">
            <w:pict w14:anchorId="3DE337C5">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C03D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769CAD40" wp14:editId="73AF706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dec="http://schemas.microsoft.com/office/drawing/2017/decorative" xmlns:wp14="http://schemas.microsoft.com/office/word/2010/wordml">
            <w:pict w14:anchorId="761E6636">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2FF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3735CF94" w14:textId="77777777" w:rsidR="00101866" w:rsidRDefault="00101866" w:rsidP="004566CD">
      <w:pPr>
        <w:pStyle w:val="Heading2"/>
        <w:numPr>
          <w:ilvl w:val="0"/>
          <w:numId w:val="0"/>
        </w:numPr>
      </w:pPr>
      <w:bookmarkStart w:id="3" w:name="_Toc51925456"/>
      <w:r>
        <w:lastRenderedPageBreak/>
        <w:t>Table of contents</w:t>
      </w:r>
      <w:bookmarkEnd w:id="3"/>
    </w:p>
    <w:p w14:paraId="485F8549" w14:textId="051EE750" w:rsidR="00272EB8"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1925454" w:history="1">
        <w:r w:rsidR="00272EB8" w:rsidRPr="00C9731A">
          <w:rPr>
            <w:rStyle w:val="Hyperlink"/>
            <w:noProof/>
          </w:rPr>
          <w:t>Common Module – Texts and Human Experiences</w:t>
        </w:r>
        <w:r w:rsidR="00272EB8">
          <w:rPr>
            <w:noProof/>
            <w:webHidden/>
          </w:rPr>
          <w:tab/>
        </w:r>
        <w:r w:rsidR="00272EB8">
          <w:rPr>
            <w:noProof/>
            <w:webHidden/>
          </w:rPr>
          <w:fldChar w:fldCharType="begin"/>
        </w:r>
        <w:r w:rsidR="00272EB8">
          <w:rPr>
            <w:noProof/>
            <w:webHidden/>
          </w:rPr>
          <w:instrText xml:space="preserve"> PAGEREF _Toc51925454 \h </w:instrText>
        </w:r>
        <w:r w:rsidR="00272EB8">
          <w:rPr>
            <w:noProof/>
            <w:webHidden/>
          </w:rPr>
        </w:r>
        <w:r w:rsidR="00272EB8">
          <w:rPr>
            <w:noProof/>
            <w:webHidden/>
          </w:rPr>
          <w:fldChar w:fldCharType="separate"/>
        </w:r>
        <w:r w:rsidR="00272EB8">
          <w:rPr>
            <w:noProof/>
            <w:webHidden/>
          </w:rPr>
          <w:t>1</w:t>
        </w:r>
        <w:r w:rsidR="00272EB8">
          <w:rPr>
            <w:noProof/>
            <w:webHidden/>
          </w:rPr>
          <w:fldChar w:fldCharType="end"/>
        </w:r>
      </w:hyperlink>
    </w:p>
    <w:p w14:paraId="138914B1" w14:textId="37EAC329" w:rsidR="00272EB8" w:rsidRDefault="002E6AD6">
      <w:pPr>
        <w:pStyle w:val="TOC1"/>
        <w:tabs>
          <w:tab w:val="right" w:leader="dot" w:pos="9622"/>
        </w:tabs>
        <w:rPr>
          <w:rFonts w:asciiTheme="minorHAnsi" w:eastAsiaTheme="minorEastAsia" w:hAnsiTheme="minorHAnsi" w:cstheme="minorBidi"/>
          <w:b w:val="0"/>
          <w:bCs w:val="0"/>
          <w:noProof/>
          <w:szCs w:val="22"/>
          <w:lang w:eastAsia="en-AU"/>
        </w:rPr>
      </w:pPr>
      <w:hyperlink w:anchor="_Toc51925455" w:history="1">
        <w:r w:rsidR="00272EB8" w:rsidRPr="00C9731A">
          <w:rPr>
            <w:rStyle w:val="Hyperlink"/>
            <w:rFonts w:cs="Arial"/>
            <w:noProof/>
            <w:shd w:val="clear" w:color="auto" w:fill="FFFFFF"/>
            <w:lang w:val="en-US"/>
          </w:rPr>
          <w:t>Resource booklet</w:t>
        </w:r>
        <w:r w:rsidR="00272EB8">
          <w:rPr>
            <w:noProof/>
            <w:webHidden/>
          </w:rPr>
          <w:tab/>
        </w:r>
        <w:r w:rsidR="00272EB8">
          <w:rPr>
            <w:noProof/>
            <w:webHidden/>
          </w:rPr>
          <w:fldChar w:fldCharType="begin"/>
        </w:r>
        <w:r w:rsidR="00272EB8">
          <w:rPr>
            <w:noProof/>
            <w:webHidden/>
          </w:rPr>
          <w:instrText xml:space="preserve"> PAGEREF _Toc51925455 \h </w:instrText>
        </w:r>
        <w:r w:rsidR="00272EB8">
          <w:rPr>
            <w:noProof/>
            <w:webHidden/>
          </w:rPr>
        </w:r>
        <w:r w:rsidR="00272EB8">
          <w:rPr>
            <w:noProof/>
            <w:webHidden/>
          </w:rPr>
          <w:fldChar w:fldCharType="separate"/>
        </w:r>
        <w:r w:rsidR="00272EB8">
          <w:rPr>
            <w:noProof/>
            <w:webHidden/>
          </w:rPr>
          <w:t>1</w:t>
        </w:r>
        <w:r w:rsidR="00272EB8">
          <w:rPr>
            <w:noProof/>
            <w:webHidden/>
          </w:rPr>
          <w:fldChar w:fldCharType="end"/>
        </w:r>
      </w:hyperlink>
    </w:p>
    <w:p w14:paraId="0CEB959B" w14:textId="3CDFE425"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56" w:history="1">
        <w:r w:rsidR="00272EB8" w:rsidRPr="00C9731A">
          <w:rPr>
            <w:rStyle w:val="Hyperlink"/>
            <w:noProof/>
          </w:rPr>
          <w:t>Table of contents</w:t>
        </w:r>
        <w:r w:rsidR="00272EB8">
          <w:rPr>
            <w:noProof/>
            <w:webHidden/>
          </w:rPr>
          <w:tab/>
        </w:r>
        <w:r w:rsidR="00272EB8">
          <w:rPr>
            <w:noProof/>
            <w:webHidden/>
          </w:rPr>
          <w:fldChar w:fldCharType="begin"/>
        </w:r>
        <w:r w:rsidR="00272EB8">
          <w:rPr>
            <w:noProof/>
            <w:webHidden/>
          </w:rPr>
          <w:instrText xml:space="preserve"> PAGEREF _Toc51925456 \h </w:instrText>
        </w:r>
        <w:r w:rsidR="00272EB8">
          <w:rPr>
            <w:noProof/>
            <w:webHidden/>
          </w:rPr>
        </w:r>
        <w:r w:rsidR="00272EB8">
          <w:rPr>
            <w:noProof/>
            <w:webHidden/>
          </w:rPr>
          <w:fldChar w:fldCharType="separate"/>
        </w:r>
        <w:r w:rsidR="00272EB8">
          <w:rPr>
            <w:noProof/>
            <w:webHidden/>
          </w:rPr>
          <w:t>2</w:t>
        </w:r>
        <w:r w:rsidR="00272EB8">
          <w:rPr>
            <w:noProof/>
            <w:webHidden/>
          </w:rPr>
          <w:fldChar w:fldCharType="end"/>
        </w:r>
      </w:hyperlink>
    </w:p>
    <w:p w14:paraId="44D723D7" w14:textId="51DAE1C0"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57" w:history="1">
        <w:r w:rsidR="00272EB8" w:rsidRPr="00C9731A">
          <w:rPr>
            <w:rStyle w:val="Hyperlink"/>
            <w:noProof/>
            <w:lang w:val="en-US"/>
          </w:rPr>
          <w:t>Recommended materials</w:t>
        </w:r>
        <w:r w:rsidR="00272EB8">
          <w:rPr>
            <w:noProof/>
            <w:webHidden/>
          </w:rPr>
          <w:tab/>
        </w:r>
        <w:r w:rsidR="00272EB8">
          <w:rPr>
            <w:noProof/>
            <w:webHidden/>
          </w:rPr>
          <w:fldChar w:fldCharType="begin"/>
        </w:r>
        <w:r w:rsidR="00272EB8">
          <w:rPr>
            <w:noProof/>
            <w:webHidden/>
          </w:rPr>
          <w:instrText xml:space="preserve"> PAGEREF _Toc51925457 \h </w:instrText>
        </w:r>
        <w:r w:rsidR="00272EB8">
          <w:rPr>
            <w:noProof/>
            <w:webHidden/>
          </w:rPr>
        </w:r>
        <w:r w:rsidR="00272EB8">
          <w:rPr>
            <w:noProof/>
            <w:webHidden/>
          </w:rPr>
          <w:fldChar w:fldCharType="separate"/>
        </w:r>
        <w:r w:rsidR="00272EB8">
          <w:rPr>
            <w:noProof/>
            <w:webHidden/>
          </w:rPr>
          <w:t>3</w:t>
        </w:r>
        <w:r w:rsidR="00272EB8">
          <w:rPr>
            <w:noProof/>
            <w:webHidden/>
          </w:rPr>
          <w:fldChar w:fldCharType="end"/>
        </w:r>
      </w:hyperlink>
    </w:p>
    <w:p w14:paraId="0C86C25B" w14:textId="69260D2B"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58" w:history="1">
        <w:r w:rsidR="00272EB8" w:rsidRPr="00C9731A">
          <w:rPr>
            <w:rStyle w:val="Hyperlink"/>
            <w:noProof/>
            <w:lang w:val="en-US"/>
          </w:rPr>
          <w:t>Advice to the teacher supporting students</w:t>
        </w:r>
        <w:r w:rsidR="00272EB8">
          <w:rPr>
            <w:noProof/>
            <w:webHidden/>
          </w:rPr>
          <w:tab/>
        </w:r>
        <w:r w:rsidR="00272EB8">
          <w:rPr>
            <w:noProof/>
            <w:webHidden/>
          </w:rPr>
          <w:fldChar w:fldCharType="begin"/>
        </w:r>
        <w:r w:rsidR="00272EB8">
          <w:rPr>
            <w:noProof/>
            <w:webHidden/>
          </w:rPr>
          <w:instrText xml:space="preserve"> PAGEREF _Toc51925458 \h </w:instrText>
        </w:r>
        <w:r w:rsidR="00272EB8">
          <w:rPr>
            <w:noProof/>
            <w:webHidden/>
          </w:rPr>
        </w:r>
        <w:r w:rsidR="00272EB8">
          <w:rPr>
            <w:noProof/>
            <w:webHidden/>
          </w:rPr>
          <w:fldChar w:fldCharType="separate"/>
        </w:r>
        <w:r w:rsidR="00272EB8">
          <w:rPr>
            <w:noProof/>
            <w:webHidden/>
          </w:rPr>
          <w:t>3</w:t>
        </w:r>
        <w:r w:rsidR="00272EB8">
          <w:rPr>
            <w:noProof/>
            <w:webHidden/>
          </w:rPr>
          <w:fldChar w:fldCharType="end"/>
        </w:r>
      </w:hyperlink>
    </w:p>
    <w:p w14:paraId="28DAC8F8" w14:textId="785E0017"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59" w:history="1">
        <w:r w:rsidR="00272EB8" w:rsidRPr="00C9731A">
          <w:rPr>
            <w:rStyle w:val="Hyperlink"/>
            <w:noProof/>
            <w:lang w:val="en-US"/>
          </w:rPr>
          <w:t>Advice to the independent student</w:t>
        </w:r>
        <w:r w:rsidR="00272EB8">
          <w:rPr>
            <w:noProof/>
            <w:webHidden/>
          </w:rPr>
          <w:tab/>
        </w:r>
        <w:r w:rsidR="00272EB8">
          <w:rPr>
            <w:noProof/>
            <w:webHidden/>
          </w:rPr>
          <w:fldChar w:fldCharType="begin"/>
        </w:r>
        <w:r w:rsidR="00272EB8">
          <w:rPr>
            <w:noProof/>
            <w:webHidden/>
          </w:rPr>
          <w:instrText xml:space="preserve"> PAGEREF _Toc51925459 \h </w:instrText>
        </w:r>
        <w:r w:rsidR="00272EB8">
          <w:rPr>
            <w:noProof/>
            <w:webHidden/>
          </w:rPr>
        </w:r>
        <w:r w:rsidR="00272EB8">
          <w:rPr>
            <w:noProof/>
            <w:webHidden/>
          </w:rPr>
          <w:fldChar w:fldCharType="separate"/>
        </w:r>
        <w:r w:rsidR="00272EB8">
          <w:rPr>
            <w:noProof/>
            <w:webHidden/>
          </w:rPr>
          <w:t>3</w:t>
        </w:r>
        <w:r w:rsidR="00272EB8">
          <w:rPr>
            <w:noProof/>
            <w:webHidden/>
          </w:rPr>
          <w:fldChar w:fldCharType="end"/>
        </w:r>
      </w:hyperlink>
    </w:p>
    <w:p w14:paraId="6C5C9680" w14:textId="34C9DFFF"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60" w:history="1">
        <w:r w:rsidR="00272EB8" w:rsidRPr="00C9731A">
          <w:rPr>
            <w:rStyle w:val="Hyperlink"/>
            <w:noProof/>
            <w:lang w:val="en-US"/>
          </w:rPr>
          <w:t>Resource 1 – Common Module – Texts and Human Experiences</w:t>
        </w:r>
        <w:r w:rsidR="00272EB8">
          <w:rPr>
            <w:noProof/>
            <w:webHidden/>
          </w:rPr>
          <w:tab/>
        </w:r>
        <w:r w:rsidR="00272EB8">
          <w:rPr>
            <w:noProof/>
            <w:webHidden/>
          </w:rPr>
          <w:fldChar w:fldCharType="begin"/>
        </w:r>
        <w:r w:rsidR="00272EB8">
          <w:rPr>
            <w:noProof/>
            <w:webHidden/>
          </w:rPr>
          <w:instrText xml:space="preserve"> PAGEREF _Toc51925460 \h </w:instrText>
        </w:r>
        <w:r w:rsidR="00272EB8">
          <w:rPr>
            <w:noProof/>
            <w:webHidden/>
          </w:rPr>
        </w:r>
        <w:r w:rsidR="00272EB8">
          <w:rPr>
            <w:noProof/>
            <w:webHidden/>
          </w:rPr>
          <w:fldChar w:fldCharType="separate"/>
        </w:r>
        <w:r w:rsidR="00272EB8">
          <w:rPr>
            <w:noProof/>
            <w:webHidden/>
          </w:rPr>
          <w:t>5</w:t>
        </w:r>
        <w:r w:rsidR="00272EB8">
          <w:rPr>
            <w:noProof/>
            <w:webHidden/>
          </w:rPr>
          <w:fldChar w:fldCharType="end"/>
        </w:r>
      </w:hyperlink>
    </w:p>
    <w:p w14:paraId="3706A67C" w14:textId="0B47C17C"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61" w:history="1">
        <w:r w:rsidR="00272EB8" w:rsidRPr="00C9731A">
          <w:rPr>
            <w:rStyle w:val="Hyperlink"/>
            <w:noProof/>
          </w:rPr>
          <w:t>Resource 2 - what is different about a common module personal response?</w:t>
        </w:r>
        <w:r w:rsidR="00272EB8">
          <w:rPr>
            <w:noProof/>
            <w:webHidden/>
          </w:rPr>
          <w:tab/>
        </w:r>
        <w:r w:rsidR="00272EB8">
          <w:rPr>
            <w:noProof/>
            <w:webHidden/>
          </w:rPr>
          <w:fldChar w:fldCharType="begin"/>
        </w:r>
        <w:r w:rsidR="00272EB8">
          <w:rPr>
            <w:noProof/>
            <w:webHidden/>
          </w:rPr>
          <w:instrText xml:space="preserve"> PAGEREF _Toc51925461 \h </w:instrText>
        </w:r>
        <w:r w:rsidR="00272EB8">
          <w:rPr>
            <w:noProof/>
            <w:webHidden/>
          </w:rPr>
        </w:r>
        <w:r w:rsidR="00272EB8">
          <w:rPr>
            <w:noProof/>
            <w:webHidden/>
          </w:rPr>
          <w:fldChar w:fldCharType="separate"/>
        </w:r>
        <w:r w:rsidR="00272EB8">
          <w:rPr>
            <w:noProof/>
            <w:webHidden/>
          </w:rPr>
          <w:t>6</w:t>
        </w:r>
        <w:r w:rsidR="00272EB8">
          <w:rPr>
            <w:noProof/>
            <w:webHidden/>
          </w:rPr>
          <w:fldChar w:fldCharType="end"/>
        </w:r>
      </w:hyperlink>
    </w:p>
    <w:p w14:paraId="152DB1CD" w14:textId="448EEA84"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62" w:history="1">
        <w:r w:rsidR="00272EB8" w:rsidRPr="00C9731A">
          <w:rPr>
            <w:rStyle w:val="Hyperlink"/>
            <w:noProof/>
          </w:rPr>
          <w:t>Representation</w:t>
        </w:r>
        <w:r w:rsidR="00272EB8">
          <w:rPr>
            <w:noProof/>
            <w:webHidden/>
          </w:rPr>
          <w:tab/>
        </w:r>
        <w:r w:rsidR="00272EB8">
          <w:rPr>
            <w:noProof/>
            <w:webHidden/>
          </w:rPr>
          <w:fldChar w:fldCharType="begin"/>
        </w:r>
        <w:r w:rsidR="00272EB8">
          <w:rPr>
            <w:noProof/>
            <w:webHidden/>
          </w:rPr>
          <w:instrText xml:space="preserve"> PAGEREF _Toc51925462 \h </w:instrText>
        </w:r>
        <w:r w:rsidR="00272EB8">
          <w:rPr>
            <w:noProof/>
            <w:webHidden/>
          </w:rPr>
        </w:r>
        <w:r w:rsidR="00272EB8">
          <w:rPr>
            <w:noProof/>
            <w:webHidden/>
          </w:rPr>
          <w:fldChar w:fldCharType="separate"/>
        </w:r>
        <w:r w:rsidR="00272EB8">
          <w:rPr>
            <w:noProof/>
            <w:webHidden/>
          </w:rPr>
          <w:t>6</w:t>
        </w:r>
        <w:r w:rsidR="00272EB8">
          <w:rPr>
            <w:noProof/>
            <w:webHidden/>
          </w:rPr>
          <w:fldChar w:fldCharType="end"/>
        </w:r>
      </w:hyperlink>
    </w:p>
    <w:p w14:paraId="150AB548" w14:textId="33BFF63A"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63" w:history="1">
        <w:r w:rsidR="00272EB8" w:rsidRPr="00C9731A">
          <w:rPr>
            <w:rStyle w:val="Hyperlink"/>
            <w:noProof/>
          </w:rPr>
          <w:t>Resource 3 – defining aspects of a personal response</w:t>
        </w:r>
        <w:r w:rsidR="00272EB8">
          <w:rPr>
            <w:noProof/>
            <w:webHidden/>
          </w:rPr>
          <w:tab/>
        </w:r>
        <w:r w:rsidR="00272EB8">
          <w:rPr>
            <w:noProof/>
            <w:webHidden/>
          </w:rPr>
          <w:fldChar w:fldCharType="begin"/>
        </w:r>
        <w:r w:rsidR="00272EB8">
          <w:rPr>
            <w:noProof/>
            <w:webHidden/>
          </w:rPr>
          <w:instrText xml:space="preserve"> PAGEREF _Toc51925463 \h </w:instrText>
        </w:r>
        <w:r w:rsidR="00272EB8">
          <w:rPr>
            <w:noProof/>
            <w:webHidden/>
          </w:rPr>
        </w:r>
        <w:r w:rsidR="00272EB8">
          <w:rPr>
            <w:noProof/>
            <w:webHidden/>
          </w:rPr>
          <w:fldChar w:fldCharType="separate"/>
        </w:r>
        <w:r w:rsidR="00272EB8">
          <w:rPr>
            <w:noProof/>
            <w:webHidden/>
          </w:rPr>
          <w:t>7</w:t>
        </w:r>
        <w:r w:rsidR="00272EB8">
          <w:rPr>
            <w:noProof/>
            <w:webHidden/>
          </w:rPr>
          <w:fldChar w:fldCharType="end"/>
        </w:r>
      </w:hyperlink>
    </w:p>
    <w:p w14:paraId="56D93A49" w14:textId="068A95E2"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64" w:history="1">
        <w:r w:rsidR="00272EB8" w:rsidRPr="00C9731A">
          <w:rPr>
            <w:rStyle w:val="Hyperlink"/>
            <w:noProof/>
          </w:rPr>
          <w:t>A response with a clear argument that presents and substantiates your opinion</w:t>
        </w:r>
        <w:r w:rsidR="00272EB8">
          <w:rPr>
            <w:noProof/>
            <w:webHidden/>
          </w:rPr>
          <w:tab/>
        </w:r>
        <w:r w:rsidR="00272EB8">
          <w:rPr>
            <w:noProof/>
            <w:webHidden/>
          </w:rPr>
          <w:fldChar w:fldCharType="begin"/>
        </w:r>
        <w:r w:rsidR="00272EB8">
          <w:rPr>
            <w:noProof/>
            <w:webHidden/>
          </w:rPr>
          <w:instrText xml:space="preserve"> PAGEREF _Toc51925464 \h </w:instrText>
        </w:r>
        <w:r w:rsidR="00272EB8">
          <w:rPr>
            <w:noProof/>
            <w:webHidden/>
          </w:rPr>
        </w:r>
        <w:r w:rsidR="00272EB8">
          <w:rPr>
            <w:noProof/>
            <w:webHidden/>
          </w:rPr>
          <w:fldChar w:fldCharType="separate"/>
        </w:r>
        <w:r w:rsidR="00272EB8">
          <w:rPr>
            <w:noProof/>
            <w:webHidden/>
          </w:rPr>
          <w:t>7</w:t>
        </w:r>
        <w:r w:rsidR="00272EB8">
          <w:rPr>
            <w:noProof/>
            <w:webHidden/>
          </w:rPr>
          <w:fldChar w:fldCharType="end"/>
        </w:r>
      </w:hyperlink>
    </w:p>
    <w:p w14:paraId="669DE606" w14:textId="466C2638"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65" w:history="1">
        <w:r w:rsidR="00272EB8" w:rsidRPr="00C9731A">
          <w:rPr>
            <w:rStyle w:val="Hyperlink"/>
            <w:noProof/>
          </w:rPr>
          <w:t>Representation</w:t>
        </w:r>
        <w:r w:rsidR="00272EB8">
          <w:rPr>
            <w:noProof/>
            <w:webHidden/>
          </w:rPr>
          <w:tab/>
        </w:r>
        <w:r w:rsidR="00272EB8">
          <w:rPr>
            <w:noProof/>
            <w:webHidden/>
          </w:rPr>
          <w:fldChar w:fldCharType="begin"/>
        </w:r>
        <w:r w:rsidR="00272EB8">
          <w:rPr>
            <w:noProof/>
            <w:webHidden/>
          </w:rPr>
          <w:instrText xml:space="preserve"> PAGEREF _Toc51925465 \h </w:instrText>
        </w:r>
        <w:r w:rsidR="00272EB8">
          <w:rPr>
            <w:noProof/>
            <w:webHidden/>
          </w:rPr>
        </w:r>
        <w:r w:rsidR="00272EB8">
          <w:rPr>
            <w:noProof/>
            <w:webHidden/>
          </w:rPr>
          <w:fldChar w:fldCharType="separate"/>
        </w:r>
        <w:r w:rsidR="00272EB8">
          <w:rPr>
            <w:noProof/>
            <w:webHidden/>
          </w:rPr>
          <w:t>7</w:t>
        </w:r>
        <w:r w:rsidR="00272EB8">
          <w:rPr>
            <w:noProof/>
            <w:webHidden/>
          </w:rPr>
          <w:fldChar w:fldCharType="end"/>
        </w:r>
      </w:hyperlink>
    </w:p>
    <w:p w14:paraId="528E5669" w14:textId="6A259FF8"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66" w:history="1">
        <w:r w:rsidR="00272EB8" w:rsidRPr="00C9731A">
          <w:rPr>
            <w:rStyle w:val="Hyperlink"/>
            <w:noProof/>
          </w:rPr>
          <w:t>Writing from outside the text</w:t>
        </w:r>
        <w:r w:rsidR="00272EB8">
          <w:rPr>
            <w:noProof/>
            <w:webHidden/>
          </w:rPr>
          <w:tab/>
        </w:r>
        <w:r w:rsidR="00272EB8">
          <w:rPr>
            <w:noProof/>
            <w:webHidden/>
          </w:rPr>
          <w:fldChar w:fldCharType="begin"/>
        </w:r>
        <w:r w:rsidR="00272EB8">
          <w:rPr>
            <w:noProof/>
            <w:webHidden/>
          </w:rPr>
          <w:instrText xml:space="preserve"> PAGEREF _Toc51925466 \h </w:instrText>
        </w:r>
        <w:r w:rsidR="00272EB8">
          <w:rPr>
            <w:noProof/>
            <w:webHidden/>
          </w:rPr>
        </w:r>
        <w:r w:rsidR="00272EB8">
          <w:rPr>
            <w:noProof/>
            <w:webHidden/>
          </w:rPr>
          <w:fldChar w:fldCharType="separate"/>
        </w:r>
        <w:r w:rsidR="00272EB8">
          <w:rPr>
            <w:noProof/>
            <w:webHidden/>
          </w:rPr>
          <w:t>7</w:t>
        </w:r>
        <w:r w:rsidR="00272EB8">
          <w:rPr>
            <w:noProof/>
            <w:webHidden/>
          </w:rPr>
          <w:fldChar w:fldCharType="end"/>
        </w:r>
      </w:hyperlink>
    </w:p>
    <w:p w14:paraId="3995D901" w14:textId="22D8F73C"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67" w:history="1">
        <w:r w:rsidR="00272EB8" w:rsidRPr="00C9731A">
          <w:rPr>
            <w:rStyle w:val="Hyperlink"/>
            <w:noProof/>
          </w:rPr>
          <w:t>Resource 4 – areas to focus on to lift your response</w:t>
        </w:r>
        <w:r w:rsidR="00272EB8">
          <w:rPr>
            <w:noProof/>
            <w:webHidden/>
          </w:rPr>
          <w:tab/>
        </w:r>
        <w:r w:rsidR="00272EB8">
          <w:rPr>
            <w:noProof/>
            <w:webHidden/>
          </w:rPr>
          <w:fldChar w:fldCharType="begin"/>
        </w:r>
        <w:r w:rsidR="00272EB8">
          <w:rPr>
            <w:noProof/>
            <w:webHidden/>
          </w:rPr>
          <w:instrText xml:space="preserve"> PAGEREF _Toc51925467 \h </w:instrText>
        </w:r>
        <w:r w:rsidR="00272EB8">
          <w:rPr>
            <w:noProof/>
            <w:webHidden/>
          </w:rPr>
        </w:r>
        <w:r w:rsidR="00272EB8">
          <w:rPr>
            <w:noProof/>
            <w:webHidden/>
          </w:rPr>
          <w:fldChar w:fldCharType="separate"/>
        </w:r>
        <w:r w:rsidR="00272EB8">
          <w:rPr>
            <w:noProof/>
            <w:webHidden/>
          </w:rPr>
          <w:t>8</w:t>
        </w:r>
        <w:r w:rsidR="00272EB8">
          <w:rPr>
            <w:noProof/>
            <w:webHidden/>
          </w:rPr>
          <w:fldChar w:fldCharType="end"/>
        </w:r>
      </w:hyperlink>
    </w:p>
    <w:p w14:paraId="44B2D38E" w14:textId="7EEA141B"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68" w:history="1">
        <w:r w:rsidR="00272EB8" w:rsidRPr="00C9731A">
          <w:rPr>
            <w:rStyle w:val="Hyperlink"/>
            <w:noProof/>
          </w:rPr>
          <w:t>Colour coding guide</w:t>
        </w:r>
        <w:r w:rsidR="00272EB8">
          <w:rPr>
            <w:noProof/>
            <w:webHidden/>
          </w:rPr>
          <w:tab/>
        </w:r>
        <w:r w:rsidR="00272EB8">
          <w:rPr>
            <w:noProof/>
            <w:webHidden/>
          </w:rPr>
          <w:fldChar w:fldCharType="begin"/>
        </w:r>
        <w:r w:rsidR="00272EB8">
          <w:rPr>
            <w:noProof/>
            <w:webHidden/>
          </w:rPr>
          <w:instrText xml:space="preserve"> PAGEREF _Toc51925468 \h </w:instrText>
        </w:r>
        <w:r w:rsidR="00272EB8">
          <w:rPr>
            <w:noProof/>
            <w:webHidden/>
          </w:rPr>
        </w:r>
        <w:r w:rsidR="00272EB8">
          <w:rPr>
            <w:noProof/>
            <w:webHidden/>
          </w:rPr>
          <w:fldChar w:fldCharType="separate"/>
        </w:r>
        <w:r w:rsidR="00272EB8">
          <w:rPr>
            <w:noProof/>
            <w:webHidden/>
          </w:rPr>
          <w:t>8</w:t>
        </w:r>
        <w:r w:rsidR="00272EB8">
          <w:rPr>
            <w:noProof/>
            <w:webHidden/>
          </w:rPr>
          <w:fldChar w:fldCharType="end"/>
        </w:r>
      </w:hyperlink>
    </w:p>
    <w:p w14:paraId="1B6AC069" w14:textId="14C4CD50"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69" w:history="1">
        <w:r w:rsidR="00272EB8" w:rsidRPr="00C9731A">
          <w:rPr>
            <w:rStyle w:val="Hyperlink"/>
            <w:noProof/>
          </w:rPr>
          <w:t>Sample 1 – descriptive</w:t>
        </w:r>
        <w:r w:rsidR="00272EB8">
          <w:rPr>
            <w:noProof/>
            <w:webHidden/>
          </w:rPr>
          <w:tab/>
        </w:r>
        <w:r w:rsidR="00272EB8">
          <w:rPr>
            <w:noProof/>
            <w:webHidden/>
          </w:rPr>
          <w:fldChar w:fldCharType="begin"/>
        </w:r>
        <w:r w:rsidR="00272EB8">
          <w:rPr>
            <w:noProof/>
            <w:webHidden/>
          </w:rPr>
          <w:instrText xml:space="preserve"> PAGEREF _Toc51925469 \h </w:instrText>
        </w:r>
        <w:r w:rsidR="00272EB8">
          <w:rPr>
            <w:noProof/>
            <w:webHidden/>
          </w:rPr>
        </w:r>
        <w:r w:rsidR="00272EB8">
          <w:rPr>
            <w:noProof/>
            <w:webHidden/>
          </w:rPr>
          <w:fldChar w:fldCharType="separate"/>
        </w:r>
        <w:r w:rsidR="00272EB8">
          <w:rPr>
            <w:noProof/>
            <w:webHidden/>
          </w:rPr>
          <w:t>8</w:t>
        </w:r>
        <w:r w:rsidR="00272EB8">
          <w:rPr>
            <w:noProof/>
            <w:webHidden/>
          </w:rPr>
          <w:fldChar w:fldCharType="end"/>
        </w:r>
      </w:hyperlink>
    </w:p>
    <w:p w14:paraId="69643D1B" w14:textId="6C20B71F"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70" w:history="1">
        <w:r w:rsidR="00272EB8" w:rsidRPr="00C9731A">
          <w:rPr>
            <w:rStyle w:val="Hyperlink"/>
            <w:noProof/>
          </w:rPr>
          <w:t>Sample 2 – metalanguage</w:t>
        </w:r>
        <w:r w:rsidR="00272EB8">
          <w:rPr>
            <w:noProof/>
            <w:webHidden/>
          </w:rPr>
          <w:tab/>
        </w:r>
        <w:r w:rsidR="00272EB8">
          <w:rPr>
            <w:noProof/>
            <w:webHidden/>
          </w:rPr>
          <w:fldChar w:fldCharType="begin"/>
        </w:r>
        <w:r w:rsidR="00272EB8">
          <w:rPr>
            <w:noProof/>
            <w:webHidden/>
          </w:rPr>
          <w:instrText xml:space="preserve"> PAGEREF _Toc51925470 \h </w:instrText>
        </w:r>
        <w:r w:rsidR="00272EB8">
          <w:rPr>
            <w:noProof/>
            <w:webHidden/>
          </w:rPr>
        </w:r>
        <w:r w:rsidR="00272EB8">
          <w:rPr>
            <w:noProof/>
            <w:webHidden/>
          </w:rPr>
          <w:fldChar w:fldCharType="separate"/>
        </w:r>
        <w:r w:rsidR="00272EB8">
          <w:rPr>
            <w:noProof/>
            <w:webHidden/>
          </w:rPr>
          <w:t>8</w:t>
        </w:r>
        <w:r w:rsidR="00272EB8">
          <w:rPr>
            <w:noProof/>
            <w:webHidden/>
          </w:rPr>
          <w:fldChar w:fldCharType="end"/>
        </w:r>
      </w:hyperlink>
    </w:p>
    <w:p w14:paraId="45892128" w14:textId="23EE2D2F" w:rsidR="00272EB8" w:rsidRDefault="002E6AD6">
      <w:pPr>
        <w:pStyle w:val="TOC2"/>
        <w:tabs>
          <w:tab w:val="right" w:leader="dot" w:pos="9622"/>
        </w:tabs>
        <w:rPr>
          <w:rFonts w:asciiTheme="minorHAnsi" w:eastAsiaTheme="minorEastAsia" w:hAnsiTheme="minorHAnsi" w:cstheme="minorBidi"/>
          <w:noProof/>
          <w:sz w:val="22"/>
          <w:szCs w:val="22"/>
          <w:lang w:eastAsia="en-AU"/>
        </w:rPr>
      </w:pPr>
      <w:hyperlink w:anchor="_Toc51925471" w:history="1">
        <w:r w:rsidR="00272EB8" w:rsidRPr="00C9731A">
          <w:rPr>
            <w:rStyle w:val="Hyperlink"/>
            <w:noProof/>
          </w:rPr>
          <w:t>Resource 5 – sample paragraphs</w:t>
        </w:r>
        <w:r w:rsidR="00272EB8">
          <w:rPr>
            <w:noProof/>
            <w:webHidden/>
          </w:rPr>
          <w:tab/>
        </w:r>
        <w:r w:rsidR="00272EB8">
          <w:rPr>
            <w:noProof/>
            <w:webHidden/>
          </w:rPr>
          <w:fldChar w:fldCharType="begin"/>
        </w:r>
        <w:r w:rsidR="00272EB8">
          <w:rPr>
            <w:noProof/>
            <w:webHidden/>
          </w:rPr>
          <w:instrText xml:space="preserve"> PAGEREF _Toc51925471 \h </w:instrText>
        </w:r>
        <w:r w:rsidR="00272EB8">
          <w:rPr>
            <w:noProof/>
            <w:webHidden/>
          </w:rPr>
        </w:r>
        <w:r w:rsidR="00272EB8">
          <w:rPr>
            <w:noProof/>
            <w:webHidden/>
          </w:rPr>
          <w:fldChar w:fldCharType="separate"/>
        </w:r>
        <w:r w:rsidR="00272EB8">
          <w:rPr>
            <w:noProof/>
            <w:webHidden/>
          </w:rPr>
          <w:t>10</w:t>
        </w:r>
        <w:r w:rsidR="00272EB8">
          <w:rPr>
            <w:noProof/>
            <w:webHidden/>
          </w:rPr>
          <w:fldChar w:fldCharType="end"/>
        </w:r>
      </w:hyperlink>
    </w:p>
    <w:p w14:paraId="38C9C809" w14:textId="48ADECCD"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72" w:history="1">
        <w:r w:rsidR="00272EB8" w:rsidRPr="00C9731A">
          <w:rPr>
            <w:rStyle w:val="Hyperlink"/>
            <w:noProof/>
          </w:rPr>
          <w:t>Sample 3 – reader response</w:t>
        </w:r>
        <w:r w:rsidR="00272EB8">
          <w:rPr>
            <w:noProof/>
            <w:webHidden/>
          </w:rPr>
          <w:tab/>
        </w:r>
        <w:r w:rsidR="00272EB8">
          <w:rPr>
            <w:noProof/>
            <w:webHidden/>
          </w:rPr>
          <w:fldChar w:fldCharType="begin"/>
        </w:r>
        <w:r w:rsidR="00272EB8">
          <w:rPr>
            <w:noProof/>
            <w:webHidden/>
          </w:rPr>
          <w:instrText xml:space="preserve"> PAGEREF _Toc51925472 \h </w:instrText>
        </w:r>
        <w:r w:rsidR="00272EB8">
          <w:rPr>
            <w:noProof/>
            <w:webHidden/>
          </w:rPr>
        </w:r>
        <w:r w:rsidR="00272EB8">
          <w:rPr>
            <w:noProof/>
            <w:webHidden/>
          </w:rPr>
          <w:fldChar w:fldCharType="separate"/>
        </w:r>
        <w:r w:rsidR="00272EB8">
          <w:rPr>
            <w:noProof/>
            <w:webHidden/>
          </w:rPr>
          <w:t>10</w:t>
        </w:r>
        <w:r w:rsidR="00272EB8">
          <w:rPr>
            <w:noProof/>
            <w:webHidden/>
          </w:rPr>
          <w:fldChar w:fldCharType="end"/>
        </w:r>
      </w:hyperlink>
    </w:p>
    <w:p w14:paraId="300BC634" w14:textId="53EFDADC"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73" w:history="1">
        <w:r w:rsidR="00272EB8" w:rsidRPr="00C9731A">
          <w:rPr>
            <w:rStyle w:val="Hyperlink"/>
            <w:noProof/>
          </w:rPr>
          <w:t>Sample 4 – stronger diction</w:t>
        </w:r>
        <w:r w:rsidR="00272EB8">
          <w:rPr>
            <w:noProof/>
            <w:webHidden/>
          </w:rPr>
          <w:tab/>
        </w:r>
        <w:r w:rsidR="00272EB8">
          <w:rPr>
            <w:noProof/>
            <w:webHidden/>
          </w:rPr>
          <w:fldChar w:fldCharType="begin"/>
        </w:r>
        <w:r w:rsidR="00272EB8">
          <w:rPr>
            <w:noProof/>
            <w:webHidden/>
          </w:rPr>
          <w:instrText xml:space="preserve"> PAGEREF _Toc51925473 \h </w:instrText>
        </w:r>
        <w:r w:rsidR="00272EB8">
          <w:rPr>
            <w:noProof/>
            <w:webHidden/>
          </w:rPr>
        </w:r>
        <w:r w:rsidR="00272EB8">
          <w:rPr>
            <w:noProof/>
            <w:webHidden/>
          </w:rPr>
          <w:fldChar w:fldCharType="separate"/>
        </w:r>
        <w:r w:rsidR="00272EB8">
          <w:rPr>
            <w:noProof/>
            <w:webHidden/>
          </w:rPr>
          <w:t>11</w:t>
        </w:r>
        <w:r w:rsidR="00272EB8">
          <w:rPr>
            <w:noProof/>
            <w:webHidden/>
          </w:rPr>
          <w:fldChar w:fldCharType="end"/>
        </w:r>
      </w:hyperlink>
    </w:p>
    <w:p w14:paraId="4EBF96ED" w14:textId="558CB97B" w:rsidR="00272EB8" w:rsidRDefault="002E6AD6">
      <w:pPr>
        <w:pStyle w:val="TOC3"/>
        <w:tabs>
          <w:tab w:val="right" w:leader="dot" w:pos="9622"/>
        </w:tabs>
        <w:rPr>
          <w:rFonts w:asciiTheme="minorHAnsi" w:eastAsiaTheme="minorEastAsia" w:hAnsiTheme="minorHAnsi" w:cstheme="minorBidi"/>
          <w:iCs w:val="0"/>
          <w:noProof/>
          <w:sz w:val="22"/>
          <w:szCs w:val="22"/>
          <w:lang w:eastAsia="en-AU"/>
        </w:rPr>
      </w:pPr>
      <w:hyperlink w:anchor="_Toc51925474" w:history="1">
        <w:r w:rsidR="00272EB8" w:rsidRPr="00C9731A">
          <w:rPr>
            <w:rStyle w:val="Hyperlink"/>
            <w:noProof/>
          </w:rPr>
          <w:t>Sample question</w:t>
        </w:r>
        <w:r w:rsidR="00272EB8">
          <w:rPr>
            <w:noProof/>
            <w:webHidden/>
          </w:rPr>
          <w:tab/>
        </w:r>
        <w:r w:rsidR="00272EB8">
          <w:rPr>
            <w:noProof/>
            <w:webHidden/>
          </w:rPr>
          <w:fldChar w:fldCharType="begin"/>
        </w:r>
        <w:r w:rsidR="00272EB8">
          <w:rPr>
            <w:noProof/>
            <w:webHidden/>
          </w:rPr>
          <w:instrText xml:space="preserve"> PAGEREF _Toc51925474 \h </w:instrText>
        </w:r>
        <w:r w:rsidR="00272EB8">
          <w:rPr>
            <w:noProof/>
            <w:webHidden/>
          </w:rPr>
        </w:r>
        <w:r w:rsidR="00272EB8">
          <w:rPr>
            <w:noProof/>
            <w:webHidden/>
          </w:rPr>
          <w:fldChar w:fldCharType="separate"/>
        </w:r>
        <w:r w:rsidR="00272EB8">
          <w:rPr>
            <w:noProof/>
            <w:webHidden/>
          </w:rPr>
          <w:t>13</w:t>
        </w:r>
        <w:r w:rsidR="00272EB8">
          <w:rPr>
            <w:noProof/>
            <w:webHidden/>
          </w:rPr>
          <w:fldChar w:fldCharType="end"/>
        </w:r>
      </w:hyperlink>
    </w:p>
    <w:p w14:paraId="5DAB6C7B" w14:textId="229850C6" w:rsidR="00163B3A" w:rsidRDefault="00A25B65" w:rsidP="00272EB8">
      <w:r>
        <w:fldChar w:fldCharType="end"/>
      </w:r>
    </w:p>
    <w:p w14:paraId="02EB378F" w14:textId="77777777" w:rsidR="00163B3A" w:rsidRDefault="00163B3A" w:rsidP="00163B3A">
      <w:pPr>
        <w:rPr>
          <w:rFonts w:eastAsia="SimSun" w:cs="Arial"/>
          <w:color w:val="1C438B"/>
          <w:sz w:val="40"/>
          <w:szCs w:val="40"/>
          <w:lang w:eastAsia="zh-CN"/>
        </w:rPr>
      </w:pPr>
      <w:r>
        <w:br w:type="page"/>
      </w:r>
    </w:p>
    <w:p w14:paraId="52E2DD4D" w14:textId="77777777" w:rsidR="00F230FA" w:rsidRDefault="00F230FA" w:rsidP="00DB5B79">
      <w:pPr>
        <w:pStyle w:val="Heading2"/>
      </w:pPr>
      <w:bookmarkStart w:id="4" w:name="_Toc51925457"/>
      <w:r>
        <w:rPr>
          <w:rStyle w:val="normaltextrun"/>
          <w:szCs w:val="48"/>
          <w:lang w:val="en-US"/>
        </w:rPr>
        <w:t>Recommended materials</w:t>
      </w:r>
      <w:bookmarkEnd w:id="4"/>
      <w:r>
        <w:rPr>
          <w:rStyle w:val="eop"/>
          <w:szCs w:val="48"/>
        </w:rPr>
        <w:t> </w:t>
      </w:r>
    </w:p>
    <w:p w14:paraId="52F72D48" w14:textId="6C6A6DD7" w:rsidR="00F230FA" w:rsidRPr="00DB5B79" w:rsidRDefault="00F230FA" w:rsidP="00DB5B79">
      <w:r w:rsidRPr="00DB5B79">
        <w:rPr>
          <w:rStyle w:val="normaltextrun"/>
          <w:rFonts w:cs="Arial"/>
        </w:rPr>
        <w:t>It’s important to always visit the NESA website specific to your course even though this is a common section. </w:t>
      </w:r>
      <w:hyperlink r:id="rId7" w:tgtFrame="_blank" w:history="1">
        <w:r w:rsidRPr="00DB5B79">
          <w:rPr>
            <w:rStyle w:val="normaltextrun"/>
            <w:rFonts w:cs="Arial"/>
            <w:color w:val="2F5496"/>
            <w:u w:val="single"/>
          </w:rPr>
          <w:t>Advanced syllabus module</w:t>
        </w:r>
      </w:hyperlink>
      <w:r w:rsidRPr="00DB5B79">
        <w:rPr>
          <w:rStyle w:val="normaltextrun"/>
          <w:rFonts w:cs="Arial"/>
        </w:rPr>
        <w:t> statement on the NESA website. </w:t>
      </w:r>
      <w:hyperlink r:id="rId8" w:tgtFrame="_blank" w:history="1">
        <w:r w:rsidRPr="00DB5B79">
          <w:rPr>
            <w:rStyle w:val="normaltextrun"/>
            <w:rFonts w:cs="Arial"/>
            <w:color w:val="2F5496"/>
            <w:u w:val="single"/>
          </w:rPr>
          <w:t>Standard syllabus module statement </w:t>
        </w:r>
      </w:hyperlink>
      <w:r w:rsidRPr="00DB5B79">
        <w:rPr>
          <w:rStyle w:val="normaltextrun"/>
          <w:rFonts w:cs="Arial"/>
        </w:rPr>
        <w:t>on the NESA website. </w:t>
      </w:r>
    </w:p>
    <w:p w14:paraId="6C1B540B" w14:textId="77777777" w:rsidR="00F230FA" w:rsidRPr="00DB5B79" w:rsidRDefault="00F230FA" w:rsidP="00DB5B79">
      <w:r w:rsidRPr="00DB5B79">
        <w:rPr>
          <w:rStyle w:val="normaltextrun"/>
          <w:rFonts w:cs="Arial"/>
          <w:b/>
          <w:bCs/>
        </w:rPr>
        <w:t>English Advanced </w:t>
      </w:r>
      <w:r w:rsidRPr="00DB5B79">
        <w:rPr>
          <w:rStyle w:val="eop"/>
          <w:rFonts w:cs="Arial"/>
        </w:rPr>
        <w:t> </w:t>
      </w:r>
    </w:p>
    <w:p w14:paraId="7958D04F" w14:textId="77777777" w:rsidR="00F230FA" w:rsidRPr="00DB5B79" w:rsidRDefault="00F230FA" w:rsidP="00DB5B79">
      <w:pPr>
        <w:pStyle w:val="ListBullet"/>
      </w:pPr>
      <w:r w:rsidRPr="00DB5B79">
        <w:rPr>
          <w:rStyle w:val="normaltextrun"/>
          <w:rFonts w:cs="Arial"/>
        </w:rPr>
        <w:t>access to the 2019 </w:t>
      </w:r>
      <w:hyperlink r:id="rId9" w:tgtFrame="_blank" w:history="1">
        <w:r w:rsidRPr="00DB5B79">
          <w:rPr>
            <w:rStyle w:val="normaltextrun"/>
            <w:rFonts w:cs="Arial"/>
            <w:color w:val="2F5496"/>
            <w:u w:val="single"/>
          </w:rPr>
          <w:t>2019 HSC English Advanced Paper 1 </w:t>
        </w:r>
      </w:hyperlink>
      <w:r w:rsidRPr="00DB5B79">
        <w:rPr>
          <w:rStyle w:val="normaltextrun"/>
          <w:rFonts w:cs="Arial"/>
        </w:rPr>
        <w:t>examination paper</w:t>
      </w:r>
      <w:r w:rsidRPr="00DB5B79">
        <w:rPr>
          <w:rStyle w:val="eop"/>
          <w:rFonts w:cs="Arial"/>
        </w:rPr>
        <w:t> </w:t>
      </w:r>
    </w:p>
    <w:p w14:paraId="5C566A27" w14:textId="77777777" w:rsidR="00F230FA" w:rsidRPr="00DB5B79" w:rsidRDefault="00F230FA" w:rsidP="00DB5B79">
      <w:pPr>
        <w:pStyle w:val="ListBullet"/>
      </w:pPr>
      <w:r w:rsidRPr="00DB5B79">
        <w:rPr>
          <w:rStyle w:val="normaltextrun"/>
          <w:rFonts w:cs="Arial"/>
        </w:rPr>
        <w:t>access to the 2018 </w:t>
      </w:r>
      <w:hyperlink r:id="rId10" w:tgtFrame="_blank" w:history="1">
        <w:r w:rsidRPr="00DB5B79">
          <w:rPr>
            <w:rStyle w:val="normaltextrun"/>
            <w:rFonts w:cs="Arial"/>
            <w:color w:val="2F5496"/>
            <w:u w:val="single"/>
          </w:rPr>
          <w:t>NESA English Advanced Paper 1 sample questions paper</w:t>
        </w:r>
      </w:hyperlink>
      <w:r w:rsidRPr="00DB5B79">
        <w:rPr>
          <w:rStyle w:val="normaltextrun"/>
          <w:rFonts w:cs="Arial"/>
        </w:rPr>
        <w:t> </w:t>
      </w:r>
      <w:r w:rsidRPr="00DB5B79">
        <w:rPr>
          <w:rStyle w:val="eop"/>
          <w:rFonts w:cs="Arial"/>
        </w:rPr>
        <w:t> </w:t>
      </w:r>
    </w:p>
    <w:p w14:paraId="20ECB165" w14:textId="3B262A8E" w:rsidR="00F230FA" w:rsidRPr="00360A5C" w:rsidRDefault="00F230FA" w:rsidP="00DB5B79">
      <w:pPr>
        <w:pStyle w:val="ListBullet"/>
        <w:rPr>
          <w:rStyle w:val="eop"/>
        </w:rPr>
      </w:pPr>
      <w:r w:rsidRPr="00DB5B79">
        <w:rPr>
          <w:rStyle w:val="normaltextrun"/>
          <w:rFonts w:cs="Arial"/>
        </w:rPr>
        <w:t>access to the English </w:t>
      </w:r>
      <w:hyperlink r:id="rId11" w:tgtFrame="_blank" w:history="1">
        <w:r w:rsidRPr="00DB5B79">
          <w:rPr>
            <w:rStyle w:val="normaltextrun"/>
            <w:rFonts w:cs="Arial"/>
            <w:color w:val="2F5496"/>
            <w:u w:val="single"/>
          </w:rPr>
          <w:t>Advanced Paper 1 HSC marker feedback</w:t>
        </w:r>
      </w:hyperlink>
      <w:r w:rsidRPr="00DB5B79">
        <w:rPr>
          <w:rStyle w:val="eop"/>
          <w:rFonts w:cs="Arial"/>
        </w:rPr>
        <w:t> </w:t>
      </w:r>
    </w:p>
    <w:p w14:paraId="5C8E2D03" w14:textId="77777777" w:rsidR="00360A5C" w:rsidRDefault="00360A5C" w:rsidP="00360A5C">
      <w:pPr>
        <w:pStyle w:val="paragraph"/>
        <w:spacing w:before="0" w:beforeAutospacing="0" w:after="0" w:afterAutospacing="0"/>
        <w:textAlignment w:val="baseline"/>
        <w:rPr>
          <w:rFonts w:ascii="Arial" w:hAnsi="Arial" w:cs="Arial"/>
        </w:rPr>
      </w:pPr>
    </w:p>
    <w:p w14:paraId="589CC4C1" w14:textId="11113796" w:rsidR="00360A5C" w:rsidRPr="00360A5C" w:rsidRDefault="00360A5C" w:rsidP="00360A5C">
      <w:pPr>
        <w:pStyle w:val="paragraph"/>
        <w:spacing w:before="0" w:beforeAutospacing="0" w:after="0" w:afterAutospacing="0"/>
        <w:textAlignment w:val="baseline"/>
        <w:rPr>
          <w:rFonts w:ascii="Arial" w:hAnsi="Arial" w:cs="Arial"/>
        </w:rPr>
      </w:pPr>
      <w:r w:rsidRPr="00360A5C">
        <w:rPr>
          <w:rStyle w:val="normaltextrun"/>
          <w:rFonts w:ascii="Arial" w:eastAsia="SimSun" w:hAnsi="Arial" w:cs="Arial"/>
          <w:b/>
          <w:bCs/>
        </w:rPr>
        <w:t>English Standard </w:t>
      </w:r>
      <w:r w:rsidRPr="00360A5C">
        <w:rPr>
          <w:rStyle w:val="eop"/>
          <w:rFonts w:ascii="Arial" w:hAnsi="Arial" w:cs="Arial"/>
        </w:rPr>
        <w:t> </w:t>
      </w:r>
    </w:p>
    <w:p w14:paraId="1135075E" w14:textId="77777777" w:rsidR="00360A5C" w:rsidRPr="00360A5C" w:rsidRDefault="00360A5C" w:rsidP="00360A5C">
      <w:pPr>
        <w:pStyle w:val="ListBullet"/>
      </w:pPr>
      <w:r w:rsidRPr="00360A5C">
        <w:rPr>
          <w:rStyle w:val="normaltextrun"/>
          <w:rFonts w:cs="Arial"/>
        </w:rPr>
        <w:t>access to the </w:t>
      </w:r>
      <w:hyperlink r:id="rId12" w:tgtFrame="_blank" w:history="1">
        <w:r w:rsidRPr="00360A5C">
          <w:rPr>
            <w:rStyle w:val="normaltextrun"/>
            <w:rFonts w:cs="Arial"/>
            <w:color w:val="2F5496"/>
            <w:u w:val="single"/>
          </w:rPr>
          <w:t>2019 English Standard Paper 1 </w:t>
        </w:r>
      </w:hyperlink>
      <w:r w:rsidRPr="00360A5C">
        <w:rPr>
          <w:rStyle w:val="normaltextrun"/>
          <w:rFonts w:cs="Arial"/>
        </w:rPr>
        <w:t>examination paper </w:t>
      </w:r>
      <w:r w:rsidRPr="00360A5C">
        <w:rPr>
          <w:rStyle w:val="eop"/>
          <w:rFonts w:cs="Arial"/>
        </w:rPr>
        <w:t> </w:t>
      </w:r>
    </w:p>
    <w:p w14:paraId="3A68602A" w14:textId="77777777" w:rsidR="00360A5C" w:rsidRPr="00360A5C" w:rsidRDefault="00360A5C" w:rsidP="00360A5C">
      <w:pPr>
        <w:pStyle w:val="ListBullet"/>
      </w:pPr>
      <w:r w:rsidRPr="00360A5C">
        <w:rPr>
          <w:rStyle w:val="normaltextrun"/>
          <w:rFonts w:cs="Arial"/>
        </w:rPr>
        <w:t>access to the </w:t>
      </w:r>
      <w:hyperlink r:id="rId13" w:tgtFrame="_blank" w:history="1">
        <w:r w:rsidRPr="00360A5C">
          <w:rPr>
            <w:rStyle w:val="normaltextrun"/>
            <w:rFonts w:cs="Arial"/>
            <w:color w:val="2F5496"/>
            <w:u w:val="single"/>
          </w:rPr>
          <w:t>Sample Questions New HSC English Standard Paper 1</w:t>
        </w:r>
      </w:hyperlink>
      <w:r w:rsidRPr="00360A5C">
        <w:rPr>
          <w:rStyle w:val="normaltextrun"/>
          <w:rFonts w:cs="Arial"/>
        </w:rPr>
        <w:t> examination paper </w:t>
      </w:r>
      <w:r w:rsidRPr="00360A5C">
        <w:rPr>
          <w:rStyle w:val="eop"/>
          <w:rFonts w:cs="Arial"/>
        </w:rPr>
        <w:t> </w:t>
      </w:r>
    </w:p>
    <w:p w14:paraId="423B5AE2" w14:textId="0BFD28D9" w:rsidR="00360A5C" w:rsidRPr="00360A5C" w:rsidRDefault="00360A5C" w:rsidP="00360A5C">
      <w:pPr>
        <w:pStyle w:val="ListBullet"/>
        <w:rPr>
          <w:rFonts w:ascii="Calibri" w:hAnsi="Calibri" w:cs="Calibri"/>
          <w:sz w:val="22"/>
          <w:szCs w:val="22"/>
        </w:rPr>
      </w:pPr>
      <w:r w:rsidRPr="00360A5C">
        <w:rPr>
          <w:rStyle w:val="normaltextrun"/>
          <w:rFonts w:cs="Arial"/>
        </w:rPr>
        <w:t>access to the English</w:t>
      </w:r>
      <w:hyperlink r:id="rId14" w:tgtFrame="_blank" w:history="1">
        <w:r w:rsidRPr="00360A5C">
          <w:rPr>
            <w:rStyle w:val="normaltextrun"/>
            <w:rFonts w:cs="Arial"/>
            <w:color w:val="2F5496"/>
            <w:u w:val="single"/>
          </w:rPr>
          <w:t> Standard Paper 1 HSC marker feedback</w:t>
        </w:r>
      </w:hyperlink>
      <w:r>
        <w:rPr>
          <w:rStyle w:val="eop"/>
          <w:rFonts w:ascii="Calibri" w:hAnsi="Calibri" w:cs="Calibri"/>
        </w:rPr>
        <w:t> </w:t>
      </w:r>
    </w:p>
    <w:p w14:paraId="7C40AE79" w14:textId="0A273644" w:rsidR="00F230FA" w:rsidRPr="00DB5B79" w:rsidRDefault="00F230FA" w:rsidP="00DB5B79">
      <w:r w:rsidRPr="00DB5B79">
        <w:rPr>
          <w:rStyle w:val="normaltextrun"/>
          <w:rFonts w:eastAsia="SimSun" w:cs="Arial"/>
          <w:b/>
          <w:bCs/>
        </w:rPr>
        <w:t>You will need</w:t>
      </w:r>
      <w:r w:rsidRPr="00DB5B79">
        <w:rPr>
          <w:rStyle w:val="eop"/>
          <w:rFonts w:cs="Arial"/>
        </w:rPr>
        <w:t> </w:t>
      </w:r>
    </w:p>
    <w:p w14:paraId="436F4631" w14:textId="6EF1E8E6" w:rsidR="00624653" w:rsidRPr="00624653" w:rsidRDefault="00624653" w:rsidP="00DB5B79">
      <w:pPr>
        <w:pStyle w:val="ListBullet"/>
        <w:rPr>
          <w:rStyle w:val="normaltextrun"/>
        </w:rPr>
      </w:pPr>
      <w:r>
        <w:rPr>
          <w:rStyle w:val="normaltextrun"/>
        </w:rPr>
        <w:t>a</w:t>
      </w:r>
      <w:r w:rsidR="003614BE">
        <w:rPr>
          <w:rStyle w:val="normaltextrun"/>
        </w:rPr>
        <w:t>t least one</w:t>
      </w:r>
      <w:r>
        <w:rPr>
          <w:rStyle w:val="normaltextrun"/>
        </w:rPr>
        <w:t xml:space="preserve"> body paragraph from a piece of writing appropriate for Paper 1 Section II (your assessment for your prescribed text, a trial response or a practice response you have completed in class)</w:t>
      </w:r>
      <w:r w:rsidR="003614BE">
        <w:rPr>
          <w:rStyle w:val="normaltextrun"/>
        </w:rPr>
        <w:t>. It would be beneficial to have a couple of response for your prescribed text</w:t>
      </w:r>
    </w:p>
    <w:p w14:paraId="0A2652CD" w14:textId="44C13732" w:rsidR="00F230FA" w:rsidRPr="00DB5B79" w:rsidRDefault="00F230FA" w:rsidP="00DB5B79">
      <w:pPr>
        <w:pStyle w:val="ListBullet"/>
      </w:pPr>
      <w:r w:rsidRPr="00DB5B79">
        <w:rPr>
          <w:rStyle w:val="normaltextrun"/>
          <w:rFonts w:eastAsia="SimSun" w:cs="Arial"/>
        </w:rPr>
        <w:t>to add</w:t>
      </w:r>
      <w:r w:rsidRPr="00DB5B79">
        <w:rPr>
          <w:rStyle w:val="normaltextrun"/>
          <w:rFonts w:cs="Arial"/>
        </w:rPr>
        <w:t xml:space="preserve"> extra spaces to the answer spaces within the booklet if this is to be printed</w:t>
      </w:r>
      <w:r w:rsidRPr="00DB5B79">
        <w:rPr>
          <w:rStyle w:val="eop"/>
          <w:rFonts w:cs="Arial"/>
        </w:rPr>
        <w:t> </w:t>
      </w:r>
    </w:p>
    <w:p w14:paraId="68FE1D2F" w14:textId="77777777" w:rsidR="00F230FA" w:rsidRPr="00DB5B79" w:rsidRDefault="00F230FA" w:rsidP="00DB5B79">
      <w:pPr>
        <w:pStyle w:val="ListBullet"/>
      </w:pPr>
      <w:r w:rsidRPr="00DB5B79">
        <w:rPr>
          <w:rStyle w:val="normaltextrun"/>
          <w:rFonts w:cs="Arial"/>
        </w:rPr>
        <w:t>a copy of your school-based coursework, assessments and access to your prescribed text </w:t>
      </w:r>
      <w:r w:rsidRPr="00DB5B79">
        <w:rPr>
          <w:rStyle w:val="eop"/>
          <w:rFonts w:cs="Arial"/>
        </w:rPr>
        <w:t> </w:t>
      </w:r>
    </w:p>
    <w:p w14:paraId="433B953C" w14:textId="77777777" w:rsidR="00F230FA" w:rsidRPr="00DB5B79" w:rsidRDefault="00F230FA" w:rsidP="00DB5B79">
      <w:pPr>
        <w:pStyle w:val="ListBullet"/>
      </w:pPr>
      <w:r w:rsidRPr="00DB5B79">
        <w:rPr>
          <w:rStyle w:val="normaltextrun"/>
          <w:rFonts w:cs="Arial"/>
        </w:rPr>
        <w:t>pens and different coloured highlighters. </w:t>
      </w:r>
      <w:r w:rsidRPr="00DB5B79">
        <w:rPr>
          <w:rStyle w:val="eop"/>
          <w:rFonts w:cs="Arial"/>
        </w:rPr>
        <w:t> </w:t>
      </w:r>
    </w:p>
    <w:p w14:paraId="3C839FD1" w14:textId="77777777" w:rsidR="00F230FA" w:rsidRPr="00DB5B79" w:rsidRDefault="00F230FA" w:rsidP="00DB5B79">
      <w:pPr>
        <w:pStyle w:val="Heading2"/>
      </w:pPr>
      <w:bookmarkStart w:id="5" w:name="_Toc51925458"/>
      <w:r w:rsidRPr="00DB5B79">
        <w:rPr>
          <w:rStyle w:val="normaltextrun"/>
          <w:szCs w:val="48"/>
          <w:lang w:val="en-US"/>
        </w:rPr>
        <w:t>Advice to the teacher supporting students</w:t>
      </w:r>
      <w:bookmarkEnd w:id="5"/>
      <w:r w:rsidRPr="00DB5B79">
        <w:rPr>
          <w:rStyle w:val="eop"/>
          <w:szCs w:val="48"/>
        </w:rPr>
        <w:t> </w:t>
      </w:r>
    </w:p>
    <w:p w14:paraId="5553E3EF" w14:textId="77777777" w:rsidR="00F230FA" w:rsidRPr="00DB5B79" w:rsidRDefault="00F230FA" w:rsidP="00DB5B79">
      <w:pPr>
        <w:rPr>
          <w:sz w:val="18"/>
          <w:szCs w:val="18"/>
        </w:rPr>
      </w:pPr>
      <w:r w:rsidRPr="00DB5B79">
        <w:rPr>
          <w:rStyle w:val="normaltextrun"/>
          <w:rFonts w:cs="Arial"/>
          <w:lang w:val="en-US"/>
        </w:rPr>
        <w:t>If using in a classroom context you may li</w:t>
      </w:r>
      <w:r w:rsidR="00DB5B79">
        <w:rPr>
          <w:rStyle w:val="normaltextrun"/>
          <w:rFonts w:cs="Arial"/>
          <w:lang w:val="en-US"/>
        </w:rPr>
        <w:t>ke to –</w:t>
      </w:r>
      <w:r w:rsidRPr="00DB5B79">
        <w:rPr>
          <w:rStyle w:val="eop"/>
          <w:rFonts w:cs="Arial"/>
        </w:rPr>
        <w:t> </w:t>
      </w:r>
    </w:p>
    <w:p w14:paraId="5C592928" w14:textId="729B1C6C" w:rsidR="00F230FA" w:rsidRPr="00DB5B79" w:rsidRDefault="00F230FA" w:rsidP="00DB5B79">
      <w:pPr>
        <w:pStyle w:val="ListBullet"/>
        <w:rPr>
          <w:sz w:val="22"/>
          <w:szCs w:val="22"/>
        </w:rPr>
      </w:pPr>
      <w:r w:rsidRPr="00DB5B79">
        <w:rPr>
          <w:rStyle w:val="normaltextrun"/>
          <w:rFonts w:cs="Arial"/>
          <w:lang w:val="en-US"/>
        </w:rPr>
        <w:t>use this resource in a workshop setting with a group, with the whole class or provide individual students set tasks to work through on their own</w:t>
      </w:r>
    </w:p>
    <w:p w14:paraId="40016346" w14:textId="77777777" w:rsidR="00F230FA" w:rsidRPr="00DB5B79" w:rsidRDefault="00F230FA" w:rsidP="00DB5B79">
      <w:pPr>
        <w:pStyle w:val="ListBullet"/>
        <w:rPr>
          <w:sz w:val="22"/>
          <w:szCs w:val="22"/>
        </w:rPr>
      </w:pPr>
      <w:r w:rsidRPr="00DB5B79">
        <w:rPr>
          <w:rStyle w:val="normaltextrun"/>
          <w:rFonts w:cs="Arial"/>
          <w:lang w:val="en-US"/>
        </w:rPr>
        <w:t>pause the recording and ask students to read, reflect and write</w:t>
      </w:r>
      <w:r w:rsidRPr="00DB5B79">
        <w:rPr>
          <w:rStyle w:val="eop"/>
          <w:rFonts w:cs="Arial"/>
        </w:rPr>
        <w:t> </w:t>
      </w:r>
    </w:p>
    <w:p w14:paraId="6318B189" w14:textId="77777777" w:rsidR="00F230FA" w:rsidRPr="00DB5B79" w:rsidRDefault="00F230FA" w:rsidP="00DB5B79">
      <w:pPr>
        <w:pStyle w:val="ListBullet"/>
        <w:rPr>
          <w:sz w:val="22"/>
          <w:szCs w:val="22"/>
        </w:rPr>
      </w:pPr>
      <w:r w:rsidRPr="00DB5B79">
        <w:rPr>
          <w:rStyle w:val="normaltextrun"/>
          <w:rFonts w:cs="Arial"/>
          <w:lang w:val="en-US"/>
        </w:rPr>
        <w:t>refer to school-based course work, the text and assessments to do the activities.</w:t>
      </w:r>
      <w:r w:rsidRPr="00DB5B79">
        <w:rPr>
          <w:rStyle w:val="eop"/>
          <w:rFonts w:cs="Arial"/>
        </w:rPr>
        <w:t> </w:t>
      </w:r>
    </w:p>
    <w:p w14:paraId="491641DF" w14:textId="77777777" w:rsidR="00F230FA" w:rsidRPr="00595B3D" w:rsidRDefault="00F230FA" w:rsidP="00595B3D">
      <w:pPr>
        <w:pStyle w:val="Heading2"/>
      </w:pPr>
      <w:bookmarkStart w:id="6" w:name="_Toc51925459"/>
      <w:r w:rsidRPr="00595B3D">
        <w:rPr>
          <w:rStyle w:val="normaltextrun"/>
          <w:szCs w:val="48"/>
          <w:lang w:val="en-US"/>
        </w:rPr>
        <w:t>Advice to the independent student</w:t>
      </w:r>
      <w:bookmarkEnd w:id="6"/>
      <w:r w:rsidRPr="00595B3D">
        <w:rPr>
          <w:rStyle w:val="eop"/>
          <w:szCs w:val="48"/>
        </w:rPr>
        <w:t> </w:t>
      </w:r>
    </w:p>
    <w:p w14:paraId="0CCF9A6E" w14:textId="069EAB5C" w:rsidR="00F230FA" w:rsidRPr="00595B3D" w:rsidRDefault="00F230FA" w:rsidP="00595B3D">
      <w:r w:rsidRPr="00595B3D">
        <w:rPr>
          <w:rStyle w:val="normaltextrun"/>
          <w:rFonts w:cs="Arial"/>
          <w:lang w:val="en-US"/>
        </w:rPr>
        <w:t>If using this resource at h</w:t>
      </w:r>
      <w:r w:rsidR="00595B3D">
        <w:rPr>
          <w:rStyle w:val="normaltextrun"/>
          <w:rFonts w:cs="Arial"/>
          <w:lang w:val="en-US"/>
        </w:rPr>
        <w:t>ome independently you will need –</w:t>
      </w:r>
    </w:p>
    <w:p w14:paraId="2B217A8B" w14:textId="77777777" w:rsidR="00F230FA" w:rsidRPr="00595B3D" w:rsidRDefault="00F230FA" w:rsidP="00595B3D">
      <w:pPr>
        <w:pStyle w:val="ListBullet"/>
      </w:pPr>
      <w:r w:rsidRPr="00595B3D">
        <w:rPr>
          <w:rStyle w:val="normaltextrun"/>
          <w:rFonts w:cs="Arial"/>
          <w:lang w:val="en-US"/>
        </w:rPr>
        <w:t>access to all your school-based coursework, assessments and access to your text </w:t>
      </w:r>
      <w:r w:rsidRPr="00595B3D">
        <w:rPr>
          <w:rStyle w:val="eop"/>
          <w:rFonts w:cs="Arial"/>
        </w:rPr>
        <w:t> </w:t>
      </w:r>
    </w:p>
    <w:p w14:paraId="0CC19E83" w14:textId="77777777" w:rsidR="00595B3D" w:rsidRDefault="00F230FA" w:rsidP="00595B3D">
      <w:pPr>
        <w:pStyle w:val="ListBullet"/>
        <w:rPr>
          <w:rStyle w:val="normaltextrun"/>
          <w:rFonts w:cs="Arial"/>
          <w:lang w:val="en-US"/>
        </w:rPr>
      </w:pPr>
      <w:r w:rsidRPr="00595B3D">
        <w:rPr>
          <w:rStyle w:val="normaltextrun"/>
          <w:rFonts w:cs="Arial"/>
          <w:lang w:val="en-US"/>
        </w:rPr>
        <w:t>a copy of the student booklet in either hard copy or digital</w:t>
      </w:r>
    </w:p>
    <w:p w14:paraId="637468A6" w14:textId="77777777" w:rsidR="00F230FA" w:rsidRPr="00595B3D" w:rsidRDefault="00595B3D" w:rsidP="00595B3D">
      <w:pPr>
        <w:pStyle w:val="ListBullet"/>
      </w:pPr>
      <w:r>
        <w:rPr>
          <w:rStyle w:val="normaltextrun"/>
          <w:rFonts w:cs="Arial"/>
          <w:lang w:val="en-US"/>
        </w:rPr>
        <w:t>pens and different coloured highlighters</w:t>
      </w:r>
      <w:r>
        <w:rPr>
          <w:rStyle w:val="eop"/>
          <w:rFonts w:cs="Arial"/>
        </w:rPr>
        <w:t>.</w:t>
      </w:r>
    </w:p>
    <w:p w14:paraId="6E903CD9" w14:textId="3E3DB367" w:rsidR="00F230FA" w:rsidRPr="00595B3D" w:rsidRDefault="00F230FA" w:rsidP="00595B3D">
      <w:r w:rsidRPr="00595B3D">
        <w:rPr>
          <w:rStyle w:val="normaltextrun"/>
          <w:rFonts w:cs="Arial"/>
        </w:rPr>
        <w:t xml:space="preserve">In this section we will explore what is different about the approach to writing </w:t>
      </w:r>
      <w:r w:rsidR="00572ECF">
        <w:rPr>
          <w:rStyle w:val="normaltextrun"/>
          <w:rFonts w:cs="Arial"/>
        </w:rPr>
        <w:t>a personal response within the Common M</w:t>
      </w:r>
      <w:r w:rsidRPr="00595B3D">
        <w:rPr>
          <w:rStyle w:val="normaltextrun"/>
          <w:rFonts w:cs="Arial"/>
        </w:rPr>
        <w:t>odule</w:t>
      </w:r>
      <w:r w:rsidR="00572ECF">
        <w:rPr>
          <w:rStyle w:val="normaltextrun"/>
          <w:rFonts w:cs="Arial"/>
        </w:rPr>
        <w:t>, this is Paper 1 Section II of the HSC examination</w:t>
      </w:r>
      <w:r w:rsidRPr="00595B3D">
        <w:rPr>
          <w:rStyle w:val="normaltextrun"/>
          <w:rFonts w:cs="Arial"/>
        </w:rPr>
        <w:t>.</w:t>
      </w:r>
      <w:r w:rsidRPr="00595B3D">
        <w:rPr>
          <w:rStyle w:val="eop"/>
          <w:rFonts w:cs="Arial"/>
        </w:rPr>
        <w:t> </w:t>
      </w:r>
    </w:p>
    <w:p w14:paraId="0F51A59B" w14:textId="55CED70D" w:rsidR="00F230FA" w:rsidRPr="00595B3D" w:rsidRDefault="00F230FA" w:rsidP="65DAAADA">
      <w:pPr>
        <w:rPr>
          <w:rStyle w:val="normaltextrun"/>
          <w:rFonts w:eastAsia="SimSun" w:cs="Arial"/>
          <w:color w:val="1C438B"/>
          <w:sz w:val="48"/>
          <w:szCs w:val="48"/>
          <w:lang w:val="en-US" w:eastAsia="zh-CN"/>
        </w:rPr>
      </w:pPr>
      <w:r w:rsidRPr="65DAAADA">
        <w:rPr>
          <w:rStyle w:val="normaltextrun"/>
          <w:lang w:val="en-US"/>
        </w:rPr>
        <w:br w:type="page"/>
      </w:r>
      <w:bookmarkStart w:id="7" w:name="_Toc51925460"/>
      <w:r w:rsidRPr="65DAAADA">
        <w:rPr>
          <w:rStyle w:val="Heading2Char"/>
          <w:lang w:val="en-US"/>
        </w:rPr>
        <w:t>Resource 1 – Common Module – Texts and Human Experiences</w:t>
      </w:r>
      <w:bookmarkEnd w:id="7"/>
      <w:r w:rsidRPr="65DAAADA">
        <w:rPr>
          <w:rStyle w:val="Heading2Char"/>
          <w:lang w:val="en-US"/>
        </w:rPr>
        <w:t> </w:t>
      </w:r>
      <w:r w:rsidRPr="65DAAADA">
        <w:rPr>
          <w:rStyle w:val="Heading2Char"/>
        </w:rPr>
        <w:t> </w:t>
      </w:r>
    </w:p>
    <w:p w14:paraId="7A5D6B62" w14:textId="77777777" w:rsidR="00F230FA" w:rsidRPr="00595B3D" w:rsidRDefault="00F230FA" w:rsidP="00595B3D">
      <w:pPr>
        <w:rPr>
          <w:sz w:val="18"/>
          <w:szCs w:val="18"/>
        </w:rPr>
      </w:pPr>
      <w:r w:rsidRPr="00595B3D">
        <w:rPr>
          <w:rStyle w:val="normaltextrun"/>
          <w:rFonts w:cs="Arial"/>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r w:rsidRPr="00595B3D">
        <w:rPr>
          <w:rStyle w:val="eop"/>
          <w:rFonts w:cs="Arial"/>
        </w:rPr>
        <w:t> </w:t>
      </w:r>
    </w:p>
    <w:p w14:paraId="59465125" w14:textId="77777777" w:rsidR="00F230FA" w:rsidRPr="00595B3D" w:rsidRDefault="00F230FA" w:rsidP="00595B3D">
      <w:pPr>
        <w:rPr>
          <w:sz w:val="18"/>
          <w:szCs w:val="18"/>
        </w:rPr>
      </w:pPr>
      <w:r w:rsidRPr="00595B3D">
        <w:rPr>
          <w:rStyle w:val="normaltextrun"/>
          <w:rFonts w:cs="Arial"/>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r w:rsidRPr="00595B3D">
        <w:rPr>
          <w:rStyle w:val="eop"/>
          <w:rFonts w:cs="Arial"/>
        </w:rPr>
        <w:t> </w:t>
      </w:r>
    </w:p>
    <w:p w14:paraId="40D27D7A" w14:textId="77777777" w:rsidR="00F230FA" w:rsidRPr="00595B3D" w:rsidRDefault="00F230FA" w:rsidP="00595B3D">
      <w:pPr>
        <w:rPr>
          <w:sz w:val="18"/>
          <w:szCs w:val="18"/>
        </w:rPr>
      </w:pPr>
      <w:r w:rsidRPr="00595B3D">
        <w:rPr>
          <w:rStyle w:val="normaltextrun"/>
          <w:rFonts w:cs="Arial"/>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r w:rsidRPr="00595B3D">
        <w:rPr>
          <w:rStyle w:val="eop"/>
          <w:rFonts w:cs="Arial"/>
        </w:rPr>
        <w:t> </w:t>
      </w:r>
    </w:p>
    <w:p w14:paraId="52129A2E" w14:textId="77777777" w:rsidR="00F230FA" w:rsidRPr="00595B3D" w:rsidRDefault="00F230FA" w:rsidP="00595B3D">
      <w:pPr>
        <w:rPr>
          <w:sz w:val="18"/>
          <w:szCs w:val="18"/>
        </w:rPr>
      </w:pPr>
      <w:r w:rsidRPr="00595B3D">
        <w:rPr>
          <w:rStyle w:val="normaltextrun"/>
          <w:rFonts w:cs="Arial"/>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r w:rsidRPr="00595B3D">
        <w:rPr>
          <w:rStyle w:val="eop"/>
          <w:rFonts w:cs="Arial"/>
        </w:rPr>
        <w:t> </w:t>
      </w:r>
    </w:p>
    <w:p w14:paraId="53A25574" w14:textId="4745FC24" w:rsidR="00F230FA" w:rsidRPr="00595B3D" w:rsidRDefault="002E6AD6" w:rsidP="00595B3D">
      <w:pPr>
        <w:rPr>
          <w:sz w:val="18"/>
          <w:szCs w:val="18"/>
        </w:rPr>
      </w:pPr>
      <w:hyperlink r:id="rId15" w:tgtFrame="_blank" w:history="1">
        <w:r w:rsidR="00F230FA" w:rsidRPr="00595B3D">
          <w:rPr>
            <w:rStyle w:val="normaltextrun"/>
            <w:rFonts w:cs="Arial"/>
            <w:color w:val="2F5496"/>
            <w:u w:val="single"/>
            <w:lang w:val="en-US"/>
          </w:rPr>
          <w:t>English Advanced, Standard and Studies Stage 6 Syllabu</w:t>
        </w:r>
        <w:r w:rsidR="00272EB8">
          <w:rPr>
            <w:rStyle w:val="normaltextrun"/>
            <w:rFonts w:cs="Arial"/>
            <w:color w:val="2F5496"/>
            <w:u w:val="single"/>
            <w:lang w:val="en-US"/>
          </w:rPr>
          <w:t>ses</w:t>
        </w:r>
        <w:r w:rsidR="00F230FA" w:rsidRPr="00595B3D">
          <w:rPr>
            <w:rStyle w:val="normaltextrun"/>
            <w:rFonts w:cs="Arial"/>
            <w:color w:val="000000"/>
            <w:u w:val="single"/>
            <w:lang w:val="en-US"/>
          </w:rPr>
          <w:t> </w:t>
        </w:r>
      </w:hyperlink>
      <w:r w:rsidR="00F230FA" w:rsidRPr="00595B3D">
        <w:rPr>
          <w:rStyle w:val="normaltextrun"/>
          <w:rFonts w:cs="Arial"/>
          <w:color w:val="000000"/>
          <w:lang w:val="en-US"/>
        </w:rPr>
        <w:t>(2017) © NSW Education Standards Authority (NESA) for and on behalf of the Crown in right of the State of New South Wales, 2017.</w:t>
      </w:r>
      <w:r w:rsidR="00F230FA" w:rsidRPr="00595B3D">
        <w:rPr>
          <w:rStyle w:val="normaltextrun"/>
          <w:rFonts w:cs="Arial"/>
          <w:color w:val="000000"/>
        </w:rPr>
        <w:t> </w:t>
      </w:r>
      <w:r w:rsidR="00F230FA" w:rsidRPr="00595B3D">
        <w:rPr>
          <w:rStyle w:val="eop"/>
          <w:rFonts w:cs="Arial"/>
          <w:color w:val="000000"/>
        </w:rPr>
        <w:t> </w:t>
      </w:r>
    </w:p>
    <w:p w14:paraId="629A858C" w14:textId="25FF42D0" w:rsidR="00F230FA" w:rsidRPr="00595B3D" w:rsidRDefault="00F230FA" w:rsidP="00595B3D">
      <w:pPr>
        <w:rPr>
          <w:sz w:val="18"/>
          <w:szCs w:val="18"/>
        </w:rPr>
      </w:pPr>
      <w:r w:rsidRPr="00595B3D">
        <w:rPr>
          <w:rStyle w:val="normaltextrun"/>
          <w:rFonts w:cs="Arial"/>
        </w:rPr>
        <w:t>It’s important to always visit the NESA website specific to your course even though this is a common section. It’s important to always visit the NESA website specific to your course even though this is a common section. </w:t>
      </w:r>
      <w:hyperlink r:id="rId16" w:tgtFrame="_blank" w:history="1">
        <w:r w:rsidRPr="00595B3D">
          <w:rPr>
            <w:rStyle w:val="normaltextrun"/>
            <w:rFonts w:cs="Arial"/>
            <w:color w:val="2F5496"/>
            <w:u w:val="single"/>
          </w:rPr>
          <w:t>Advanced syllabus module</w:t>
        </w:r>
      </w:hyperlink>
      <w:r w:rsidRPr="00595B3D">
        <w:rPr>
          <w:rStyle w:val="normaltextrun"/>
          <w:rFonts w:cs="Arial"/>
          <w:sz w:val="40"/>
          <w:szCs w:val="40"/>
        </w:rPr>
        <w:t> </w:t>
      </w:r>
      <w:r w:rsidRPr="00595B3D">
        <w:rPr>
          <w:rStyle w:val="normaltextrun"/>
          <w:rFonts w:cs="Arial"/>
        </w:rPr>
        <w:t>statement on the NESA website. </w:t>
      </w:r>
      <w:r w:rsidRPr="00595B3D">
        <w:rPr>
          <w:rStyle w:val="normaltextrun"/>
          <w:rFonts w:cs="Arial"/>
          <w:color w:val="2F5496"/>
          <w:u w:val="single"/>
        </w:rPr>
        <w:t>Standard syllabus module statement </w:t>
      </w:r>
      <w:r w:rsidRPr="00595B3D">
        <w:rPr>
          <w:rStyle w:val="normaltextrun"/>
          <w:rFonts w:cs="Arial"/>
        </w:rPr>
        <w:t>on the NESA website. </w:t>
      </w:r>
    </w:p>
    <w:p w14:paraId="24186DCF" w14:textId="77777777" w:rsidR="00F230FA" w:rsidRPr="0032063C" w:rsidRDefault="00F230FA" w:rsidP="00C55B24">
      <w:pPr>
        <w:pStyle w:val="Heading2"/>
      </w:pPr>
      <w:bookmarkStart w:id="8" w:name="_Toc51925461"/>
      <w:r w:rsidRPr="65DAAADA">
        <w:rPr>
          <w:rStyle w:val="normaltextrun"/>
        </w:rPr>
        <w:t>Resource 2 - what is different about a common module personal response?</w:t>
      </w:r>
      <w:bookmarkEnd w:id="8"/>
      <w:r w:rsidRPr="65DAAADA">
        <w:rPr>
          <w:rStyle w:val="normaltextrun"/>
        </w:rPr>
        <w:t> </w:t>
      </w:r>
      <w:r w:rsidRPr="65DAAADA">
        <w:rPr>
          <w:rStyle w:val="eop"/>
        </w:rPr>
        <w:t> </w:t>
      </w:r>
    </w:p>
    <w:p w14:paraId="1657817F" w14:textId="77777777" w:rsidR="00906D20" w:rsidRDefault="00906D20" w:rsidP="00C55B24">
      <w:pPr>
        <w:pStyle w:val="Heading3"/>
      </w:pPr>
      <w:bookmarkStart w:id="9" w:name="_Toc51925462"/>
      <w:r>
        <w:t>Representation</w:t>
      </w:r>
      <w:bookmarkEnd w:id="9"/>
    </w:p>
    <w:p w14:paraId="796A3524" w14:textId="77777777" w:rsidR="00906D20" w:rsidRPr="0032063C" w:rsidRDefault="00595B3D" w:rsidP="0032063C">
      <w:r w:rsidRPr="0032063C">
        <w:rPr>
          <w:rStyle w:val="Heading5Char"/>
          <w:sz w:val="24"/>
        </w:rPr>
        <w:t>From the English Textual Concepts</w:t>
      </w:r>
      <w:r w:rsidR="00906D20" w:rsidRPr="0032063C">
        <w:rPr>
          <w:rStyle w:val="Heading5Char"/>
          <w:sz w:val="24"/>
        </w:rPr>
        <w:t xml:space="preserve"> definition</w:t>
      </w:r>
      <w:r w:rsidRPr="0032063C">
        <w:rPr>
          <w:rStyle w:val="Heading5Char"/>
          <w:sz w:val="24"/>
        </w:rPr>
        <w:t xml:space="preserve"> –</w:t>
      </w:r>
      <w:r w:rsidR="00906D20" w:rsidRPr="0032063C">
        <w:t xml:space="preserve"> ​</w:t>
      </w:r>
    </w:p>
    <w:p w14:paraId="748D0B77" w14:textId="77777777" w:rsidR="00906D20" w:rsidRDefault="00906D20" w:rsidP="00595B3D">
      <w:pPr>
        <w:pStyle w:val="ListBullet"/>
      </w:pPr>
      <w:r>
        <w:t>depiction of a thing, person or idea in written, visual, performed or spoken language​</w:t>
      </w:r>
    </w:p>
    <w:p w14:paraId="36213C39" w14:textId="77777777" w:rsidR="00906D20" w:rsidRDefault="00595B3D" w:rsidP="00595B3D">
      <w:pPr>
        <w:pStyle w:val="ListBullet"/>
      </w:pPr>
      <w:r>
        <w:t>c</w:t>
      </w:r>
      <w:r w:rsidR="00906D20">
        <w:t>omposers make choices ​</w:t>
      </w:r>
    </w:p>
    <w:p w14:paraId="6EDD9419" w14:textId="078CB601" w:rsidR="00906D20" w:rsidRDefault="0032063C" w:rsidP="0032063C">
      <w:pPr>
        <w:pStyle w:val="ListBullet"/>
      </w:pPr>
      <w:r>
        <w:t xml:space="preserve">representation may aim to reflect the natural world as realistically as possible or may aim to convey the essence of people, objects, experiences and ideas in a more abstract </w:t>
      </w:r>
      <w:r w:rsidR="3154B73F">
        <w:t>way. ​</w:t>
      </w:r>
    </w:p>
    <w:p w14:paraId="22C4CCD1" w14:textId="77777777" w:rsidR="00906D20" w:rsidRDefault="0032063C" w:rsidP="0032063C">
      <w:pPr>
        <w:pStyle w:val="Caption"/>
      </w:pPr>
      <w:r>
        <w:t>From the Stage 6 Syllabus</w:t>
      </w:r>
      <w:r w:rsidR="00906D20">
        <w:t xml:space="preserve"> </w:t>
      </w:r>
      <w:r>
        <w:t>Glossary –</w:t>
      </w:r>
    </w:p>
    <w:p w14:paraId="04008DF9" w14:textId="60E6AE5C" w:rsidR="00906D20" w:rsidRDefault="00906D20" w:rsidP="0032063C">
      <w:r>
        <w:t>“The way ideas are portrayed and represented in texts, using language devices, forms, features and structures of texts to create specific views about characters, events and ideas. Representation applies to all language modes – spoken, written, visual and multimodal</w:t>
      </w:r>
      <w:r w:rsidR="150CD5F7">
        <w:t>.” ​</w:t>
      </w:r>
    </w:p>
    <w:p w14:paraId="725B341D" w14:textId="4C74177E" w:rsidR="0032063C" w:rsidRDefault="0032063C" w:rsidP="0032063C">
      <w:pPr>
        <w:pStyle w:val="Caption"/>
      </w:pPr>
      <w:r>
        <w:t>From Barbara Stanners, 1984</w:t>
      </w:r>
      <w:r w:rsidR="00EF1706">
        <w:t>,</w:t>
      </w:r>
      <w:r>
        <w:t xml:space="preserve"> Phoenix Senior English Textual Study –</w:t>
      </w:r>
    </w:p>
    <w:p w14:paraId="6C4C9338" w14:textId="77777777" w:rsidR="00906D20" w:rsidRDefault="00906D20" w:rsidP="0032063C">
      <w:r>
        <w:t>"Representation analysis involves examining the interconnectedness and impact of explicit choices and decisions made when a composer shapes meaning within a text. The chosen medium and subject matter as well as the structure and language forms, devices and techniques also need to be considered. Ideas, beliefs and values can be challenged by the way they have been portrayed and this can be shaped in layered and often complex ways."​</w:t>
      </w:r>
    </w:p>
    <w:p w14:paraId="77BB27B9" w14:textId="09385041" w:rsidR="00101866" w:rsidRPr="0032063C" w:rsidRDefault="0032063C" w:rsidP="65DAAADA">
      <w:pPr>
        <w:rPr>
          <w:rFonts w:eastAsia="SimSun" w:cs="Arial"/>
          <w:color w:val="1C438B"/>
          <w:sz w:val="48"/>
          <w:szCs w:val="48"/>
          <w:lang w:eastAsia="zh-CN"/>
        </w:rPr>
      </w:pPr>
      <w:r>
        <w:br w:type="page"/>
      </w:r>
      <w:bookmarkStart w:id="10" w:name="_Toc51925463"/>
      <w:r w:rsidRPr="65DAAADA">
        <w:rPr>
          <w:rStyle w:val="Heading2Char"/>
        </w:rPr>
        <w:t xml:space="preserve">Resource 3 – </w:t>
      </w:r>
      <w:r w:rsidR="00E23404" w:rsidRPr="65DAAADA">
        <w:rPr>
          <w:rStyle w:val="Heading2Char"/>
        </w:rPr>
        <w:t>d</w:t>
      </w:r>
      <w:r w:rsidR="00906D20" w:rsidRPr="65DAAADA">
        <w:rPr>
          <w:rStyle w:val="Heading2Char"/>
        </w:rPr>
        <w:t>efining aspects of a personal response</w:t>
      </w:r>
      <w:bookmarkEnd w:id="10"/>
    </w:p>
    <w:p w14:paraId="655CE9B0" w14:textId="450CE865" w:rsidR="00906D20" w:rsidRDefault="00906D20" w:rsidP="00906D20">
      <w:bookmarkStart w:id="11" w:name="_Toc51925464"/>
      <w:r w:rsidRPr="00C55B24">
        <w:rPr>
          <w:rStyle w:val="Heading3Char"/>
        </w:rPr>
        <w:t>A response with a clear argument that presents and substantiates your opinion</w:t>
      </w:r>
      <w:bookmarkEnd w:id="11"/>
    </w:p>
    <w:p w14:paraId="51FEAE18" w14:textId="77777777" w:rsidR="00906D20" w:rsidRDefault="00906D20" w:rsidP="00906D20">
      <w:r>
        <w:t>Characteristics include –​</w:t>
      </w:r>
    </w:p>
    <w:p w14:paraId="6B110514" w14:textId="77777777" w:rsidR="00906D20" w:rsidRDefault="00906D20" w:rsidP="00906D20">
      <w:pPr>
        <w:pStyle w:val="ListBullet"/>
      </w:pPr>
      <w:r>
        <w:t>opinion ​</w:t>
      </w:r>
    </w:p>
    <w:p w14:paraId="7DD428EF" w14:textId="77777777" w:rsidR="00906D20" w:rsidRDefault="00906D20" w:rsidP="00906D20">
      <w:pPr>
        <w:pStyle w:val="ListBullet"/>
      </w:pPr>
      <w:r>
        <w:t>strong voice​</w:t>
      </w:r>
    </w:p>
    <w:p w14:paraId="4A814BD8" w14:textId="6A3C2F43" w:rsidR="00906D20" w:rsidRDefault="00906D20" w:rsidP="00906D20">
      <w:pPr>
        <w:pStyle w:val="ListBullet"/>
      </w:pPr>
      <w:r>
        <w:t>relevant evidence</w:t>
      </w:r>
      <w:r w:rsidR="2D889B7C">
        <w:t>.</w:t>
      </w:r>
      <w:r>
        <w:t xml:space="preserve"> </w:t>
      </w:r>
    </w:p>
    <w:p w14:paraId="21EE1048" w14:textId="4311B0B4" w:rsidR="00572ECF" w:rsidRDefault="00572ECF" w:rsidP="00572ECF">
      <w:r w:rsidRPr="00572ECF">
        <w:t>Remember, first person is not the only way to develop a personal response. Good verbs and nouns with the occasional ‘we’ and ‘us’ and ‘our’ (first person inclusive) operate in the same w</w:t>
      </w:r>
      <w:r>
        <w:t xml:space="preserve">ay as ‘I’ and ‘me’ and ‘my’. You can </w:t>
      </w:r>
      <w:r w:rsidRPr="00572ECF">
        <w:t>limit the use of first person to inclusive pronouns and ace your writing with rich diction that clearly reflects your point of view – this will create the authentic voice and style required in a personal response.</w:t>
      </w:r>
    </w:p>
    <w:p w14:paraId="516B0AFB" w14:textId="77777777" w:rsidR="00747E78" w:rsidRDefault="00906D20" w:rsidP="00C55B24">
      <w:pPr>
        <w:pStyle w:val="Heading3"/>
      </w:pPr>
      <w:bookmarkStart w:id="12" w:name="_Toc51925465"/>
      <w:r>
        <w:t>Representation</w:t>
      </w:r>
      <w:bookmarkEnd w:id="12"/>
      <w:r>
        <w:t xml:space="preserve"> </w:t>
      </w:r>
    </w:p>
    <w:p w14:paraId="7444388A" w14:textId="64562759" w:rsidR="00906D20" w:rsidRPr="00E23404" w:rsidRDefault="00747E78" w:rsidP="00E23404">
      <w:pPr>
        <w:rPr>
          <w:rStyle w:val="Strong"/>
        </w:rPr>
      </w:pPr>
      <w:r w:rsidRPr="00E23404">
        <w:rPr>
          <w:rStyle w:val="Strong"/>
        </w:rPr>
        <w:t>This is t</w:t>
      </w:r>
      <w:r w:rsidR="00906D20" w:rsidRPr="00E23404">
        <w:rPr>
          <w:rStyle w:val="Strong"/>
        </w:rPr>
        <w:t>he focus in the discussion of how the composer has gui</w:t>
      </w:r>
      <w:r w:rsidR="00C55B24" w:rsidRPr="00E23404">
        <w:rPr>
          <w:rStyle w:val="Strong"/>
        </w:rPr>
        <w:t>ded your reading of the text</w:t>
      </w:r>
      <w:r w:rsidR="00E23404" w:rsidRPr="00E23404">
        <w:rPr>
          <w:rStyle w:val="Strong"/>
        </w:rPr>
        <w:t>.</w:t>
      </w:r>
    </w:p>
    <w:p w14:paraId="519F6589" w14:textId="709CFDAD" w:rsidR="00C55B24" w:rsidRPr="00C55B24" w:rsidRDefault="00C55B24" w:rsidP="00C55B24">
      <w:r>
        <w:t>Characteristics include –</w:t>
      </w:r>
    </w:p>
    <w:p w14:paraId="0EB56593" w14:textId="77777777" w:rsidR="00906D20" w:rsidRDefault="00906D20" w:rsidP="00906D20">
      <w:pPr>
        <w:pStyle w:val="ListBullet"/>
      </w:pPr>
      <w:r>
        <w:t>writing from outside the text ​</w:t>
      </w:r>
    </w:p>
    <w:p w14:paraId="7AB33407" w14:textId="77777777" w:rsidR="00906D20" w:rsidRDefault="00906D20" w:rsidP="00906D20">
      <w:pPr>
        <w:pStyle w:val="ListBullet"/>
      </w:pPr>
      <w:r>
        <w:t>references to how meaning is shaped using metalanguage ​</w:t>
      </w:r>
    </w:p>
    <w:p w14:paraId="509D654B" w14:textId="77777777" w:rsidR="00906D20" w:rsidRDefault="00906D20" w:rsidP="00906D20">
      <w:pPr>
        <w:pStyle w:val="ListBullet"/>
      </w:pPr>
      <w:r>
        <w:t>references to how readers are positioned to respond ​</w:t>
      </w:r>
    </w:p>
    <w:p w14:paraId="1460A374" w14:textId="6FA2114C" w:rsidR="00906D20" w:rsidRPr="00906D20" w:rsidRDefault="00906D20" w:rsidP="00906D20">
      <w:pPr>
        <w:pStyle w:val="ListBullet"/>
      </w:pPr>
      <w:r>
        <w:t>judgements about the compositional tools and how these shape meaning</w:t>
      </w:r>
      <w:r w:rsidR="07BCC6A8">
        <w:t>.</w:t>
      </w:r>
    </w:p>
    <w:p w14:paraId="38887660" w14:textId="6AA5F079" w:rsidR="00906D20" w:rsidRDefault="00906D20" w:rsidP="00C55B24">
      <w:pPr>
        <w:pStyle w:val="Heading3"/>
      </w:pPr>
      <w:bookmarkStart w:id="13" w:name="_Toc51925466"/>
      <w:r>
        <w:t>Writing from outside the text</w:t>
      </w:r>
      <w:bookmarkEnd w:id="13"/>
    </w:p>
    <w:p w14:paraId="224C32FC" w14:textId="77777777" w:rsidR="00906D20" w:rsidRDefault="00906D20" w:rsidP="00DB5B79">
      <w:pPr>
        <w:pStyle w:val="ListBullet"/>
        <w:numPr>
          <w:ilvl w:val="0"/>
          <w:numId w:val="0"/>
        </w:numPr>
        <w:ind w:left="652" w:hanging="368"/>
      </w:pPr>
      <w:r>
        <w:t>To write from outside the text means that your writing will include references to the composer –​</w:t>
      </w:r>
    </w:p>
    <w:p w14:paraId="5A9BB860" w14:textId="77777777" w:rsidR="00906D20" w:rsidRDefault="00906D20" w:rsidP="00906D20">
      <w:pPr>
        <w:pStyle w:val="ListBullet"/>
      </w:pPr>
      <w:r>
        <w:t>about the way the composer has constructed meaning​</w:t>
      </w:r>
    </w:p>
    <w:p w14:paraId="07ED73E6" w14:textId="77777777" w:rsidR="00906D20" w:rsidRDefault="00906D20" w:rsidP="00906D20">
      <w:pPr>
        <w:pStyle w:val="ListBullet"/>
      </w:pPr>
      <w:r>
        <w:t>about the compositional tools that shape the text​</w:t>
      </w:r>
    </w:p>
    <w:p w14:paraId="77ECDEA1" w14:textId="77777777" w:rsidR="00906D20" w:rsidRDefault="00906D20" w:rsidP="00906D20">
      <w:pPr>
        <w:pStyle w:val="ListBullet"/>
      </w:pPr>
      <w:r>
        <w:t>about the context of the composer​</w:t>
      </w:r>
    </w:p>
    <w:p w14:paraId="6DE86AB4" w14:textId="0EED3D3F" w:rsidR="00906D20" w:rsidRDefault="00906D20" w:rsidP="00906D20">
      <w:pPr>
        <w:pStyle w:val="ListBullet"/>
      </w:pPr>
      <w:r>
        <w:t xml:space="preserve">about the purpose of the </w:t>
      </w:r>
      <w:r w:rsidR="16ACEADB">
        <w:t>composer. ​</w:t>
      </w:r>
    </w:p>
    <w:p w14:paraId="21D355AF" w14:textId="022C3145" w:rsidR="00906D20" w:rsidRDefault="0032063C" w:rsidP="65DAAADA">
      <w:r>
        <w:br w:type="page"/>
      </w:r>
      <w:bookmarkStart w:id="14" w:name="_Toc51925467"/>
      <w:r w:rsidRPr="65DAAADA">
        <w:rPr>
          <w:rStyle w:val="Heading2Char"/>
        </w:rPr>
        <w:t xml:space="preserve">Resource 4 – </w:t>
      </w:r>
      <w:r w:rsidR="00E23404" w:rsidRPr="65DAAADA">
        <w:rPr>
          <w:rStyle w:val="Heading2Char"/>
        </w:rPr>
        <w:t>a</w:t>
      </w:r>
      <w:r w:rsidR="00906D20" w:rsidRPr="65DAAADA">
        <w:rPr>
          <w:rStyle w:val="Heading2Char"/>
        </w:rPr>
        <w:t>reas to focus on to lift your response</w:t>
      </w:r>
      <w:bookmarkEnd w:id="14"/>
      <w:r w:rsidR="00906D20" w:rsidRPr="65DAAADA">
        <w:rPr>
          <w:rStyle w:val="Heading2Char"/>
        </w:rPr>
        <w:t xml:space="preserve"> </w:t>
      </w:r>
    </w:p>
    <w:p w14:paraId="742BFE14" w14:textId="77777777" w:rsidR="00906D20" w:rsidRDefault="00906D20" w:rsidP="00906D20">
      <w:pPr>
        <w:pStyle w:val="ListBullet"/>
      </w:pPr>
      <w:r>
        <w:t>metalanguage, for example, unreliable narrator​</w:t>
      </w:r>
    </w:p>
    <w:p w14:paraId="7D072424" w14:textId="77777777" w:rsidR="00906D20" w:rsidRDefault="00906D20" w:rsidP="00906D20">
      <w:pPr>
        <w:pStyle w:val="ListBullet"/>
      </w:pPr>
      <w:r>
        <w:t>references to the composer, for example, Orwell or author's representation​</w:t>
      </w:r>
    </w:p>
    <w:p w14:paraId="78A65DDE" w14:textId="77777777" w:rsidR="00FD5F95" w:rsidRDefault="00906D20" w:rsidP="00906D20">
      <w:pPr>
        <w:pStyle w:val="ListBullet"/>
      </w:pPr>
      <w:r>
        <w:t>reader response, for example, allows us to recognise</w:t>
      </w:r>
    </w:p>
    <w:p w14:paraId="05541296" w14:textId="77777777" w:rsidR="0032063C" w:rsidRDefault="0032063C" w:rsidP="00906D20">
      <w:pPr>
        <w:pStyle w:val="ListBullet"/>
      </w:pPr>
      <w:r>
        <w:t>stronger diction that conveys an opinion, for example, invites.</w:t>
      </w:r>
    </w:p>
    <w:p w14:paraId="0F622DA7" w14:textId="22D62CBD" w:rsidR="00E729F8" w:rsidRDefault="00E729F8" w:rsidP="00E729F8">
      <w:pPr>
        <w:pStyle w:val="Heading3"/>
      </w:pPr>
      <w:bookmarkStart w:id="15" w:name="_Toc51925468"/>
      <w:r>
        <w:t>Colour coding guide</w:t>
      </w:r>
      <w:bookmarkEnd w:id="15"/>
    </w:p>
    <w:p w14:paraId="0F0C272F" w14:textId="5E416F92" w:rsidR="00E729F8" w:rsidRPr="00E729F8" w:rsidRDefault="00E729F8" w:rsidP="00E729F8">
      <w:pPr>
        <w:pStyle w:val="ListBullet"/>
      </w:pPr>
      <w:r w:rsidRPr="00E729F8">
        <w:t>In red - Metalanguage, for example, words like - unreliable narrator</w:t>
      </w:r>
    </w:p>
    <w:p w14:paraId="6047E128" w14:textId="77777777" w:rsidR="00E729F8" w:rsidRPr="00E729F8" w:rsidRDefault="00E729F8" w:rsidP="00E729F8">
      <w:pPr>
        <w:pStyle w:val="ListBullet"/>
      </w:pPr>
      <w:r w:rsidRPr="00E729F8">
        <w:t>In pink - References to the composer, for example, Orwell or author's representation</w:t>
      </w:r>
    </w:p>
    <w:p w14:paraId="4095A661" w14:textId="77777777" w:rsidR="00E729F8" w:rsidRPr="00E729F8" w:rsidRDefault="00E729F8" w:rsidP="00E729F8">
      <w:pPr>
        <w:pStyle w:val="ListBullet"/>
      </w:pPr>
      <w:r w:rsidRPr="00E729F8">
        <w:t>In bold - Reader response, for example, phrases like - allows us to recognise</w:t>
      </w:r>
    </w:p>
    <w:p w14:paraId="1E0E4B68" w14:textId="77777777" w:rsidR="00E729F8" w:rsidRDefault="00E729F8" w:rsidP="00E729F8">
      <w:pPr>
        <w:pStyle w:val="ListBullet"/>
      </w:pPr>
      <w:r w:rsidRPr="00E729F8">
        <w:t>In blue - Stronger diction that conveys an opinion, for example, a word like - invites.</w:t>
      </w:r>
    </w:p>
    <w:p w14:paraId="0812AABC" w14:textId="77777777" w:rsidR="00E729F8" w:rsidRPr="00A9044F" w:rsidRDefault="00E729F8" w:rsidP="00E729F8">
      <w:pPr>
        <w:pStyle w:val="Heading3"/>
      </w:pPr>
      <w:bookmarkStart w:id="16" w:name="_Toc51925469"/>
      <w:r>
        <w:t>Sample 1 – descriptive</w:t>
      </w:r>
      <w:bookmarkEnd w:id="16"/>
    </w:p>
    <w:p w14:paraId="4F2C95B5" w14:textId="77777777" w:rsidR="00E729F8" w:rsidRDefault="00E729F8" w:rsidP="00272EB8">
      <w:r w:rsidRPr="00884C5C">
        <w:t>Winston and his unfulfilling experience as an individual within Oceania is represented in Nineteen Eighty-four.  Winston’s sense of discord a</w:t>
      </w:r>
      <w:r>
        <w:t xml:space="preserve">s a member of the Party, shows </w:t>
      </w:r>
      <w:r w:rsidRPr="00884C5C">
        <w:t>he lacks the same passion or vigour he witnesses in his “comrades” as they participate in the Two Minutes Hate. He feels alien to The Party, and yet a member within it, hence Winston’s behaviour is inconsistent, evidenced in his emotional commentaries about Symes or Mr Parsons. Sporadically praiseworthy but mainly laden with abhorrence, Winston is an unreliable citizen.</w:t>
      </w:r>
    </w:p>
    <w:p w14:paraId="7C782F6B" w14:textId="4317DCC3" w:rsidR="00E729F8" w:rsidRDefault="00E729F8" w:rsidP="00E729F8">
      <w:pPr>
        <w:pStyle w:val="Heading3"/>
        <w:numPr>
          <w:ilvl w:val="0"/>
          <w:numId w:val="0"/>
        </w:numPr>
      </w:pPr>
      <w:bookmarkStart w:id="17" w:name="_Toc51925470"/>
      <w:r>
        <w:t xml:space="preserve">Sample </w:t>
      </w:r>
      <w:r w:rsidR="00956821">
        <w:t>2 –</w:t>
      </w:r>
      <w:r>
        <w:t xml:space="preserve"> metalanguage</w:t>
      </w:r>
      <w:bookmarkEnd w:id="17"/>
    </w:p>
    <w:p w14:paraId="29C026F1" w14:textId="77777777" w:rsidR="00E729F8" w:rsidRDefault="00E729F8" w:rsidP="00272EB8">
      <w:r>
        <w:t>Orwell’s use of limited third person narration focuses almost exclusively on Winston and his unfulfilling experience as an individual within Oceania.  The author’s representation of Winston’s sense of discord as a member of the Party, shows he lacks the same passion or vigour he witnesses in his “comrades” as they participate in the allegorical Two Minutes Hate. This narrative perspective shows the character's sense of alienation from The Party, despite the irony of his membership. Orwell’s disapproval of totalitarian regimes, evidenced in his satirical representation of the novel's protagonist serves to emphasise Winston’s behaviour is inconsistent: evidenced in the use of emotive commentaries about Symes or Mr Parsons, which are sporadically praiseworthy but mainly laden with abhorrence,  Winston is constructed as an unreliable narrator.</w:t>
      </w:r>
    </w:p>
    <w:p w14:paraId="4BA2A3D2" w14:textId="053FA9E2" w:rsidR="00E729F8" w:rsidRDefault="00E729F8" w:rsidP="00E729F8">
      <w:pPr>
        <w:pStyle w:val="Heading4"/>
      </w:pPr>
      <w:r>
        <w:t xml:space="preserve">Activity </w:t>
      </w:r>
      <w:r w:rsidR="00E332E2">
        <w:t>1</w:t>
      </w:r>
      <w:r>
        <w:t xml:space="preserve"> – annotating sample paragraphs </w:t>
      </w:r>
    </w:p>
    <w:p w14:paraId="29D93641" w14:textId="1315CAF5" w:rsidR="000118B2" w:rsidRPr="003D576A" w:rsidRDefault="000118B2" w:rsidP="000118B2">
      <w:pPr>
        <w:pStyle w:val="ListNumber"/>
        <w:numPr>
          <w:ilvl w:val="0"/>
          <w:numId w:val="7"/>
        </w:numPr>
        <w:rPr>
          <w:rFonts w:cs="Arial"/>
          <w:color w:val="1C438B"/>
          <w:lang w:eastAsia="zh-CN"/>
        </w:rPr>
      </w:pPr>
      <w:r w:rsidRPr="00426630">
        <w:t>Utilise th</w:t>
      </w:r>
      <w:r>
        <w:t xml:space="preserve">e colour coding guide provided within </w:t>
      </w:r>
      <w:r w:rsidR="00E332E2">
        <w:t>Resource 4 and annotate sample</w:t>
      </w:r>
      <w:r>
        <w:t xml:space="preserve"> 2 focusing on metalanguage and references to the composer</w:t>
      </w:r>
    </w:p>
    <w:p w14:paraId="0D032DD0" w14:textId="77777777" w:rsidR="000118B2" w:rsidRDefault="000118B2" w:rsidP="00426630">
      <w:pPr>
        <w:pStyle w:val="ListBullet"/>
      </w:pPr>
      <w:r w:rsidRPr="00E729F8">
        <w:t xml:space="preserve">In red - </w:t>
      </w:r>
      <w:r>
        <w:t>m</w:t>
      </w:r>
      <w:r w:rsidRPr="00E729F8">
        <w:t>etalanguage, for example, words like - unreliable narrator</w:t>
      </w:r>
    </w:p>
    <w:p w14:paraId="4E014201" w14:textId="77777777" w:rsidR="000118B2" w:rsidRPr="00E729F8" w:rsidRDefault="000118B2" w:rsidP="00426630">
      <w:pPr>
        <w:pStyle w:val="ListBullet"/>
      </w:pPr>
      <w:r>
        <w:t>In pink - r</w:t>
      </w:r>
      <w:r w:rsidRPr="00E729F8">
        <w:t>eferences to the composer, for example, Orwell or author's representation</w:t>
      </w:r>
    </w:p>
    <w:p w14:paraId="214DF81B" w14:textId="77777777" w:rsidR="000118B2" w:rsidRDefault="000118B2" w:rsidP="000118B2">
      <w:pPr>
        <w:pStyle w:val="ListNumber"/>
        <w:numPr>
          <w:ilvl w:val="0"/>
          <w:numId w:val="0"/>
        </w:numPr>
        <w:ind w:left="652"/>
      </w:pPr>
      <w:r>
        <w:t xml:space="preserve">Utilise the explanation provided for you in the presentation as a support for this activity. This is a practise before you annotate your own work. </w:t>
      </w:r>
    </w:p>
    <w:p w14:paraId="602C428C" w14:textId="597535FA" w:rsidR="00023F3C" w:rsidRDefault="00023F3C" w:rsidP="00023F3C">
      <w:pPr>
        <w:pStyle w:val="Heading4"/>
      </w:pPr>
      <w:r>
        <w:t xml:space="preserve">Activity </w:t>
      </w:r>
      <w:r w:rsidR="005E5E5A">
        <w:t>2</w:t>
      </w:r>
      <w:r>
        <w:t xml:space="preserve"> – lifting your own response</w:t>
      </w:r>
    </w:p>
    <w:p w14:paraId="1D231068" w14:textId="77777777" w:rsidR="00BD0666" w:rsidRDefault="00023F3C" w:rsidP="000118B2">
      <w:pPr>
        <w:pStyle w:val="ListNumber"/>
        <w:numPr>
          <w:ilvl w:val="0"/>
          <w:numId w:val="6"/>
        </w:numPr>
      </w:pPr>
      <w:r>
        <w:t>Now apply this annotation process, focusing on metalanguage and references to the author, to your own paragraph response</w:t>
      </w:r>
      <w:r w:rsidR="00BD0666">
        <w:t>.</w:t>
      </w:r>
    </w:p>
    <w:p w14:paraId="1D01CDA7" w14:textId="628952CA" w:rsidR="00023F3C" w:rsidRDefault="00BD0666" w:rsidP="000118B2">
      <w:pPr>
        <w:pStyle w:val="ListNumber"/>
        <w:numPr>
          <w:ilvl w:val="0"/>
          <w:numId w:val="6"/>
        </w:numPr>
      </w:pPr>
      <w:r>
        <w:t xml:space="preserve">Re-write your paragraph </w:t>
      </w:r>
      <w:r w:rsidR="00023F3C">
        <w:t>adding metalanguage and references to the composer</w:t>
      </w:r>
      <w:r>
        <w:t xml:space="preserve"> you identify as missing</w:t>
      </w:r>
      <w:r w:rsidR="00023F3C">
        <w:t>.</w:t>
      </w:r>
    </w:p>
    <w:p w14:paraId="4939ED6B" w14:textId="3C5CD000" w:rsidR="00A87160" w:rsidRDefault="00A87160" w:rsidP="000118B2">
      <w:pPr>
        <w:pStyle w:val="ListNumber"/>
        <w:numPr>
          <w:ilvl w:val="0"/>
          <w:numId w:val="6"/>
        </w:numPr>
      </w:pPr>
      <w:r>
        <w:t xml:space="preserve">You might like to explore the sample band cut off responses provided within the </w:t>
      </w:r>
      <w:hyperlink r:id="rId17" w:history="1">
        <w:r w:rsidRPr="00A87160">
          <w:rPr>
            <w:rStyle w:val="Hyperlink"/>
          </w:rPr>
          <w:t xml:space="preserve">NESA English Standard standards </w:t>
        </w:r>
        <w:r>
          <w:rPr>
            <w:rStyle w:val="Hyperlink"/>
          </w:rPr>
          <w:t>materials</w:t>
        </w:r>
      </w:hyperlink>
      <w:r>
        <w:t xml:space="preserve"> and complete an annotation of a Band 5/6 and a Band 4/5 response. This reflection and annotation can help you identify the features of stronger responses. It can also help you reflect on areas for improvement within your own writing (at publication, September 2020, the Standards packages for Advanced were not available</w:t>
      </w:r>
      <w:r w:rsidR="00D75987">
        <w:t>. However, as Paper 1 Section II is common the responses contained within the Standard package are likely to include Advanced and Standard work samples</w:t>
      </w:r>
      <w:r>
        <w:t xml:space="preserve">). </w:t>
      </w:r>
      <w:r w:rsidR="00D75987">
        <w:t>Your teacher may also show you samples from the NESA English Advanced, Standard and Studies exam workbook for Paper 1.</w:t>
      </w:r>
    </w:p>
    <w:p w14:paraId="37CC1EA5" w14:textId="1193C2DC" w:rsidR="008B4071" w:rsidRDefault="008B4071" w:rsidP="65DAAADA">
      <w:r>
        <w:br w:type="page"/>
      </w:r>
      <w:bookmarkStart w:id="18" w:name="_Toc51925471"/>
      <w:r w:rsidRPr="65DAAADA">
        <w:rPr>
          <w:rStyle w:val="Heading2Char"/>
        </w:rPr>
        <w:t>Resource 5 – sample paragraphs</w:t>
      </w:r>
      <w:bookmarkEnd w:id="18"/>
    </w:p>
    <w:p w14:paraId="42CEF4F4" w14:textId="4C4363C0" w:rsidR="00906D20" w:rsidRDefault="00D67E54" w:rsidP="008B4071">
      <w:pPr>
        <w:pStyle w:val="Heading3"/>
      </w:pPr>
      <w:bookmarkStart w:id="19" w:name="_Toc51925472"/>
      <w:r>
        <w:t xml:space="preserve">Sample </w:t>
      </w:r>
      <w:r w:rsidR="00B92CE0">
        <w:t>3 –</w:t>
      </w:r>
      <w:r>
        <w:t xml:space="preserve"> r</w:t>
      </w:r>
      <w:r w:rsidR="008B4071">
        <w:t>eader response</w:t>
      </w:r>
      <w:bookmarkEnd w:id="19"/>
    </w:p>
    <w:p w14:paraId="600F3D6D" w14:textId="2AB1D21B" w:rsidR="00906D20" w:rsidRDefault="00906D20" w:rsidP="00272EB8">
      <w:r>
        <w:t xml:space="preserve">Orwell’s use of limited third person narration positions readers to focus their </w:t>
      </w:r>
      <w:r w:rsidR="008B4071">
        <w:t>reading on</w:t>
      </w:r>
      <w:r>
        <w:t xml:space="preserve"> Winston and his experience as an individual within Oceania.  The </w:t>
      </w:r>
      <w:r w:rsidR="008B4071">
        <w:t>author’s representation</w:t>
      </w:r>
      <w:r>
        <w:t xml:space="preserve"> </w:t>
      </w:r>
      <w:r w:rsidR="008B4071">
        <w:t>of Winston’s</w:t>
      </w:r>
      <w:r>
        <w:t xml:space="preserve"> sense of discord as a member of the Party, allows us to </w:t>
      </w:r>
      <w:r w:rsidR="008B4071">
        <w:t xml:space="preserve">recognise </w:t>
      </w:r>
      <w:r w:rsidR="54BCDC56">
        <w:t>that he</w:t>
      </w:r>
      <w:r>
        <w:t xml:space="preserve"> lacks the same passion or vigour he witnesses in his “comrades” as they participate in the allegorical Two Minutes Hate. This narrative </w:t>
      </w:r>
      <w:r w:rsidR="008B4071">
        <w:t>perspective shows</w:t>
      </w:r>
      <w:r>
        <w:t xml:space="preserve"> the character's sense of alienation from The Party, despite the irony of his membership, positioning readers to understand Winston’s attitude. Furthermore</w:t>
      </w:r>
      <w:r w:rsidR="008B4071">
        <w:t>, Orwell’s</w:t>
      </w:r>
      <w:r>
        <w:t xml:space="preserve"> disapproval of totalitarian regimes, evidenced in his satirical representation of the novel's protagonist serves to emphasise to readers that Winston’s behaviour is inconsistent: evidenced in the use of emotive commentaries about Symes or Mr Parsons, which are sporadically praiseworthy but mainly laden with abhorrence</w:t>
      </w:r>
      <w:r w:rsidR="008B4071">
        <w:t>, Winston</w:t>
      </w:r>
      <w:r>
        <w:t xml:space="preserve"> is constructed as an unreliable narrator.</w:t>
      </w:r>
    </w:p>
    <w:p w14:paraId="74A7EE9C" w14:textId="5D0A57D3" w:rsidR="003D576A" w:rsidRDefault="003D576A" w:rsidP="003D576A">
      <w:pPr>
        <w:pStyle w:val="Heading4"/>
      </w:pPr>
      <w:r>
        <w:t xml:space="preserve">Activity 3 – annotating sample paragraphs </w:t>
      </w:r>
    </w:p>
    <w:p w14:paraId="23533303" w14:textId="7858BB6E" w:rsidR="000118B2" w:rsidRPr="000118B2" w:rsidRDefault="000118B2" w:rsidP="000118B2">
      <w:pPr>
        <w:pStyle w:val="ListNumber"/>
        <w:numPr>
          <w:ilvl w:val="0"/>
          <w:numId w:val="9"/>
        </w:numPr>
        <w:rPr>
          <w:rFonts w:cs="Arial"/>
          <w:color w:val="1C438B"/>
          <w:lang w:eastAsia="zh-CN"/>
        </w:rPr>
      </w:pPr>
      <w:r w:rsidRPr="00B729A0">
        <w:t xml:space="preserve">Utilise </w:t>
      </w:r>
      <w:r>
        <w:t xml:space="preserve">the colour coding guide provided within Resource 4 and annotate sample </w:t>
      </w:r>
      <w:r w:rsidR="001B2AA1">
        <w:t>3</w:t>
      </w:r>
      <w:r>
        <w:t xml:space="preserve"> focusing on reader response.</w:t>
      </w:r>
    </w:p>
    <w:p w14:paraId="49D8ACF7" w14:textId="0A033E59" w:rsidR="000118B2" w:rsidRPr="00E729F8" w:rsidRDefault="000118B2" w:rsidP="000118B2">
      <w:pPr>
        <w:pStyle w:val="ListNumber"/>
        <w:numPr>
          <w:ilvl w:val="0"/>
          <w:numId w:val="0"/>
        </w:numPr>
        <w:ind w:left="720"/>
      </w:pPr>
      <w:r w:rsidRPr="00E729F8">
        <w:t>In bold - Reader response, for example, phrases like - allows us to recognise</w:t>
      </w:r>
      <w:r>
        <w:t>.</w:t>
      </w:r>
    </w:p>
    <w:p w14:paraId="18706663" w14:textId="77777777" w:rsidR="000118B2" w:rsidRDefault="000118B2" w:rsidP="000118B2">
      <w:pPr>
        <w:pStyle w:val="ListNumber"/>
        <w:numPr>
          <w:ilvl w:val="0"/>
          <w:numId w:val="0"/>
        </w:numPr>
        <w:ind w:left="652"/>
      </w:pPr>
      <w:r>
        <w:t xml:space="preserve">Utilise the explanation provided for you in the presentation as a support for this activity. This is a practise before you annotate your own work. </w:t>
      </w:r>
    </w:p>
    <w:p w14:paraId="14C45132" w14:textId="4E558CD7" w:rsidR="000118B2" w:rsidRDefault="000118B2" w:rsidP="000118B2">
      <w:pPr>
        <w:pStyle w:val="Heading4"/>
      </w:pPr>
      <w:r>
        <w:t xml:space="preserve">Activity 4 – </w:t>
      </w:r>
      <w:r w:rsidR="006B5A73">
        <w:t>adding reader response</w:t>
      </w:r>
    </w:p>
    <w:p w14:paraId="4A6BA90E" w14:textId="11FF1740" w:rsidR="000118B2" w:rsidRDefault="000118B2" w:rsidP="000118B2">
      <w:pPr>
        <w:pStyle w:val="ListNumber"/>
        <w:numPr>
          <w:ilvl w:val="0"/>
          <w:numId w:val="8"/>
        </w:numPr>
      </w:pPr>
      <w:r>
        <w:t xml:space="preserve">Now apply this annotation process, focusing on </w:t>
      </w:r>
      <w:r w:rsidR="004D4871">
        <w:t>reader response</w:t>
      </w:r>
      <w:r>
        <w:t>, to your own paragraph response.</w:t>
      </w:r>
      <w:r w:rsidR="004D4871">
        <w:t xml:space="preserve"> </w:t>
      </w:r>
    </w:p>
    <w:p w14:paraId="1F415947" w14:textId="4FF73D5D" w:rsidR="000118B2" w:rsidRDefault="000118B2" w:rsidP="000118B2">
      <w:pPr>
        <w:pStyle w:val="ListNumber"/>
        <w:numPr>
          <w:ilvl w:val="0"/>
          <w:numId w:val="6"/>
        </w:numPr>
      </w:pPr>
      <w:r>
        <w:t xml:space="preserve">Re-write your paragraph adding </w:t>
      </w:r>
      <w:r w:rsidR="00BE3108">
        <w:t>reader response r</w:t>
      </w:r>
      <w:r>
        <w:t>eferences to the composer you identify as missing.</w:t>
      </w:r>
    </w:p>
    <w:p w14:paraId="5AF9FAF1" w14:textId="2E0B5770" w:rsidR="00BE3108" w:rsidRDefault="001341A8" w:rsidP="000118B2">
      <w:pPr>
        <w:pStyle w:val="ListNumber"/>
        <w:numPr>
          <w:ilvl w:val="0"/>
          <w:numId w:val="6"/>
        </w:numPr>
      </w:pPr>
      <w:r>
        <w:t>Before you move on, y</w:t>
      </w:r>
      <w:r w:rsidR="00BE3108">
        <w:t>ou may wish to use to complete activity 2 and 4 again on a different paragraph.</w:t>
      </w:r>
    </w:p>
    <w:p w14:paraId="5A39BBE3" w14:textId="77777777" w:rsidR="008B4071" w:rsidRDefault="008B4071" w:rsidP="008B4071"/>
    <w:p w14:paraId="20B42C7D" w14:textId="5F8E6711" w:rsidR="00906D20" w:rsidRDefault="00D67E54" w:rsidP="008B4071">
      <w:pPr>
        <w:pStyle w:val="Heading3"/>
      </w:pPr>
      <w:bookmarkStart w:id="20" w:name="_Toc51925473"/>
      <w:r>
        <w:t xml:space="preserve">Sample </w:t>
      </w:r>
      <w:r w:rsidR="00B92CE0">
        <w:t>4 –</w:t>
      </w:r>
      <w:r>
        <w:t xml:space="preserve"> s</w:t>
      </w:r>
      <w:r w:rsidR="008B4071">
        <w:t>tronger diction</w:t>
      </w:r>
      <w:bookmarkEnd w:id="20"/>
    </w:p>
    <w:p w14:paraId="3D36D330" w14:textId="77777777" w:rsidR="00906D20" w:rsidRDefault="00906D20" w:rsidP="00272EB8">
      <w:r w:rsidRPr="00884C5C">
        <w:t xml:space="preserve">Orwell’s use of limited third person narration </w:t>
      </w:r>
      <w:r w:rsidR="008B4071" w:rsidRPr="00884C5C">
        <w:t>invites readers</w:t>
      </w:r>
      <w:r w:rsidRPr="00884C5C">
        <w:t xml:space="preserve"> to focus their reading almost exclusively on Winston and his unfulfilling experience as an individual within Oceania.  The </w:t>
      </w:r>
      <w:r w:rsidR="008B4071" w:rsidRPr="00884C5C">
        <w:t>author’s evocative</w:t>
      </w:r>
      <w:r w:rsidRPr="00884C5C">
        <w:t xml:space="preserve"> representation </w:t>
      </w:r>
      <w:r w:rsidR="008B4071" w:rsidRPr="00884C5C">
        <w:t>of Winston’s</w:t>
      </w:r>
      <w:r w:rsidRPr="00884C5C">
        <w:t xml:space="preserve"> sense of discord as a member of the Party, forces us to </w:t>
      </w:r>
      <w:r w:rsidR="008B4071" w:rsidRPr="00884C5C">
        <w:t>recognise that he</w:t>
      </w:r>
      <w:r w:rsidRPr="00884C5C">
        <w:t xml:space="preserve"> lacks the same passion or vigour he witnesses in his “comrades” as they participate in the allegorical Two Minutes Hate. This narrative </w:t>
      </w:r>
      <w:r w:rsidR="008B4071" w:rsidRPr="00884C5C">
        <w:t>perspective emphasises</w:t>
      </w:r>
      <w:r w:rsidRPr="00884C5C">
        <w:t xml:space="preserve"> the character's sense of alienation from The Party, despite the irony of his membershi</w:t>
      </w:r>
      <w:r w:rsidR="008B4071">
        <w:t xml:space="preserve">p, positioning readers to judge </w:t>
      </w:r>
      <w:r w:rsidRPr="00884C5C">
        <w:t>Winston’s attitude. Furthermore</w:t>
      </w:r>
      <w:r w:rsidR="008B4071" w:rsidRPr="00884C5C">
        <w:t>, Orwell’s</w:t>
      </w:r>
      <w:r w:rsidRPr="00884C5C">
        <w:t xml:space="preserve"> contempt for totalitarian regimes, evidenced in his satirical representation of the novel's protagonist serves to emphasise to readers that Winston’s behaviour is inconsistent: evidenced in the use of emotive commentaries about Symes or Mr Parsons, which are sporadically praiseworthy but mainly laden with abhorrence</w:t>
      </w:r>
      <w:r w:rsidR="008B4071" w:rsidRPr="00884C5C">
        <w:t>, Winston</w:t>
      </w:r>
      <w:r w:rsidRPr="00884C5C">
        <w:t xml:space="preserve"> is constructed as an unreliable narrator.</w:t>
      </w:r>
    </w:p>
    <w:p w14:paraId="20B7A3E6" w14:textId="4BFB591E" w:rsidR="001B2AA1" w:rsidRDefault="001B2AA1" w:rsidP="001B2AA1">
      <w:pPr>
        <w:pStyle w:val="Heading4"/>
      </w:pPr>
      <w:r>
        <w:t xml:space="preserve">Activity 5 – annotating sample paragraphs </w:t>
      </w:r>
    </w:p>
    <w:p w14:paraId="7D154798" w14:textId="4E6F1BF9" w:rsidR="001B2AA1" w:rsidRDefault="001B2AA1" w:rsidP="001B2AA1">
      <w:pPr>
        <w:pStyle w:val="ListNumber"/>
        <w:numPr>
          <w:ilvl w:val="0"/>
          <w:numId w:val="13"/>
        </w:numPr>
      </w:pPr>
      <w:r w:rsidRPr="00B729A0">
        <w:t xml:space="preserve">Utilise </w:t>
      </w:r>
      <w:r>
        <w:t>the colour coding guide provided within Resource 4 and annotate sample 4 focusing on s</w:t>
      </w:r>
      <w:r w:rsidRPr="00E729F8">
        <w:t>tronger diction</w:t>
      </w:r>
      <w:r>
        <w:t>.</w:t>
      </w:r>
    </w:p>
    <w:p w14:paraId="60BAB0C8" w14:textId="74FBD120" w:rsidR="001B2AA1" w:rsidRDefault="00B92CE0" w:rsidP="001B2AA1">
      <w:pPr>
        <w:pStyle w:val="ListBullet"/>
        <w:numPr>
          <w:ilvl w:val="0"/>
          <w:numId w:val="0"/>
        </w:numPr>
        <w:ind w:left="720"/>
      </w:pPr>
      <w:r>
        <w:t>In blue - s</w:t>
      </w:r>
      <w:r w:rsidR="001B2AA1" w:rsidRPr="00E729F8">
        <w:t>tronger diction that conveys an opinion, for example, a word like - invites.</w:t>
      </w:r>
    </w:p>
    <w:p w14:paraId="46BF8DAA" w14:textId="77777777" w:rsidR="001B2AA1" w:rsidRDefault="001B2AA1" w:rsidP="001B2AA1">
      <w:pPr>
        <w:pStyle w:val="ListNumber"/>
        <w:numPr>
          <w:ilvl w:val="0"/>
          <w:numId w:val="0"/>
        </w:numPr>
        <w:ind w:left="652"/>
      </w:pPr>
      <w:r>
        <w:t xml:space="preserve">Utilise the explanation provided for you in the presentation as a support for this activity. This is a practise before you annotate your own work. </w:t>
      </w:r>
    </w:p>
    <w:p w14:paraId="3DAAA027" w14:textId="0F253970" w:rsidR="001B2AA1" w:rsidRDefault="001B2AA1" w:rsidP="001B2AA1">
      <w:pPr>
        <w:pStyle w:val="Heading4"/>
      </w:pPr>
      <w:r>
        <w:t xml:space="preserve">Activity 6 – adding </w:t>
      </w:r>
      <w:r w:rsidR="00CD699A">
        <w:t>stronger diction</w:t>
      </w:r>
    </w:p>
    <w:p w14:paraId="55CED980" w14:textId="024F78C7" w:rsidR="001B2AA1" w:rsidRDefault="001B2AA1" w:rsidP="00B92CE0">
      <w:pPr>
        <w:pStyle w:val="ListNumber"/>
        <w:numPr>
          <w:ilvl w:val="0"/>
          <w:numId w:val="18"/>
        </w:numPr>
      </w:pPr>
      <w:r>
        <w:t xml:space="preserve">Now apply this annotation process, focusing on using stronger diction, in your own paragraph response. </w:t>
      </w:r>
    </w:p>
    <w:p w14:paraId="7B7ADB76" w14:textId="77777777" w:rsidR="001B2AA1" w:rsidRDefault="001B2AA1" w:rsidP="001B2AA1">
      <w:pPr>
        <w:pStyle w:val="ListNumber"/>
        <w:numPr>
          <w:ilvl w:val="0"/>
          <w:numId w:val="6"/>
        </w:numPr>
      </w:pPr>
      <w:r>
        <w:t>Re-write your paragraph adding reader response references to the composer you identify as missing.</w:t>
      </w:r>
    </w:p>
    <w:p w14:paraId="33424783" w14:textId="72BFFDCC" w:rsidR="001B2AA1" w:rsidRDefault="001B2AA1" w:rsidP="001B2AA1">
      <w:pPr>
        <w:pStyle w:val="ListNumber"/>
        <w:numPr>
          <w:ilvl w:val="0"/>
          <w:numId w:val="6"/>
        </w:numPr>
      </w:pPr>
      <w:r>
        <w:t>Before you move on, you may wish to use to complete activity 2</w:t>
      </w:r>
      <w:r w:rsidR="00CD699A">
        <w:t>,</w:t>
      </w:r>
      <w:r>
        <w:t xml:space="preserve"> 4 </w:t>
      </w:r>
      <w:r w:rsidR="00CD699A">
        <w:t xml:space="preserve">and 6 </w:t>
      </w:r>
      <w:r>
        <w:t>again on a different paragraph.</w:t>
      </w:r>
    </w:p>
    <w:p w14:paraId="21ADEE3E" w14:textId="3CD32C57" w:rsidR="0090785B" w:rsidRDefault="0090785B" w:rsidP="00E84D59">
      <w:pPr>
        <w:pStyle w:val="Heading4"/>
      </w:pPr>
      <w:r>
        <w:t xml:space="preserve">Activity </w:t>
      </w:r>
      <w:r w:rsidR="00A95E36">
        <w:t xml:space="preserve">7 </w:t>
      </w:r>
      <w:r>
        <w:t xml:space="preserve">– </w:t>
      </w:r>
      <w:r w:rsidR="00E84D59">
        <w:t>continuing to refine your</w:t>
      </w:r>
      <w:r>
        <w:t xml:space="preserve"> personal response</w:t>
      </w:r>
    </w:p>
    <w:p w14:paraId="04AE54FF" w14:textId="77777777" w:rsidR="00A95E36" w:rsidRDefault="00707A04" w:rsidP="00A95E36">
      <w:pPr>
        <w:pStyle w:val="ListNumber"/>
        <w:numPr>
          <w:ilvl w:val="0"/>
          <w:numId w:val="14"/>
        </w:numPr>
      </w:pPr>
      <w:r>
        <w:t>At the end of this presentation</w:t>
      </w:r>
      <w:r w:rsidR="0090785B">
        <w:t>, you</w:t>
      </w:r>
      <w:r>
        <w:t xml:space="preserve"> are encouraged to </w:t>
      </w:r>
      <w:r w:rsidR="0090785B">
        <w:t>self-edit</w:t>
      </w:r>
      <w:r>
        <w:t xml:space="preserve"> another sample of writing you completed this year for t</w:t>
      </w:r>
      <w:r w:rsidR="0090785B">
        <w:t xml:space="preserve">he common module. </w:t>
      </w:r>
    </w:p>
    <w:p w14:paraId="6B0FC71B" w14:textId="77777777" w:rsidR="00A95E36" w:rsidRDefault="00707A04" w:rsidP="00A95E36">
      <w:pPr>
        <w:pStyle w:val="ListNumber"/>
        <w:numPr>
          <w:ilvl w:val="0"/>
          <w:numId w:val="14"/>
        </w:numPr>
      </w:pPr>
      <w:r>
        <w:t xml:space="preserve">Look carefully at the word choices you've made and think about which words can be replaced to add connotation – and thus personal voice – to your written </w:t>
      </w:r>
      <w:r w:rsidR="183CBE1E">
        <w:t>response. ​</w:t>
      </w:r>
    </w:p>
    <w:p w14:paraId="49C57F01" w14:textId="77777777" w:rsidR="00A95E36" w:rsidRDefault="00A95E36" w:rsidP="00A95E36">
      <w:pPr>
        <w:pStyle w:val="ListNumber"/>
        <w:numPr>
          <w:ilvl w:val="0"/>
          <w:numId w:val="14"/>
        </w:numPr>
      </w:pPr>
      <w:r>
        <w:t>A</w:t>
      </w:r>
      <w:r w:rsidR="00707A04">
        <w:t>pply this learning to a practice question. ​</w:t>
      </w:r>
    </w:p>
    <w:p w14:paraId="3656B9AB" w14:textId="65B7DA83" w:rsidR="003267EB" w:rsidRDefault="00A95E36" w:rsidP="00A95E36">
      <w:pPr>
        <w:pStyle w:val="ListNumber"/>
        <w:numPr>
          <w:ilvl w:val="0"/>
          <w:numId w:val="14"/>
        </w:numPr>
      </w:pPr>
      <w:r>
        <w:t>R</w:t>
      </w:r>
      <w:r w:rsidR="00707A04">
        <w:t xml:space="preserve">econsider the use of </w:t>
      </w:r>
      <w:r w:rsidR="0090785B">
        <w:t>verbs such</w:t>
      </w:r>
      <w:r w:rsidR="00707A04">
        <w:t xml:space="preserve"> as 'shows' or 'demonstrates' when you are referring to </w:t>
      </w:r>
      <w:r>
        <w:t>the impact of</w:t>
      </w:r>
      <w:r w:rsidR="00707A04">
        <w:t xml:space="preserve"> a </w:t>
      </w:r>
      <w:r>
        <w:t>language device or feature,</w:t>
      </w:r>
      <w:r w:rsidR="00707A04">
        <w:t xml:space="preserve"> or </w:t>
      </w:r>
      <w:r>
        <w:t>the impact of an idea</w:t>
      </w:r>
      <w:r w:rsidR="00707A04">
        <w:t xml:space="preserve">.  Instead, use verbs that connote the way these ideas or </w:t>
      </w:r>
      <w:r>
        <w:t>devices</w:t>
      </w:r>
      <w:r w:rsidR="00707A04">
        <w:t xml:space="preserve"> engage the reader.  For example, emphasise, highlight, accentuate, crystalise, champions, and so on. Really try to apply what you have learnt here to your own </w:t>
      </w:r>
      <w:r w:rsidR="000B534C">
        <w:t>writing.</w:t>
      </w:r>
    </w:p>
    <w:p w14:paraId="3CE18157" w14:textId="77777777" w:rsidR="00493831" w:rsidRDefault="00493831">
      <w:pPr>
        <w:rPr>
          <w:rFonts w:eastAsia="SimSun" w:cs="Arial"/>
          <w:b/>
          <w:color w:val="1C438B"/>
          <w:sz w:val="40"/>
          <w:szCs w:val="40"/>
          <w:lang w:eastAsia="zh-CN"/>
        </w:rPr>
      </w:pPr>
      <w:r>
        <w:br w:type="page"/>
      </w:r>
    </w:p>
    <w:p w14:paraId="4DFE1E03" w14:textId="106990B7" w:rsidR="00426630" w:rsidRPr="005F2952" w:rsidRDefault="00426630" w:rsidP="00426630">
      <w:pPr>
        <w:pStyle w:val="Heading3"/>
      </w:pPr>
      <w:bookmarkStart w:id="21" w:name="_Toc51925474"/>
      <w:r>
        <w:t>Sample question</w:t>
      </w:r>
      <w:bookmarkEnd w:id="21"/>
      <w:r>
        <w:t xml:space="preserve"> </w:t>
      </w:r>
    </w:p>
    <w:p w14:paraId="28D23ED8" w14:textId="77777777" w:rsidR="00426630" w:rsidRPr="006773C0" w:rsidRDefault="00426630" w:rsidP="00426630">
      <w:pPr>
        <w:spacing w:before="100" w:beforeAutospacing="1" w:after="100" w:afterAutospacing="1" w:line="360" w:lineRule="auto"/>
        <w:rPr>
          <w:rStyle w:val="Strong"/>
        </w:rPr>
      </w:pPr>
      <w:r w:rsidRPr="006773C0">
        <w:rPr>
          <w:rStyle w:val="Strong"/>
        </w:rPr>
        <w:t xml:space="preserve">SECTION II </w:t>
      </w:r>
    </w:p>
    <w:p w14:paraId="24C1B192" w14:textId="77777777" w:rsidR="00426630" w:rsidRPr="006773C0" w:rsidRDefault="00426630" w:rsidP="00426630">
      <w:pPr>
        <w:spacing w:before="100" w:beforeAutospacing="1" w:after="100" w:afterAutospacing="1"/>
        <w:rPr>
          <w:rStyle w:val="Strong"/>
        </w:rPr>
      </w:pPr>
      <w:r w:rsidRPr="006773C0">
        <w:rPr>
          <w:rStyle w:val="Strong"/>
        </w:rPr>
        <w:t>20 marks</w:t>
      </w:r>
      <w:r w:rsidRPr="006773C0">
        <w:rPr>
          <w:rStyle w:val="Strong"/>
        </w:rPr>
        <w:br/>
        <w:t>Attempt Question 6</w:t>
      </w:r>
      <w:r w:rsidRPr="006773C0">
        <w:rPr>
          <w:rStyle w:val="Strong"/>
        </w:rPr>
        <w:br/>
        <w:t xml:space="preserve">Allow about 45 minutes for this section </w:t>
      </w:r>
    </w:p>
    <w:p w14:paraId="35C6045B" w14:textId="77777777" w:rsidR="00426630" w:rsidRPr="006773C0" w:rsidRDefault="00426630" w:rsidP="00426630">
      <w:r w:rsidRPr="006773C0">
        <w:t>Answer the following question in the Section II Writing Booklet. Extra writing paper is available if additional writing space is required.</w:t>
      </w:r>
    </w:p>
    <w:tbl>
      <w:tblPr>
        <w:tblStyle w:val="TableGrid"/>
        <w:tblW w:w="0" w:type="auto"/>
        <w:tblLook w:val="04A0" w:firstRow="1" w:lastRow="0" w:firstColumn="1" w:lastColumn="0" w:noHBand="0" w:noVBand="1"/>
        <w:tblDescription w:val="Section II marking criteria dot points "/>
      </w:tblPr>
      <w:tblGrid>
        <w:gridCol w:w="9632"/>
      </w:tblGrid>
      <w:tr w:rsidR="00426630" w:rsidRPr="006773C0" w14:paraId="44A233B4" w14:textId="77777777" w:rsidTr="000570A9">
        <w:trPr>
          <w:tblHeader/>
        </w:trPr>
        <w:tc>
          <w:tcPr>
            <w:tcW w:w="9632" w:type="dxa"/>
            <w:tcBorders>
              <w:left w:val="nil"/>
              <w:right w:val="nil"/>
            </w:tcBorders>
          </w:tcPr>
          <w:p w14:paraId="08A1FA7E" w14:textId="77777777" w:rsidR="00426630" w:rsidRPr="006773C0" w:rsidRDefault="00426630" w:rsidP="000570A9">
            <w:r w:rsidRPr="006773C0">
              <w:t>Your answer will be assessed on how well you:</w:t>
            </w:r>
          </w:p>
          <w:p w14:paraId="491368AC" w14:textId="77777777" w:rsidR="00426630" w:rsidRPr="006773C0" w:rsidRDefault="00426630" w:rsidP="000570A9">
            <w:pPr>
              <w:pStyle w:val="ListBullet"/>
            </w:pPr>
            <w:r w:rsidRPr="006773C0">
              <w:t xml:space="preserve">demonstrate understanding of human experiences in texts </w:t>
            </w:r>
          </w:p>
          <w:p w14:paraId="08A37178" w14:textId="77777777" w:rsidR="00426630" w:rsidRPr="006773C0" w:rsidRDefault="00426630" w:rsidP="000570A9">
            <w:pPr>
              <w:pStyle w:val="ListBullet"/>
            </w:pPr>
            <w:r w:rsidRPr="006773C0">
              <w:t xml:space="preserve">analyse, explain and assess the ways human experiences are represented in texts </w:t>
            </w:r>
          </w:p>
          <w:p w14:paraId="0144BA0D" w14:textId="77777777" w:rsidR="00426630" w:rsidRPr="006773C0" w:rsidRDefault="00426630" w:rsidP="000570A9">
            <w:pPr>
              <w:pStyle w:val="ListBullet"/>
            </w:pPr>
            <w:r w:rsidRPr="006773C0">
              <w:t>organise, develop and express ideas using language appropriate to audience, purpose and context</w:t>
            </w:r>
          </w:p>
        </w:tc>
      </w:tr>
    </w:tbl>
    <w:p w14:paraId="1DA655F6" w14:textId="77777777" w:rsidR="00426630" w:rsidRPr="009E0CD3" w:rsidRDefault="00426630" w:rsidP="00426630">
      <w:pPr>
        <w:rPr>
          <w:rStyle w:val="Strong"/>
        </w:rPr>
      </w:pPr>
      <w:r>
        <w:rPr>
          <w:rStyle w:val="Strong"/>
        </w:rPr>
        <w:t>Question</w:t>
      </w:r>
    </w:p>
    <w:p w14:paraId="6E01FD3E" w14:textId="0CC5DCAC" w:rsidR="00F059A7" w:rsidRDefault="00F059A7" w:rsidP="003263F5">
      <w:pPr>
        <w:rPr>
          <w:rFonts w:cs="Arial"/>
          <w:color w:val="000000"/>
        </w:rPr>
      </w:pPr>
      <w:r>
        <w:rPr>
          <w:rFonts w:cs="Arial"/>
          <w:color w:val="000000"/>
        </w:rPr>
        <w:t xml:space="preserve">Composers invite us to understand and reflect upon the complex nature of the human experience. </w:t>
      </w:r>
    </w:p>
    <w:p w14:paraId="088291EB" w14:textId="27F49273" w:rsidR="00F059A7" w:rsidRDefault="00871807" w:rsidP="003263F5">
      <w:pPr>
        <w:rPr>
          <w:rFonts w:cs="Arial"/>
          <w:color w:val="000000"/>
        </w:rPr>
      </w:pPr>
      <w:r>
        <w:rPr>
          <w:rFonts w:cs="Arial"/>
          <w:color w:val="000000"/>
        </w:rPr>
        <w:t xml:space="preserve">In what ways does the composer of your prescribed text convey this complexity? </w:t>
      </w:r>
    </w:p>
    <w:p w14:paraId="08BCE69B" w14:textId="1B318788" w:rsidR="00871807" w:rsidRPr="00272EB8" w:rsidRDefault="00272EB8" w:rsidP="003263F5">
      <w:pPr>
        <w:rPr>
          <w:rStyle w:val="Strong"/>
        </w:rPr>
      </w:pPr>
      <w:r>
        <w:rPr>
          <w:rStyle w:val="Strong"/>
        </w:rPr>
        <w:t>or</w:t>
      </w:r>
    </w:p>
    <w:p w14:paraId="637A2586" w14:textId="70F495E0" w:rsidR="00871807" w:rsidRDefault="00871807" w:rsidP="00871807">
      <w:pPr>
        <w:rPr>
          <w:rFonts w:cs="Arial"/>
          <w:color w:val="000000"/>
        </w:rPr>
      </w:pPr>
      <w:r>
        <w:rPr>
          <w:rFonts w:cs="Arial"/>
          <w:color w:val="000000"/>
        </w:rPr>
        <w:t xml:space="preserve">Composers invite us to expand our understanding of the complexity of the human experience. </w:t>
      </w:r>
    </w:p>
    <w:p w14:paraId="308A9932" w14:textId="50EDD1A8" w:rsidR="00F059A7" w:rsidRPr="00871807" w:rsidRDefault="00871807" w:rsidP="003263F5">
      <w:pPr>
        <w:rPr>
          <w:rFonts w:cs="Arial"/>
          <w:color w:val="000000"/>
        </w:rPr>
      </w:pPr>
      <w:r>
        <w:rPr>
          <w:rFonts w:cs="Arial"/>
          <w:color w:val="000000"/>
        </w:rPr>
        <w:t>To what extent is this true of your prescribed text?</w:t>
      </w:r>
    </w:p>
    <w:sectPr w:rsidR="00F059A7" w:rsidRPr="00871807" w:rsidSect="00074330">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023BC" w16cid:durableId="231628EF"/>
  <w16cid:commentId w16cid:paraId="0368AE55" w16cid:durableId="231628F0"/>
  <w16cid:commentId w16cid:paraId="1540211B" w16cid:durableId="231628F1"/>
  <w16cid:commentId w16cid:paraId="4F77EBEF" w16cid:durableId="231628F2"/>
  <w16cid:commentId w16cid:paraId="657D2287" w16cid:durableId="231628F3"/>
  <w16cid:commentId w16cid:paraId="397398F0" w16cid:durableId="231628F4"/>
  <w16cid:commentId w16cid:paraId="22BF0D60" w16cid:durableId="231628F5"/>
  <w16cid:commentId w16cid:paraId="3D230160" w16cid:durableId="231628F6"/>
  <w16cid:commentId w16cid:paraId="3A7885E4" w16cid:durableId="231628F7"/>
  <w16cid:commentId w16cid:paraId="290AAE71" w16cid:durableId="231628F8"/>
  <w16cid:commentId w16cid:paraId="10BE39FE" w16cid:durableId="231628F9"/>
  <w16cid:commentId w16cid:paraId="6CC39119" w16cid:durableId="231628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F6AE2" w14:textId="77777777" w:rsidR="002E6AD6" w:rsidRDefault="002E6AD6">
      <w:r>
        <w:separator/>
      </w:r>
    </w:p>
    <w:p w14:paraId="2FF414B4" w14:textId="77777777" w:rsidR="002E6AD6" w:rsidRDefault="002E6AD6"/>
  </w:endnote>
  <w:endnote w:type="continuationSeparator" w:id="0">
    <w:p w14:paraId="24786470" w14:textId="77777777" w:rsidR="002E6AD6" w:rsidRDefault="002E6AD6">
      <w:r>
        <w:continuationSeparator/>
      </w:r>
    </w:p>
    <w:p w14:paraId="39B1F088" w14:textId="77777777" w:rsidR="002E6AD6" w:rsidRDefault="002E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D5DE" w14:textId="6CEA7FD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B10C5">
      <w:rPr>
        <w:noProof/>
      </w:rPr>
      <w:t>2</w:t>
    </w:r>
    <w:r w:rsidRPr="002810D3">
      <w:fldChar w:fldCharType="end"/>
    </w:r>
    <w:r w:rsidRPr="002810D3">
      <w:tab/>
    </w:r>
    <w:r w:rsidR="00163B3A">
      <w:t xml:space="preserve">Common Module – Texts and Human Experiences – English Advanced </w:t>
    </w:r>
    <w:r w:rsidR="00F508FF">
      <w:t xml:space="preserve">and Standard </w:t>
    </w:r>
    <w:r w:rsidR="00163B3A">
      <w:t>- Lifting your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CDC3" w14:textId="3FE6153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B10C5">
      <w:rPr>
        <w:noProof/>
      </w:rPr>
      <w:t>Oct-20</w:t>
    </w:r>
    <w:r w:rsidRPr="002810D3">
      <w:fldChar w:fldCharType="end"/>
    </w:r>
    <w:r w:rsidR="00272EB8">
      <w:t>20</w:t>
    </w:r>
    <w:r w:rsidRPr="002810D3">
      <w:tab/>
    </w:r>
    <w:r w:rsidRPr="002810D3">
      <w:fldChar w:fldCharType="begin"/>
    </w:r>
    <w:r w:rsidRPr="002810D3">
      <w:instrText xml:space="preserve"> PAGE </w:instrText>
    </w:r>
    <w:r w:rsidRPr="002810D3">
      <w:fldChar w:fldCharType="separate"/>
    </w:r>
    <w:r w:rsidR="00FB10C5">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5270F0D2" w:rsidP="00493120">
    <w:pPr>
      <w:pStyle w:val="Logo"/>
    </w:pPr>
    <w:r w:rsidRPr="64C5FFD8">
      <w:rPr>
        <w:sz w:val="24"/>
        <w:szCs w:val="24"/>
      </w:rPr>
      <w:t>education.nsw.gov.au</w:t>
    </w:r>
    <w:r w:rsidR="00493120" w:rsidRPr="00791B72">
      <w:tab/>
    </w:r>
    <w:r w:rsidR="00493120" w:rsidRPr="009C69B7">
      <w:rPr>
        <w:noProof/>
        <w:lang w:eastAsia="en-AU"/>
      </w:rPr>
      <w:drawing>
        <wp:inline distT="0" distB="0" distL="0" distR="0" wp14:anchorId="4CED6FFA" wp14:editId="4BED9AD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9F5F" w14:textId="77777777" w:rsidR="002E6AD6" w:rsidRDefault="002E6AD6">
      <w:r>
        <w:separator/>
      </w:r>
    </w:p>
  </w:footnote>
  <w:footnote w:type="continuationSeparator" w:id="0">
    <w:p w14:paraId="72E5DC0D" w14:textId="77777777" w:rsidR="002E6AD6" w:rsidRDefault="002E6AD6">
      <w:r>
        <w:continuationSeparator/>
      </w:r>
    </w:p>
    <w:p w14:paraId="7737DA0D" w14:textId="77777777" w:rsidR="002E6AD6" w:rsidRDefault="002E6A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3438" w14:textId="77777777" w:rsidR="00FB10C5" w:rsidRDefault="00FB1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D121" w14:textId="77777777" w:rsidR="00FB10C5" w:rsidRDefault="00FB1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59A8990"/>
    <w:lvl w:ilvl="0">
      <w:start w:val="1"/>
      <w:numFmt w:val="decimal"/>
      <w:lvlText w:val="%1."/>
      <w:lvlJc w:val="left"/>
      <w:pPr>
        <w:tabs>
          <w:tab w:val="num" w:pos="360"/>
        </w:tabs>
        <w:ind w:left="360" w:hanging="360"/>
      </w:pPr>
    </w:lvl>
  </w:abstractNum>
  <w:abstractNum w:abstractNumId="1" w15:restartNumberingAfterBreak="0">
    <w:nsid w:val="FFFFFF89"/>
    <w:multiLevelType w:val="multilevel"/>
    <w:tmpl w:val="E2C2C91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9531116"/>
    <w:multiLevelType w:val="multilevel"/>
    <w:tmpl w:val="417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763189"/>
    <w:multiLevelType w:val="multilevel"/>
    <w:tmpl w:val="1C92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04C61CB"/>
    <w:multiLevelType w:val="multilevel"/>
    <w:tmpl w:val="ECA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5"/>
  </w:num>
  <w:num w:numId="3">
    <w:abstractNumId w:val="9"/>
  </w:num>
  <w:num w:numId="4">
    <w:abstractNumId w:val="6"/>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NjQxMTcxMzE1tzBX0lEKTi0uzszPAykwrAUAA00FDiwAAAA="/>
  </w:docVars>
  <w:rsids>
    <w:rsidRoot w:val="00716CB0"/>
    <w:rsid w:val="0000031A"/>
    <w:rsid w:val="00001C08"/>
    <w:rsid w:val="00002BF1"/>
    <w:rsid w:val="00006220"/>
    <w:rsid w:val="00006CD7"/>
    <w:rsid w:val="000103FC"/>
    <w:rsid w:val="00010746"/>
    <w:rsid w:val="000118B2"/>
    <w:rsid w:val="000143DF"/>
    <w:rsid w:val="000151F8"/>
    <w:rsid w:val="00015D43"/>
    <w:rsid w:val="00016801"/>
    <w:rsid w:val="00021171"/>
    <w:rsid w:val="00023790"/>
    <w:rsid w:val="00023F3C"/>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3A2"/>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A3B"/>
    <w:rsid w:val="000A0C05"/>
    <w:rsid w:val="000A33D4"/>
    <w:rsid w:val="000A41E7"/>
    <w:rsid w:val="000A451E"/>
    <w:rsid w:val="000A796C"/>
    <w:rsid w:val="000A7A61"/>
    <w:rsid w:val="000B09C8"/>
    <w:rsid w:val="000B1FC2"/>
    <w:rsid w:val="000B2886"/>
    <w:rsid w:val="000B30E1"/>
    <w:rsid w:val="000B4F65"/>
    <w:rsid w:val="000B534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05F"/>
    <w:rsid w:val="0013419A"/>
    <w:rsid w:val="001341A8"/>
    <w:rsid w:val="00134700"/>
    <w:rsid w:val="00134E23"/>
    <w:rsid w:val="0013528D"/>
    <w:rsid w:val="00135E80"/>
    <w:rsid w:val="00140753"/>
    <w:rsid w:val="0014239C"/>
    <w:rsid w:val="00143921"/>
    <w:rsid w:val="00146F04"/>
    <w:rsid w:val="00150C3A"/>
    <w:rsid w:val="00150EBC"/>
    <w:rsid w:val="001520B0"/>
    <w:rsid w:val="0015446A"/>
    <w:rsid w:val="0015487C"/>
    <w:rsid w:val="00155144"/>
    <w:rsid w:val="0015712E"/>
    <w:rsid w:val="00162C3A"/>
    <w:rsid w:val="00163B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2AA1"/>
    <w:rsid w:val="001B3065"/>
    <w:rsid w:val="001B33C0"/>
    <w:rsid w:val="001B4A46"/>
    <w:rsid w:val="001B5E34"/>
    <w:rsid w:val="001C2997"/>
    <w:rsid w:val="001C374B"/>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0B2"/>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95F"/>
    <w:rsid w:val="00253532"/>
    <w:rsid w:val="002540D3"/>
    <w:rsid w:val="00254B2A"/>
    <w:rsid w:val="002556DB"/>
    <w:rsid w:val="00256D4F"/>
    <w:rsid w:val="00260EE8"/>
    <w:rsid w:val="00260F28"/>
    <w:rsid w:val="0026131D"/>
    <w:rsid w:val="00263542"/>
    <w:rsid w:val="00266738"/>
    <w:rsid w:val="00266D0C"/>
    <w:rsid w:val="00272EB8"/>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AD6"/>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63C"/>
    <w:rsid w:val="00320752"/>
    <w:rsid w:val="003209E8"/>
    <w:rsid w:val="003211F4"/>
    <w:rsid w:val="0032193F"/>
    <w:rsid w:val="00322186"/>
    <w:rsid w:val="00322962"/>
    <w:rsid w:val="0032403E"/>
    <w:rsid w:val="00324D73"/>
    <w:rsid w:val="00325B7B"/>
    <w:rsid w:val="003263F5"/>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A5C"/>
    <w:rsid w:val="00360C67"/>
    <w:rsid w:val="00360E65"/>
    <w:rsid w:val="003614BE"/>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830"/>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576A"/>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630"/>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0A1D"/>
    <w:rsid w:val="004810BD"/>
    <w:rsid w:val="0048175E"/>
    <w:rsid w:val="00483B44"/>
    <w:rsid w:val="00483CA9"/>
    <w:rsid w:val="00484C64"/>
    <w:rsid w:val="004850B9"/>
    <w:rsid w:val="0048525B"/>
    <w:rsid w:val="00485CCD"/>
    <w:rsid w:val="00485DB5"/>
    <w:rsid w:val="004860C5"/>
    <w:rsid w:val="00486D2B"/>
    <w:rsid w:val="00490D60"/>
    <w:rsid w:val="00493120"/>
    <w:rsid w:val="00493831"/>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871"/>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ECF"/>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B3D"/>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E5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653"/>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BCC"/>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AA8"/>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A7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A04"/>
    <w:rsid w:val="00712DA7"/>
    <w:rsid w:val="00714956"/>
    <w:rsid w:val="00715F89"/>
    <w:rsid w:val="00716CB0"/>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E7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2D91"/>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5DEB"/>
    <w:rsid w:val="0080662F"/>
    <w:rsid w:val="00806C91"/>
    <w:rsid w:val="0081065F"/>
    <w:rsid w:val="00810E72"/>
    <w:rsid w:val="0081179B"/>
    <w:rsid w:val="00812DCB"/>
    <w:rsid w:val="00813FA5"/>
    <w:rsid w:val="008151BB"/>
    <w:rsid w:val="0081523F"/>
    <w:rsid w:val="00816151"/>
    <w:rsid w:val="00817268"/>
    <w:rsid w:val="00817717"/>
    <w:rsid w:val="008203B7"/>
    <w:rsid w:val="00820BB7"/>
    <w:rsid w:val="00820DAF"/>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807"/>
    <w:rsid w:val="008736AC"/>
    <w:rsid w:val="00874C1F"/>
    <w:rsid w:val="00880A08"/>
    <w:rsid w:val="00880FF8"/>
    <w:rsid w:val="008813A0"/>
    <w:rsid w:val="00882E98"/>
    <w:rsid w:val="00883242"/>
    <w:rsid w:val="00883A53"/>
    <w:rsid w:val="008842C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071"/>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56"/>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D20"/>
    <w:rsid w:val="0090785B"/>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821"/>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1AF"/>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E77"/>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7160"/>
    <w:rsid w:val="00A9044F"/>
    <w:rsid w:val="00A905C6"/>
    <w:rsid w:val="00A90A0B"/>
    <w:rsid w:val="00A91418"/>
    <w:rsid w:val="00A91A18"/>
    <w:rsid w:val="00A9244B"/>
    <w:rsid w:val="00A932DF"/>
    <w:rsid w:val="00A947CF"/>
    <w:rsid w:val="00A95E36"/>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29A0"/>
    <w:rsid w:val="00B7391B"/>
    <w:rsid w:val="00B73ACC"/>
    <w:rsid w:val="00B743E7"/>
    <w:rsid w:val="00B74B80"/>
    <w:rsid w:val="00B768A9"/>
    <w:rsid w:val="00B76E90"/>
    <w:rsid w:val="00B8005C"/>
    <w:rsid w:val="00B82E5F"/>
    <w:rsid w:val="00B8666B"/>
    <w:rsid w:val="00B904F4"/>
    <w:rsid w:val="00B90BD1"/>
    <w:rsid w:val="00B92536"/>
    <w:rsid w:val="00B9274D"/>
    <w:rsid w:val="00B92CE0"/>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0666"/>
    <w:rsid w:val="00BD1661"/>
    <w:rsid w:val="00BD6178"/>
    <w:rsid w:val="00BD6348"/>
    <w:rsid w:val="00BE147F"/>
    <w:rsid w:val="00BE1BBC"/>
    <w:rsid w:val="00BE3108"/>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B24"/>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99A"/>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E54"/>
    <w:rsid w:val="00D70087"/>
    <w:rsid w:val="00D7079E"/>
    <w:rsid w:val="00D70823"/>
    <w:rsid w:val="00D70AB1"/>
    <w:rsid w:val="00D70F23"/>
    <w:rsid w:val="00D73DD6"/>
    <w:rsid w:val="00D745F5"/>
    <w:rsid w:val="00D75392"/>
    <w:rsid w:val="00D7585E"/>
    <w:rsid w:val="00D75987"/>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5B79"/>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4171"/>
    <w:rsid w:val="00E164F2"/>
    <w:rsid w:val="00E16F61"/>
    <w:rsid w:val="00E178A7"/>
    <w:rsid w:val="00E20852"/>
    <w:rsid w:val="00E20F6A"/>
    <w:rsid w:val="00E21A25"/>
    <w:rsid w:val="00E23303"/>
    <w:rsid w:val="00E23404"/>
    <w:rsid w:val="00E239E0"/>
    <w:rsid w:val="00E253CA"/>
    <w:rsid w:val="00E2771C"/>
    <w:rsid w:val="00E27E67"/>
    <w:rsid w:val="00E31D50"/>
    <w:rsid w:val="00E324D9"/>
    <w:rsid w:val="00E331FB"/>
    <w:rsid w:val="00E332E2"/>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29F8"/>
    <w:rsid w:val="00E73306"/>
    <w:rsid w:val="00E74817"/>
    <w:rsid w:val="00E74FE4"/>
    <w:rsid w:val="00E7738D"/>
    <w:rsid w:val="00E81633"/>
    <w:rsid w:val="00E82AED"/>
    <w:rsid w:val="00E82FCC"/>
    <w:rsid w:val="00E831A3"/>
    <w:rsid w:val="00E84D59"/>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1706"/>
    <w:rsid w:val="00EF4CB1"/>
    <w:rsid w:val="00EF5798"/>
    <w:rsid w:val="00EF60A5"/>
    <w:rsid w:val="00EF60E5"/>
    <w:rsid w:val="00EF6A0C"/>
    <w:rsid w:val="00EF6E7F"/>
    <w:rsid w:val="00F01D8F"/>
    <w:rsid w:val="00F01D93"/>
    <w:rsid w:val="00F0316E"/>
    <w:rsid w:val="00F059A7"/>
    <w:rsid w:val="00F05A4D"/>
    <w:rsid w:val="00F0658C"/>
    <w:rsid w:val="00F06BB9"/>
    <w:rsid w:val="00F121C4"/>
    <w:rsid w:val="00F17235"/>
    <w:rsid w:val="00F20B40"/>
    <w:rsid w:val="00F2269A"/>
    <w:rsid w:val="00F22775"/>
    <w:rsid w:val="00F228A5"/>
    <w:rsid w:val="00F230FA"/>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08FF"/>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C5"/>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60B50"/>
    <w:rsid w:val="07BCC6A8"/>
    <w:rsid w:val="07CEA0F9"/>
    <w:rsid w:val="150CD5F7"/>
    <w:rsid w:val="16ACEADB"/>
    <w:rsid w:val="183CBE1E"/>
    <w:rsid w:val="2D889B7C"/>
    <w:rsid w:val="3154B73F"/>
    <w:rsid w:val="5270F0D2"/>
    <w:rsid w:val="54BCDC56"/>
    <w:rsid w:val="608658DF"/>
    <w:rsid w:val="64C5FFD8"/>
    <w:rsid w:val="65CAE6F4"/>
    <w:rsid w:val="65DAAADA"/>
    <w:rsid w:val="67628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240B"/>
  <w14:defaultImageDpi w14:val="330"/>
  <w15:chartTrackingRefBased/>
  <w15:docId w15:val="{610E617A-7A0C-4F80-89DA-19D40C60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716CB0"/>
  </w:style>
  <w:style w:type="character" w:customStyle="1" w:styleId="eop">
    <w:name w:val="eop"/>
    <w:basedOn w:val="DefaultParagraphFont"/>
    <w:rsid w:val="00716CB0"/>
  </w:style>
  <w:style w:type="paragraph" w:customStyle="1" w:styleId="paragraph">
    <w:name w:val="paragraph"/>
    <w:basedOn w:val="Normal"/>
    <w:rsid w:val="00F230F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pagebreaktextspan">
    <w:name w:val="pagebreaktextspan"/>
    <w:basedOn w:val="DefaultParagraphFont"/>
    <w:rsid w:val="00F230FA"/>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C55B2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24"/>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624653"/>
    <w:rPr>
      <w:b/>
      <w:bCs/>
    </w:rPr>
  </w:style>
  <w:style w:type="character" w:customStyle="1" w:styleId="CommentSubjectChar">
    <w:name w:val="Comment Subject Char"/>
    <w:basedOn w:val="CommentTextChar"/>
    <w:link w:val="CommentSubject"/>
    <w:uiPriority w:val="99"/>
    <w:semiHidden/>
    <w:rsid w:val="0062465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49657">
      <w:bodyDiv w:val="1"/>
      <w:marLeft w:val="0"/>
      <w:marRight w:val="0"/>
      <w:marTop w:val="0"/>
      <w:marBottom w:val="0"/>
      <w:divBdr>
        <w:top w:val="none" w:sz="0" w:space="0" w:color="auto"/>
        <w:left w:val="none" w:sz="0" w:space="0" w:color="auto"/>
        <w:bottom w:val="none" w:sz="0" w:space="0" w:color="auto"/>
        <w:right w:val="none" w:sz="0" w:space="0" w:color="auto"/>
      </w:divBdr>
      <w:divsChild>
        <w:div w:id="524026028">
          <w:marLeft w:val="0"/>
          <w:marRight w:val="0"/>
          <w:marTop w:val="0"/>
          <w:marBottom w:val="0"/>
          <w:divBdr>
            <w:top w:val="none" w:sz="0" w:space="0" w:color="auto"/>
            <w:left w:val="none" w:sz="0" w:space="0" w:color="auto"/>
            <w:bottom w:val="none" w:sz="0" w:space="0" w:color="auto"/>
            <w:right w:val="none" w:sz="0" w:space="0" w:color="auto"/>
          </w:divBdr>
        </w:div>
        <w:div w:id="1556509507">
          <w:marLeft w:val="0"/>
          <w:marRight w:val="0"/>
          <w:marTop w:val="0"/>
          <w:marBottom w:val="0"/>
          <w:divBdr>
            <w:top w:val="none" w:sz="0" w:space="0" w:color="auto"/>
            <w:left w:val="none" w:sz="0" w:space="0" w:color="auto"/>
            <w:bottom w:val="none" w:sz="0" w:space="0" w:color="auto"/>
            <w:right w:val="none" w:sz="0" w:space="0" w:color="auto"/>
          </w:divBdr>
        </w:div>
        <w:div w:id="1660114770">
          <w:marLeft w:val="0"/>
          <w:marRight w:val="0"/>
          <w:marTop w:val="0"/>
          <w:marBottom w:val="0"/>
          <w:divBdr>
            <w:top w:val="none" w:sz="0" w:space="0" w:color="auto"/>
            <w:left w:val="none" w:sz="0" w:space="0" w:color="auto"/>
            <w:bottom w:val="none" w:sz="0" w:space="0" w:color="auto"/>
            <w:right w:val="none" w:sz="0" w:space="0" w:color="auto"/>
          </w:divBdr>
        </w:div>
      </w:divsChild>
    </w:div>
    <w:div w:id="1638797173">
      <w:bodyDiv w:val="1"/>
      <w:marLeft w:val="0"/>
      <w:marRight w:val="0"/>
      <w:marTop w:val="0"/>
      <w:marBottom w:val="0"/>
      <w:divBdr>
        <w:top w:val="none" w:sz="0" w:space="0" w:color="auto"/>
        <w:left w:val="none" w:sz="0" w:space="0" w:color="auto"/>
        <w:bottom w:val="none" w:sz="0" w:space="0" w:color="auto"/>
        <w:right w:val="none" w:sz="0" w:space="0" w:color="auto"/>
      </w:divBdr>
      <w:divsChild>
        <w:div w:id="444033847">
          <w:marLeft w:val="0"/>
          <w:marRight w:val="0"/>
          <w:marTop w:val="0"/>
          <w:marBottom w:val="0"/>
          <w:divBdr>
            <w:top w:val="none" w:sz="0" w:space="0" w:color="auto"/>
            <w:left w:val="none" w:sz="0" w:space="0" w:color="auto"/>
            <w:bottom w:val="none" w:sz="0" w:space="0" w:color="auto"/>
            <w:right w:val="none" w:sz="0" w:space="0" w:color="auto"/>
          </w:divBdr>
          <w:divsChild>
            <w:div w:id="1282221347">
              <w:marLeft w:val="0"/>
              <w:marRight w:val="0"/>
              <w:marTop w:val="0"/>
              <w:marBottom w:val="0"/>
              <w:divBdr>
                <w:top w:val="none" w:sz="0" w:space="0" w:color="auto"/>
                <w:left w:val="none" w:sz="0" w:space="0" w:color="auto"/>
                <w:bottom w:val="none" w:sz="0" w:space="0" w:color="auto"/>
                <w:right w:val="none" w:sz="0" w:space="0" w:color="auto"/>
              </w:divBdr>
            </w:div>
            <w:div w:id="1362245740">
              <w:marLeft w:val="0"/>
              <w:marRight w:val="0"/>
              <w:marTop w:val="0"/>
              <w:marBottom w:val="0"/>
              <w:divBdr>
                <w:top w:val="none" w:sz="0" w:space="0" w:color="auto"/>
                <w:left w:val="none" w:sz="0" w:space="0" w:color="auto"/>
                <w:bottom w:val="none" w:sz="0" w:space="0" w:color="auto"/>
                <w:right w:val="none" w:sz="0" w:space="0" w:color="auto"/>
              </w:divBdr>
            </w:div>
            <w:div w:id="730081174">
              <w:marLeft w:val="0"/>
              <w:marRight w:val="0"/>
              <w:marTop w:val="0"/>
              <w:marBottom w:val="0"/>
              <w:divBdr>
                <w:top w:val="none" w:sz="0" w:space="0" w:color="auto"/>
                <w:left w:val="none" w:sz="0" w:space="0" w:color="auto"/>
                <w:bottom w:val="none" w:sz="0" w:space="0" w:color="auto"/>
                <w:right w:val="none" w:sz="0" w:space="0" w:color="auto"/>
              </w:divBdr>
            </w:div>
            <w:div w:id="1213300642">
              <w:marLeft w:val="0"/>
              <w:marRight w:val="0"/>
              <w:marTop w:val="0"/>
              <w:marBottom w:val="0"/>
              <w:divBdr>
                <w:top w:val="none" w:sz="0" w:space="0" w:color="auto"/>
                <w:left w:val="none" w:sz="0" w:space="0" w:color="auto"/>
                <w:bottom w:val="none" w:sz="0" w:space="0" w:color="auto"/>
                <w:right w:val="none" w:sz="0" w:space="0" w:color="auto"/>
              </w:divBdr>
            </w:div>
          </w:divsChild>
        </w:div>
        <w:div w:id="1716467616">
          <w:marLeft w:val="0"/>
          <w:marRight w:val="0"/>
          <w:marTop w:val="0"/>
          <w:marBottom w:val="0"/>
          <w:divBdr>
            <w:top w:val="none" w:sz="0" w:space="0" w:color="auto"/>
            <w:left w:val="none" w:sz="0" w:space="0" w:color="auto"/>
            <w:bottom w:val="none" w:sz="0" w:space="0" w:color="auto"/>
            <w:right w:val="none" w:sz="0" w:space="0" w:color="auto"/>
          </w:divBdr>
          <w:divsChild>
            <w:div w:id="74597669">
              <w:marLeft w:val="0"/>
              <w:marRight w:val="0"/>
              <w:marTop w:val="0"/>
              <w:marBottom w:val="0"/>
              <w:divBdr>
                <w:top w:val="none" w:sz="0" w:space="0" w:color="auto"/>
                <w:left w:val="none" w:sz="0" w:space="0" w:color="auto"/>
                <w:bottom w:val="none" w:sz="0" w:space="0" w:color="auto"/>
                <w:right w:val="none" w:sz="0" w:space="0" w:color="auto"/>
              </w:divBdr>
            </w:div>
            <w:div w:id="808744970">
              <w:marLeft w:val="0"/>
              <w:marRight w:val="0"/>
              <w:marTop w:val="0"/>
              <w:marBottom w:val="0"/>
              <w:divBdr>
                <w:top w:val="none" w:sz="0" w:space="0" w:color="auto"/>
                <w:left w:val="none" w:sz="0" w:space="0" w:color="auto"/>
                <w:bottom w:val="none" w:sz="0" w:space="0" w:color="auto"/>
                <w:right w:val="none" w:sz="0" w:space="0" w:color="auto"/>
              </w:divBdr>
            </w:div>
            <w:div w:id="677804673">
              <w:marLeft w:val="0"/>
              <w:marRight w:val="0"/>
              <w:marTop w:val="0"/>
              <w:marBottom w:val="0"/>
              <w:divBdr>
                <w:top w:val="none" w:sz="0" w:space="0" w:color="auto"/>
                <w:left w:val="none" w:sz="0" w:space="0" w:color="auto"/>
                <w:bottom w:val="none" w:sz="0" w:space="0" w:color="auto"/>
                <w:right w:val="none" w:sz="0" w:space="0" w:color="auto"/>
              </w:divBdr>
            </w:div>
          </w:divsChild>
        </w:div>
        <w:div w:id="2010138015">
          <w:marLeft w:val="0"/>
          <w:marRight w:val="0"/>
          <w:marTop w:val="0"/>
          <w:marBottom w:val="0"/>
          <w:divBdr>
            <w:top w:val="none" w:sz="0" w:space="0" w:color="auto"/>
            <w:left w:val="none" w:sz="0" w:space="0" w:color="auto"/>
            <w:bottom w:val="none" w:sz="0" w:space="0" w:color="auto"/>
            <w:right w:val="none" w:sz="0" w:space="0" w:color="auto"/>
          </w:divBdr>
          <w:divsChild>
            <w:div w:id="89930362">
              <w:marLeft w:val="0"/>
              <w:marRight w:val="0"/>
              <w:marTop w:val="0"/>
              <w:marBottom w:val="0"/>
              <w:divBdr>
                <w:top w:val="none" w:sz="0" w:space="0" w:color="auto"/>
                <w:left w:val="none" w:sz="0" w:space="0" w:color="auto"/>
                <w:bottom w:val="none" w:sz="0" w:space="0" w:color="auto"/>
                <w:right w:val="none" w:sz="0" w:space="0" w:color="auto"/>
              </w:divBdr>
            </w:div>
            <w:div w:id="1848858998">
              <w:marLeft w:val="0"/>
              <w:marRight w:val="0"/>
              <w:marTop w:val="0"/>
              <w:marBottom w:val="0"/>
              <w:divBdr>
                <w:top w:val="none" w:sz="0" w:space="0" w:color="auto"/>
                <w:left w:val="none" w:sz="0" w:space="0" w:color="auto"/>
                <w:bottom w:val="none" w:sz="0" w:space="0" w:color="auto"/>
                <w:right w:val="none" w:sz="0" w:space="0" w:color="auto"/>
              </w:divBdr>
            </w:div>
            <w:div w:id="46536619">
              <w:marLeft w:val="0"/>
              <w:marRight w:val="0"/>
              <w:marTop w:val="0"/>
              <w:marBottom w:val="0"/>
              <w:divBdr>
                <w:top w:val="none" w:sz="0" w:space="0" w:color="auto"/>
                <w:left w:val="none" w:sz="0" w:space="0" w:color="auto"/>
                <w:bottom w:val="none" w:sz="0" w:space="0" w:color="auto"/>
                <w:right w:val="none" w:sz="0" w:space="0" w:color="auto"/>
              </w:divBdr>
            </w:div>
          </w:divsChild>
        </w:div>
        <w:div w:id="276447567">
          <w:marLeft w:val="0"/>
          <w:marRight w:val="0"/>
          <w:marTop w:val="0"/>
          <w:marBottom w:val="0"/>
          <w:divBdr>
            <w:top w:val="none" w:sz="0" w:space="0" w:color="auto"/>
            <w:left w:val="none" w:sz="0" w:space="0" w:color="auto"/>
            <w:bottom w:val="none" w:sz="0" w:space="0" w:color="auto"/>
            <w:right w:val="none" w:sz="0" w:space="0" w:color="auto"/>
          </w:divBdr>
          <w:divsChild>
            <w:div w:id="1873109502">
              <w:marLeft w:val="0"/>
              <w:marRight w:val="0"/>
              <w:marTop w:val="0"/>
              <w:marBottom w:val="0"/>
              <w:divBdr>
                <w:top w:val="none" w:sz="0" w:space="0" w:color="auto"/>
                <w:left w:val="none" w:sz="0" w:space="0" w:color="auto"/>
                <w:bottom w:val="none" w:sz="0" w:space="0" w:color="auto"/>
                <w:right w:val="none" w:sz="0" w:space="0" w:color="auto"/>
              </w:divBdr>
            </w:div>
            <w:div w:id="1051148099">
              <w:marLeft w:val="0"/>
              <w:marRight w:val="0"/>
              <w:marTop w:val="0"/>
              <w:marBottom w:val="0"/>
              <w:divBdr>
                <w:top w:val="none" w:sz="0" w:space="0" w:color="auto"/>
                <w:left w:val="none" w:sz="0" w:space="0" w:color="auto"/>
                <w:bottom w:val="none" w:sz="0" w:space="0" w:color="auto"/>
                <w:right w:val="none" w:sz="0" w:space="0" w:color="auto"/>
              </w:divBdr>
            </w:div>
            <w:div w:id="1065645338">
              <w:marLeft w:val="0"/>
              <w:marRight w:val="0"/>
              <w:marTop w:val="0"/>
              <w:marBottom w:val="0"/>
              <w:divBdr>
                <w:top w:val="none" w:sz="0" w:space="0" w:color="auto"/>
                <w:left w:val="none" w:sz="0" w:space="0" w:color="auto"/>
                <w:bottom w:val="none" w:sz="0" w:space="0" w:color="auto"/>
                <w:right w:val="none" w:sz="0" w:space="0" w:color="auto"/>
              </w:divBdr>
            </w:div>
          </w:divsChild>
        </w:div>
        <w:div w:id="411854695">
          <w:marLeft w:val="0"/>
          <w:marRight w:val="0"/>
          <w:marTop w:val="0"/>
          <w:marBottom w:val="0"/>
          <w:divBdr>
            <w:top w:val="none" w:sz="0" w:space="0" w:color="auto"/>
            <w:left w:val="none" w:sz="0" w:space="0" w:color="auto"/>
            <w:bottom w:val="none" w:sz="0" w:space="0" w:color="auto"/>
            <w:right w:val="none" w:sz="0" w:space="0" w:color="auto"/>
          </w:divBdr>
          <w:divsChild>
            <w:div w:id="356079821">
              <w:marLeft w:val="0"/>
              <w:marRight w:val="0"/>
              <w:marTop w:val="0"/>
              <w:marBottom w:val="0"/>
              <w:divBdr>
                <w:top w:val="none" w:sz="0" w:space="0" w:color="auto"/>
                <w:left w:val="none" w:sz="0" w:space="0" w:color="auto"/>
                <w:bottom w:val="none" w:sz="0" w:space="0" w:color="auto"/>
                <w:right w:val="none" w:sz="0" w:space="0" w:color="auto"/>
              </w:divBdr>
            </w:div>
            <w:div w:id="2006201365">
              <w:marLeft w:val="0"/>
              <w:marRight w:val="0"/>
              <w:marTop w:val="0"/>
              <w:marBottom w:val="0"/>
              <w:divBdr>
                <w:top w:val="none" w:sz="0" w:space="0" w:color="auto"/>
                <w:left w:val="none" w:sz="0" w:space="0" w:color="auto"/>
                <w:bottom w:val="none" w:sz="0" w:space="0" w:color="auto"/>
                <w:right w:val="none" w:sz="0" w:space="0" w:color="auto"/>
              </w:divBdr>
            </w:div>
            <w:div w:id="1797797739">
              <w:marLeft w:val="0"/>
              <w:marRight w:val="0"/>
              <w:marTop w:val="0"/>
              <w:marBottom w:val="0"/>
              <w:divBdr>
                <w:top w:val="none" w:sz="0" w:space="0" w:color="auto"/>
                <w:left w:val="none" w:sz="0" w:space="0" w:color="auto"/>
                <w:bottom w:val="none" w:sz="0" w:space="0" w:color="auto"/>
                <w:right w:val="none" w:sz="0" w:space="0" w:color="auto"/>
              </w:divBdr>
            </w:div>
          </w:divsChild>
        </w:div>
        <w:div w:id="1025836920">
          <w:marLeft w:val="0"/>
          <w:marRight w:val="0"/>
          <w:marTop w:val="0"/>
          <w:marBottom w:val="0"/>
          <w:divBdr>
            <w:top w:val="none" w:sz="0" w:space="0" w:color="auto"/>
            <w:left w:val="none" w:sz="0" w:space="0" w:color="auto"/>
            <w:bottom w:val="none" w:sz="0" w:space="0" w:color="auto"/>
            <w:right w:val="none" w:sz="0" w:space="0" w:color="auto"/>
          </w:divBdr>
          <w:divsChild>
            <w:div w:id="10113330">
              <w:marLeft w:val="0"/>
              <w:marRight w:val="0"/>
              <w:marTop w:val="0"/>
              <w:marBottom w:val="0"/>
              <w:divBdr>
                <w:top w:val="none" w:sz="0" w:space="0" w:color="auto"/>
                <w:left w:val="none" w:sz="0" w:space="0" w:color="auto"/>
                <w:bottom w:val="none" w:sz="0" w:space="0" w:color="auto"/>
                <w:right w:val="none" w:sz="0" w:space="0" w:color="auto"/>
              </w:divBdr>
            </w:div>
            <w:div w:id="1625885443">
              <w:marLeft w:val="0"/>
              <w:marRight w:val="0"/>
              <w:marTop w:val="0"/>
              <w:marBottom w:val="0"/>
              <w:divBdr>
                <w:top w:val="none" w:sz="0" w:space="0" w:color="auto"/>
                <w:left w:val="none" w:sz="0" w:space="0" w:color="auto"/>
                <w:bottom w:val="none" w:sz="0" w:space="0" w:color="auto"/>
                <w:right w:val="none" w:sz="0" w:space="0" w:color="auto"/>
              </w:divBdr>
            </w:div>
            <w:div w:id="1780954034">
              <w:marLeft w:val="0"/>
              <w:marRight w:val="0"/>
              <w:marTop w:val="0"/>
              <w:marBottom w:val="0"/>
              <w:divBdr>
                <w:top w:val="none" w:sz="0" w:space="0" w:color="auto"/>
                <w:left w:val="none" w:sz="0" w:space="0" w:color="auto"/>
                <w:bottom w:val="none" w:sz="0" w:space="0" w:color="auto"/>
                <w:right w:val="none" w:sz="0" w:space="0" w:color="auto"/>
              </w:divBdr>
            </w:div>
          </w:divsChild>
        </w:div>
        <w:div w:id="1511404747">
          <w:marLeft w:val="0"/>
          <w:marRight w:val="0"/>
          <w:marTop w:val="0"/>
          <w:marBottom w:val="0"/>
          <w:divBdr>
            <w:top w:val="none" w:sz="0" w:space="0" w:color="auto"/>
            <w:left w:val="none" w:sz="0" w:space="0" w:color="auto"/>
            <w:bottom w:val="none" w:sz="0" w:space="0" w:color="auto"/>
            <w:right w:val="none" w:sz="0" w:space="0" w:color="auto"/>
          </w:divBdr>
          <w:divsChild>
            <w:div w:id="515773042">
              <w:marLeft w:val="0"/>
              <w:marRight w:val="0"/>
              <w:marTop w:val="0"/>
              <w:marBottom w:val="0"/>
              <w:divBdr>
                <w:top w:val="none" w:sz="0" w:space="0" w:color="auto"/>
                <w:left w:val="none" w:sz="0" w:space="0" w:color="auto"/>
                <w:bottom w:val="none" w:sz="0" w:space="0" w:color="auto"/>
                <w:right w:val="none" w:sz="0" w:space="0" w:color="auto"/>
              </w:divBdr>
            </w:div>
            <w:div w:id="725446404">
              <w:marLeft w:val="0"/>
              <w:marRight w:val="0"/>
              <w:marTop w:val="0"/>
              <w:marBottom w:val="0"/>
              <w:divBdr>
                <w:top w:val="none" w:sz="0" w:space="0" w:color="auto"/>
                <w:left w:val="none" w:sz="0" w:space="0" w:color="auto"/>
                <w:bottom w:val="none" w:sz="0" w:space="0" w:color="auto"/>
                <w:right w:val="none" w:sz="0" w:space="0" w:color="auto"/>
              </w:divBdr>
            </w:div>
            <w:div w:id="471141511">
              <w:marLeft w:val="0"/>
              <w:marRight w:val="0"/>
              <w:marTop w:val="0"/>
              <w:marBottom w:val="0"/>
              <w:divBdr>
                <w:top w:val="none" w:sz="0" w:space="0" w:color="auto"/>
                <w:left w:val="none" w:sz="0" w:space="0" w:color="auto"/>
                <w:bottom w:val="none" w:sz="0" w:space="0" w:color="auto"/>
                <w:right w:val="none" w:sz="0" w:space="0" w:color="auto"/>
              </w:divBdr>
            </w:div>
            <w:div w:id="285048247">
              <w:marLeft w:val="0"/>
              <w:marRight w:val="0"/>
              <w:marTop w:val="0"/>
              <w:marBottom w:val="0"/>
              <w:divBdr>
                <w:top w:val="none" w:sz="0" w:space="0" w:color="auto"/>
                <w:left w:val="none" w:sz="0" w:space="0" w:color="auto"/>
                <w:bottom w:val="none" w:sz="0" w:space="0" w:color="auto"/>
                <w:right w:val="none" w:sz="0" w:space="0" w:color="auto"/>
              </w:divBdr>
            </w:div>
            <w:div w:id="2025981468">
              <w:marLeft w:val="0"/>
              <w:marRight w:val="0"/>
              <w:marTop w:val="0"/>
              <w:marBottom w:val="0"/>
              <w:divBdr>
                <w:top w:val="none" w:sz="0" w:space="0" w:color="auto"/>
                <w:left w:val="none" w:sz="0" w:space="0" w:color="auto"/>
                <w:bottom w:val="none" w:sz="0" w:space="0" w:color="auto"/>
                <w:right w:val="none" w:sz="0" w:space="0" w:color="auto"/>
              </w:divBdr>
            </w:div>
          </w:divsChild>
        </w:div>
        <w:div w:id="1780493726">
          <w:marLeft w:val="0"/>
          <w:marRight w:val="0"/>
          <w:marTop w:val="0"/>
          <w:marBottom w:val="0"/>
          <w:divBdr>
            <w:top w:val="none" w:sz="0" w:space="0" w:color="auto"/>
            <w:left w:val="none" w:sz="0" w:space="0" w:color="auto"/>
            <w:bottom w:val="none" w:sz="0" w:space="0" w:color="auto"/>
            <w:right w:val="none" w:sz="0" w:space="0" w:color="auto"/>
          </w:divBdr>
        </w:div>
        <w:div w:id="646322013">
          <w:marLeft w:val="0"/>
          <w:marRight w:val="0"/>
          <w:marTop w:val="0"/>
          <w:marBottom w:val="0"/>
          <w:divBdr>
            <w:top w:val="none" w:sz="0" w:space="0" w:color="auto"/>
            <w:left w:val="none" w:sz="0" w:space="0" w:color="auto"/>
            <w:bottom w:val="none" w:sz="0" w:space="0" w:color="auto"/>
            <w:right w:val="none" w:sz="0" w:space="0" w:color="auto"/>
          </w:divBdr>
        </w:div>
      </w:divsChild>
    </w:div>
    <w:div w:id="1682006426">
      <w:bodyDiv w:val="1"/>
      <w:marLeft w:val="0"/>
      <w:marRight w:val="0"/>
      <w:marTop w:val="0"/>
      <w:marBottom w:val="0"/>
      <w:divBdr>
        <w:top w:val="none" w:sz="0" w:space="0" w:color="auto"/>
        <w:left w:val="none" w:sz="0" w:space="0" w:color="auto"/>
        <w:bottom w:val="none" w:sz="0" w:space="0" w:color="auto"/>
        <w:right w:val="none" w:sz="0" w:space="0" w:color="auto"/>
      </w:divBdr>
      <w:divsChild>
        <w:div w:id="66154388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andard-2017/modules" TargetMode="External"/><Relationship Id="rId13" Type="http://schemas.openxmlformats.org/officeDocument/2006/relationships/hyperlink" Target="https://www.educationstandards.nsw.edu.au/wps/wcm/connect/0a850596-eb7b-4ece-80fb-0f9703df7098/english-standard-stage-6-sample-hsc-questions-paper-1-2019.pdf?MOD=AJPERES&amp;CVI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ducationstandards.nsw.edu.au/wps/portal/nesa/11-12/stage-6-learning-areas/stage-6-english/english-advanced-2017/modules" TargetMode="External"/><Relationship Id="rId12" Type="http://schemas.openxmlformats.org/officeDocument/2006/relationships/hyperlink" Target="https://educationstandards.nsw.edu.au/wps/wcm/connect/1262e215-0029-48d9-b749-ff65b2b8fba1/2019-hsc-english-standard-p1.pdf?MOD=AJPERES&amp;CACHEID=ROOTWORKSPACE-1262e215-0029-48d9-b749-ff65b2b8fba1-n4J.0NN" TargetMode="External"/><Relationship Id="rId17" Type="http://schemas.openxmlformats.org/officeDocument/2006/relationships/hyperlink" Target="https://www.educationstandards.nsw.edu.au/wps/portal/nesa/11-12/resources/hsc-standards-materials/english-std-material/english-standard-hsc-standards-materia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standards.nsw.edu.au/wps/portal/nesa/11-12/stage-6-learning-areas/stage-6-english/english-advanced-2017/modul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resources/hsc-exam-papers/hsc-exam-paper-detail/2019/english-advanced-2019-hsc-exam-pac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standards.nsw.edu.au/wps/portal/nesa/11-12/stage-6-learning-areas/stage-6-english"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hyperlink" Target="https://educationstandards.nsw.edu.au/wps/wcm/connect/ca688818-bb25-407b-b757-0fd9ae0aa7c1/sample-questions-new-hsc-english-adv-paper-2-exam-2019.pdf?MOD=AJPERES&amp;CVI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ationstandards.nsw.edu.au/wps/portal/nesa/11-12/resources/hsc-exam-papers/hsc-exam-paper-detail/2019/english-advanced-2019-hsc-exam-pack" TargetMode="External"/><Relationship Id="rId14" Type="http://schemas.openxmlformats.org/officeDocument/2006/relationships/hyperlink" Target="https://educationstandards.nsw.edu.au/wps/portal/nesa/resource-finder/hsc-exam-papers/2019/english-standard-2019-hsc-exam-pack"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module- lifting your response booklet</dc:title>
  <dc:subject/>
  <dc:creator>Vas Ratusau</dc:creator>
  <cp:keywords>Stage 6</cp:keywords>
  <dc:description/>
  <cp:lastModifiedBy>Vas Ratusau</cp:lastModifiedBy>
  <cp:revision>2</cp:revision>
  <dcterms:created xsi:type="dcterms:W3CDTF">2020-10-11T23:12:00Z</dcterms:created>
  <dcterms:modified xsi:type="dcterms:W3CDTF">2020-10-11T23:12:00Z</dcterms:modified>
  <cp:category/>
</cp:coreProperties>
</file>