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056C" w14:textId="77777777" w:rsidR="00A36BC6" w:rsidRPr="00BB3D51" w:rsidRDefault="004963A6" w:rsidP="009C3721">
      <w:pPr>
        <w:pStyle w:val="Heading1"/>
      </w:pPr>
      <w:r>
        <w:t>Compare and contrast</w:t>
      </w:r>
      <w:r>
        <w:br/>
      </w:r>
      <w:r w:rsidR="00902DCC">
        <w:rPr>
          <w:b w:val="0"/>
        </w:rPr>
        <w:t xml:space="preserve">Stage </w:t>
      </w:r>
      <w:r>
        <w:rPr>
          <w:b w:val="0"/>
        </w:rPr>
        <w:t>4</w:t>
      </w:r>
    </w:p>
    <w:p w14:paraId="38624B0D" w14:textId="317E87D6" w:rsidR="5B8628E3" w:rsidRDefault="5B8628E3" w:rsidP="43A1E70A">
      <w:pPr>
        <w:pStyle w:val="Heading2"/>
      </w:pPr>
      <w:r w:rsidRPr="43A1E70A">
        <w:t>Overview</w:t>
      </w:r>
    </w:p>
    <w:p w14:paraId="209CAABF" w14:textId="77777777" w:rsidR="00AB7577" w:rsidRDefault="00AB7577" w:rsidP="001465B2">
      <w:pPr>
        <w:pStyle w:val="Heading3"/>
      </w:pPr>
      <w:r>
        <w:t xml:space="preserve">Purpose </w:t>
      </w:r>
    </w:p>
    <w:p w14:paraId="0CF63DE4" w14:textId="5AE3CBF5" w:rsidR="00AB7577" w:rsidRPr="006A0155" w:rsidRDefault="00AB7577" w:rsidP="001465B2">
      <w:pPr>
        <w:spacing w:before="0" w:line="360" w:lineRule="auto"/>
      </w:pPr>
      <w:r>
        <w:t>This literacy teaching strategy supports teaching and learning for Stage 4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12EDD2BC" w14:textId="515E0E0C" w:rsidR="00F15320" w:rsidRPr="00BB3D51" w:rsidRDefault="00F15320" w:rsidP="0BEAF8D9">
      <w:pPr>
        <w:pStyle w:val="Heading3"/>
        <w:rPr>
          <w:szCs w:val="36"/>
        </w:rPr>
      </w:pPr>
      <w:r>
        <w:t xml:space="preserve">Learning </w:t>
      </w:r>
      <w:r w:rsidR="0BDC5BFD">
        <w:t>intention</w:t>
      </w:r>
    </w:p>
    <w:p w14:paraId="48BA293F" w14:textId="77777777" w:rsidR="000D714F" w:rsidRPr="00BB3D51" w:rsidRDefault="000D714F" w:rsidP="00DF3D8A">
      <w:pPr>
        <w:spacing w:line="360" w:lineRule="auto"/>
      </w:pPr>
      <w:r w:rsidRPr="00BB3D51">
        <w:t>Students will learn the difference between comparing and contrasting texts as well as applying these understandings in text analysis.</w:t>
      </w:r>
    </w:p>
    <w:p w14:paraId="28CD4382" w14:textId="77777777" w:rsidR="00F15320" w:rsidRPr="00BB3D51" w:rsidRDefault="00947AF9" w:rsidP="00F15320">
      <w:pPr>
        <w:pStyle w:val="Heading3"/>
      </w:pPr>
      <w:r w:rsidRPr="00BB3D51">
        <w:t>Syllabus o</w:t>
      </w:r>
      <w:r w:rsidR="00F15320" w:rsidRPr="00BB3D51">
        <w:t>utcome</w:t>
      </w:r>
    </w:p>
    <w:p w14:paraId="65A3A219" w14:textId="18D90DA3" w:rsidR="000767F9" w:rsidRDefault="6503AD29" w:rsidP="00DF3D8A">
      <w:pPr>
        <w:spacing w:line="360" w:lineRule="auto"/>
      </w:pPr>
      <w:r w:rsidRPr="00BB3D51">
        <w:t>The following teaching and learning strateg</w:t>
      </w:r>
      <w:r w:rsidR="20DDE866" w:rsidRPr="00BB3D51">
        <w:t>ies</w:t>
      </w:r>
      <w:r w:rsidRPr="00BB3D51">
        <w:t xml:space="preserve"> will assist in covering elements of the following outcomes:</w:t>
      </w:r>
    </w:p>
    <w:p w14:paraId="566CEB2D" w14:textId="02E9FECB" w:rsidR="005300B3" w:rsidRDefault="009D5919" w:rsidP="001465B2">
      <w:pPr>
        <w:pStyle w:val="ListBullet"/>
        <w:numPr>
          <w:ilvl w:val="0"/>
          <w:numId w:val="50"/>
        </w:numPr>
        <w:rPr>
          <w:lang w:eastAsia="zh-CN"/>
        </w:rPr>
      </w:pPr>
      <w:r>
        <w:rPr>
          <w:lang w:eastAsia="zh-CN"/>
        </w:rPr>
        <w:t>EN4-RVL-01: uses a range of personal, creative and critical strategies to read texts that are complex in their ideas and construction.</w:t>
      </w:r>
    </w:p>
    <w:p w14:paraId="518E8B0C" w14:textId="758BEB4D" w:rsidR="00902DCC" w:rsidRDefault="004021DB" w:rsidP="00DF3D8A">
      <w:pPr>
        <w:pStyle w:val="ListParagraph"/>
        <w:numPr>
          <w:ilvl w:val="0"/>
          <w:numId w:val="33"/>
        </w:numPr>
        <w:spacing w:line="360" w:lineRule="auto"/>
      </w:pPr>
      <w:r>
        <w:t>EN4-2</w:t>
      </w:r>
      <w:r w:rsidR="00F15320">
        <w:t xml:space="preserve">A: </w:t>
      </w:r>
      <w:r>
        <w:t>effectively uses a widening range of processes, skills, strategies and knowledge for responding to and composing texts in different media and technologies.</w:t>
      </w:r>
    </w:p>
    <w:p w14:paraId="760F47F5" w14:textId="77777777" w:rsidR="00183C2B" w:rsidRPr="00BB1F3C" w:rsidRDefault="00000000" w:rsidP="00BB1F3C">
      <w:pPr>
        <w:spacing w:line="360" w:lineRule="auto"/>
        <w:rPr>
          <w:rStyle w:val="Hyperlink"/>
          <w:szCs w:val="22"/>
        </w:rPr>
      </w:pPr>
      <w:hyperlink r:id="rId11" w:tgtFrame="_blank" w:history="1">
        <w:r w:rsidR="00183C2B" w:rsidRPr="00BB1F3C">
          <w:rPr>
            <w:rStyle w:val="Hyperlink"/>
            <w:szCs w:val="22"/>
          </w:rPr>
          <w:t>NSW English K-10 Syllabus (2022)</w:t>
        </w:r>
      </w:hyperlink>
      <w:r w:rsidR="00183C2B" w:rsidRPr="00BB1F3C">
        <w:rPr>
          <w:rStyle w:val="Hyperlink"/>
          <w:szCs w:val="22"/>
        </w:rPr>
        <w:t> </w:t>
      </w:r>
    </w:p>
    <w:p w14:paraId="5D71D0E7" w14:textId="77777777" w:rsidR="00183C2B" w:rsidRPr="00BB1F3C" w:rsidRDefault="00183C2B" w:rsidP="00BB1F3C">
      <w:pPr>
        <w:pStyle w:val="FeatureBox"/>
        <w:spacing w:before="120" w:after="120"/>
        <w:rPr>
          <w:sz w:val="22"/>
          <w:szCs w:val="22"/>
        </w:rPr>
      </w:pPr>
      <w:r w:rsidRPr="00BB1F3C">
        <w:rPr>
          <w:sz w:val="22"/>
          <w:szCs w:val="22"/>
        </w:rPr>
        <w:t xml:space="preserve">Visit the </w:t>
      </w:r>
      <w:hyperlink r:id="rId12" w:tgtFrame="_blank" w:history="1">
        <w:r w:rsidRPr="00BB1F3C">
          <w:rPr>
            <w:rStyle w:val="Hyperlink"/>
            <w:sz w:val="22"/>
            <w:szCs w:val="22"/>
          </w:rPr>
          <w:t>Leading curriculum K-12 website</w:t>
        </w:r>
      </w:hyperlink>
      <w:r w:rsidRPr="00BB1F3C">
        <w:rPr>
          <w:sz w:val="22"/>
          <w:szCs w:val="22"/>
        </w:rPr>
        <w:t xml:space="preserve"> for more information on the syllabus implementation timeline.</w:t>
      </w:r>
    </w:p>
    <w:p w14:paraId="22F9C3E4" w14:textId="77777777" w:rsidR="00BB1F3C" w:rsidRDefault="00BB1F3C">
      <w:pPr>
        <w:spacing w:before="240" w:line="276" w:lineRule="auto"/>
        <w:rPr>
          <w:rFonts w:eastAsia="Arial" w:cs="Arial"/>
          <w:color w:val="1F3864" w:themeColor="accent1" w:themeShade="80"/>
          <w:sz w:val="36"/>
          <w:szCs w:val="36"/>
        </w:rPr>
      </w:pPr>
      <w:r>
        <w:rPr>
          <w:rFonts w:eastAsia="Arial" w:cs="Arial"/>
          <w:szCs w:val="36"/>
        </w:rPr>
        <w:br w:type="page"/>
      </w:r>
    </w:p>
    <w:p w14:paraId="057982A5" w14:textId="0DE84708" w:rsidR="5F9054B6" w:rsidRDefault="5F9054B6" w:rsidP="7DD8798D">
      <w:pPr>
        <w:pStyle w:val="Heading3"/>
        <w:rPr>
          <w:rFonts w:eastAsia="Arial" w:cs="Arial"/>
          <w:szCs w:val="36"/>
        </w:rPr>
      </w:pPr>
      <w:r w:rsidRPr="7DD8798D">
        <w:rPr>
          <w:rFonts w:eastAsia="Arial" w:cs="Arial"/>
          <w:szCs w:val="36"/>
        </w:rPr>
        <w:lastRenderedPageBreak/>
        <w:t>Success criteria</w:t>
      </w:r>
    </w:p>
    <w:p w14:paraId="7922C644" w14:textId="0FAB1FB2" w:rsidR="5F9054B6" w:rsidRDefault="38E4EC79" w:rsidP="00183C2B">
      <w:pPr>
        <w:spacing w:before="0" w:line="360" w:lineRule="auto"/>
      </w:pPr>
      <w:r w:rsidRPr="3ABB7A6B">
        <w:rPr>
          <w:rFonts w:eastAsia="Arial" w:cs="Arial"/>
          <w:color w:val="000000" w:themeColor="text1"/>
        </w:rPr>
        <w:t xml:space="preserve">The following Year 7 NAPLAN item descriptors may guide teachers to </w:t>
      </w:r>
      <w:r w:rsidR="105CACFC" w:rsidRPr="3ABB7A6B">
        <w:rPr>
          <w:rFonts w:eastAsia="Arial" w:cs="Arial"/>
          <w:color w:val="000000" w:themeColor="text1"/>
          <w:szCs w:val="22"/>
        </w:rPr>
        <w:t>co-construct</w:t>
      </w:r>
      <w:r w:rsidRPr="3ABB7A6B">
        <w:rPr>
          <w:rFonts w:eastAsia="Arial" w:cs="Arial"/>
          <w:color w:val="000000" w:themeColor="text1"/>
        </w:rPr>
        <w:t xml:space="preserve"> success criteria for student learning</w:t>
      </w:r>
      <w:r w:rsidR="00183C2B">
        <w:rPr>
          <w:rFonts w:eastAsia="Arial" w:cs="Arial"/>
          <w:color w:val="000000" w:themeColor="text1"/>
        </w:rPr>
        <w:t>:</w:t>
      </w:r>
    </w:p>
    <w:p w14:paraId="182A34F8" w14:textId="77777777" w:rsidR="002F4DED" w:rsidRPr="00BB3D51" w:rsidRDefault="002F4DED" w:rsidP="00183C2B">
      <w:pPr>
        <w:pStyle w:val="ListParagraph"/>
        <w:numPr>
          <w:ilvl w:val="0"/>
          <w:numId w:val="33"/>
        </w:numPr>
        <w:spacing w:before="0" w:line="360" w:lineRule="auto"/>
      </w:pPr>
      <w:r w:rsidRPr="00BB3D51">
        <w:t>categorises information from an information text</w:t>
      </w:r>
    </w:p>
    <w:p w14:paraId="263EBB81" w14:textId="77777777" w:rsidR="002F4DED" w:rsidRPr="00BB3D51" w:rsidRDefault="002F4DED" w:rsidP="00DF3D8A">
      <w:pPr>
        <w:pStyle w:val="ListParagraph"/>
        <w:numPr>
          <w:ilvl w:val="0"/>
          <w:numId w:val="33"/>
        </w:numPr>
        <w:spacing w:line="360" w:lineRule="auto"/>
      </w:pPr>
      <w:r w:rsidRPr="00BB3D51">
        <w:t>analyses the interrelationship of two texts on a similar theme</w:t>
      </w:r>
    </w:p>
    <w:p w14:paraId="4FABFA30" w14:textId="77777777" w:rsidR="002F4DED" w:rsidRPr="00BB3D51" w:rsidRDefault="002F4DED" w:rsidP="00DF3D8A">
      <w:pPr>
        <w:pStyle w:val="ListParagraph"/>
        <w:numPr>
          <w:ilvl w:val="0"/>
          <w:numId w:val="33"/>
        </w:numPr>
        <w:spacing w:line="360" w:lineRule="auto"/>
      </w:pPr>
      <w:r w:rsidRPr="00BB3D51">
        <w:t>compares the use of persuasive devices across two texts on a similar theme</w:t>
      </w:r>
    </w:p>
    <w:p w14:paraId="13A9D15E" w14:textId="77777777" w:rsidR="002F4DED" w:rsidRPr="00BB3D51" w:rsidRDefault="002F4DED" w:rsidP="00DF3D8A">
      <w:pPr>
        <w:pStyle w:val="ListParagraph"/>
        <w:numPr>
          <w:ilvl w:val="0"/>
          <w:numId w:val="33"/>
        </w:numPr>
        <w:spacing w:line="360" w:lineRule="auto"/>
      </w:pPr>
      <w:r w:rsidRPr="00BB3D51">
        <w:t>compares tone across two texts on a similar theme</w:t>
      </w:r>
    </w:p>
    <w:p w14:paraId="74D1B306" w14:textId="77777777" w:rsidR="002F4DED" w:rsidRPr="007A299D" w:rsidRDefault="002F4DED" w:rsidP="00DF3D8A">
      <w:pPr>
        <w:pStyle w:val="ListParagraph"/>
        <w:numPr>
          <w:ilvl w:val="0"/>
          <w:numId w:val="33"/>
        </w:numPr>
        <w:spacing w:line="360" w:lineRule="auto"/>
      </w:pPr>
      <w:r w:rsidRPr="007A299D">
        <w:t>contrasts an author's perspective with an opposing argument in a text</w:t>
      </w:r>
    </w:p>
    <w:p w14:paraId="2BCDF002" w14:textId="77777777" w:rsidR="002F4DED" w:rsidRPr="00BB3D51" w:rsidRDefault="002F4DED" w:rsidP="00DF3D8A">
      <w:pPr>
        <w:pStyle w:val="ListParagraph"/>
        <w:numPr>
          <w:ilvl w:val="0"/>
          <w:numId w:val="33"/>
        </w:numPr>
        <w:spacing w:line="360" w:lineRule="auto"/>
      </w:pPr>
      <w:r w:rsidRPr="00BB3D51">
        <w:t>identifies a contrast in a persuasive text</w:t>
      </w:r>
    </w:p>
    <w:p w14:paraId="1F55883F" w14:textId="2079F408" w:rsidR="00121F3B" w:rsidRPr="0003472C" w:rsidRDefault="002F4DED" w:rsidP="0003472C">
      <w:pPr>
        <w:pStyle w:val="ListParagraph"/>
        <w:numPr>
          <w:ilvl w:val="0"/>
          <w:numId w:val="33"/>
        </w:numPr>
        <w:spacing w:line="360" w:lineRule="auto"/>
      </w:pPr>
      <w:r>
        <w:t>identifies similar information across two texts on a similar theme</w:t>
      </w:r>
    </w:p>
    <w:p w14:paraId="5C8982BB" w14:textId="5279A255" w:rsidR="00F15320" w:rsidRPr="00BB3D51" w:rsidRDefault="587FD5CC" w:rsidP="00407619">
      <w:pPr>
        <w:pStyle w:val="Heading3"/>
        <w:spacing w:line="240" w:lineRule="auto"/>
      </w:pPr>
      <w:r w:rsidRPr="0BEAF8D9">
        <w:rPr>
          <w:szCs w:val="36"/>
        </w:rPr>
        <w:t xml:space="preserve">National </w:t>
      </w:r>
      <w:r w:rsidR="00947AF9">
        <w:t>Literacy Learning Progression g</w:t>
      </w:r>
      <w:r w:rsidR="00F15320">
        <w:t>uide</w:t>
      </w:r>
    </w:p>
    <w:p w14:paraId="22693965" w14:textId="77777777" w:rsidR="00F15320" w:rsidRPr="00BB3D51" w:rsidRDefault="00F15320" w:rsidP="00F15320">
      <w:pPr>
        <w:pStyle w:val="Heading4"/>
      </w:pPr>
      <w:r w:rsidRPr="00BB3D51">
        <w:t>Understanding Texts (UnT9-UnT11)</w:t>
      </w:r>
    </w:p>
    <w:p w14:paraId="39CB9C07" w14:textId="77777777" w:rsidR="00D114D1" w:rsidRPr="00BB3D51" w:rsidRDefault="00D114D1" w:rsidP="00DF3D8A">
      <w:pPr>
        <w:spacing w:line="360" w:lineRule="auto"/>
      </w:pPr>
      <w:r w:rsidRPr="00BB3D51">
        <w:t>Ke</w:t>
      </w:r>
      <w:r w:rsidR="00E36080" w:rsidRPr="00BB3D51">
        <w:t>y: C=comprehension P=process V=v</w:t>
      </w:r>
      <w:r w:rsidRPr="00BB3D51">
        <w:t>ocabulary</w:t>
      </w:r>
    </w:p>
    <w:p w14:paraId="532D8532" w14:textId="77777777" w:rsidR="006F2AA3" w:rsidRPr="00BB3D51" w:rsidRDefault="006F2AA3" w:rsidP="006F2AA3">
      <w:pPr>
        <w:pStyle w:val="Heading5"/>
      </w:pPr>
      <w:r w:rsidRPr="00BB3D51">
        <w:t>UnT9</w:t>
      </w:r>
    </w:p>
    <w:p w14:paraId="7C094AFF" w14:textId="552D1CD7" w:rsidR="0024295E" w:rsidRPr="0024295E" w:rsidRDefault="0024295E" w:rsidP="004E0769">
      <w:pPr>
        <w:numPr>
          <w:ilvl w:val="0"/>
          <w:numId w:val="24"/>
        </w:numPr>
        <w:spacing w:line="360" w:lineRule="auto"/>
        <w:ind w:left="714" w:hanging="357"/>
        <w:contextualSpacing/>
        <w:rPr>
          <w:szCs w:val="22"/>
        </w:rPr>
      </w:pPr>
      <w:r>
        <w:t xml:space="preserve">reads and views complex texts (see Text complexity) </w:t>
      </w:r>
      <w:r w:rsidRPr="0024295E">
        <w:rPr>
          <w:szCs w:val="22"/>
        </w:rPr>
        <w:t>(C)</w:t>
      </w:r>
    </w:p>
    <w:p w14:paraId="47BA5E08" w14:textId="77777777" w:rsidR="0024295E" w:rsidRPr="0024295E" w:rsidRDefault="0024295E" w:rsidP="004E0769">
      <w:pPr>
        <w:numPr>
          <w:ilvl w:val="0"/>
          <w:numId w:val="24"/>
        </w:numPr>
        <w:spacing w:line="360" w:lineRule="auto"/>
        <w:ind w:left="714" w:hanging="357"/>
        <w:contextualSpacing/>
        <w:rPr>
          <w:szCs w:val="22"/>
        </w:rPr>
      </w:pPr>
      <w:r w:rsidRPr="0024295E">
        <w:rPr>
          <w:szCs w:val="22"/>
        </w:rPr>
        <w:t>summarises the text identifying key details only</w:t>
      </w:r>
      <w:r>
        <w:rPr>
          <w:szCs w:val="22"/>
        </w:rPr>
        <w:t xml:space="preserve"> </w:t>
      </w:r>
      <w:r w:rsidRPr="0024295E">
        <w:rPr>
          <w:szCs w:val="22"/>
        </w:rPr>
        <w:t>(C)</w:t>
      </w:r>
    </w:p>
    <w:p w14:paraId="2A36F97C" w14:textId="2548FC71" w:rsidR="0024295E" w:rsidRPr="0024295E" w:rsidRDefault="0024295E" w:rsidP="004E0769">
      <w:pPr>
        <w:numPr>
          <w:ilvl w:val="0"/>
          <w:numId w:val="24"/>
        </w:numPr>
        <w:spacing w:line="360" w:lineRule="auto"/>
        <w:ind w:left="714" w:hanging="357"/>
        <w:contextualSpacing/>
        <w:rPr>
          <w:szCs w:val="22"/>
        </w:rPr>
      </w:pPr>
      <w:r w:rsidRPr="0024295E">
        <w:rPr>
          <w:rFonts w:eastAsia="Calibri" w:cs="Arial"/>
          <w:szCs w:val="22"/>
        </w:rPr>
        <w:t>b</w:t>
      </w:r>
      <w:r w:rsidR="3A9B08D0" w:rsidRPr="0024295E">
        <w:rPr>
          <w:rFonts w:eastAsia="Calibri" w:cs="Arial"/>
          <w:szCs w:val="22"/>
        </w:rPr>
        <w:t>uilds meaning by actively linking ideas from a number of texts or a range of digital sources (C)</w:t>
      </w:r>
    </w:p>
    <w:p w14:paraId="31109A41" w14:textId="729517A4" w:rsidR="0024295E" w:rsidRPr="00BB3D51" w:rsidRDefault="0024295E" w:rsidP="004E0769">
      <w:pPr>
        <w:numPr>
          <w:ilvl w:val="0"/>
          <w:numId w:val="24"/>
        </w:numPr>
        <w:spacing w:line="360" w:lineRule="auto"/>
        <w:ind w:left="714" w:hanging="357"/>
        <w:contextualSpacing/>
      </w:pPr>
      <w:r>
        <w:t>distils information from a number of texts according to task and purpose (e.g. uses graphic organisers) (C)</w:t>
      </w:r>
    </w:p>
    <w:p w14:paraId="58DBD8C8" w14:textId="19F4DFAD" w:rsidR="006F2AA3" w:rsidRPr="00BB3D51" w:rsidRDefault="006F2AA3" w:rsidP="004E0769">
      <w:pPr>
        <w:pStyle w:val="Heading5"/>
        <w:spacing w:line="360" w:lineRule="auto"/>
      </w:pPr>
      <w:r w:rsidRPr="00BB3D51">
        <w:t>UnT10</w:t>
      </w:r>
    </w:p>
    <w:p w14:paraId="5E3AB780" w14:textId="1C7D1B94" w:rsidR="00BB3D51" w:rsidRPr="007A299D" w:rsidRDefault="33B37317" w:rsidP="004E0769">
      <w:pPr>
        <w:numPr>
          <w:ilvl w:val="0"/>
          <w:numId w:val="24"/>
        </w:numPr>
        <w:spacing w:line="360" w:lineRule="auto"/>
        <w:ind w:left="714" w:hanging="357"/>
        <w:contextualSpacing/>
      </w:pPr>
      <w:r w:rsidRPr="007A299D">
        <w:t xml:space="preserve">applies and articulates criteria to evaluate the </w:t>
      </w:r>
      <w:r w:rsidR="70BCD311" w:rsidRPr="007A299D">
        <w:t xml:space="preserve">language </w:t>
      </w:r>
      <w:r w:rsidRPr="007A299D">
        <w:t>structure</w:t>
      </w:r>
      <w:r w:rsidR="20D88BDF" w:rsidRPr="007A299D">
        <w:t>s and features for relevance to purpose and audience</w:t>
      </w:r>
      <w:r w:rsidRPr="007A299D">
        <w:t xml:space="preserve"> </w:t>
      </w:r>
      <w:r w:rsidR="01E6FE14" w:rsidRPr="007A299D">
        <w:t>(C)</w:t>
      </w:r>
    </w:p>
    <w:p w14:paraId="325799B2" w14:textId="66B29A71" w:rsidR="2644EC42" w:rsidRDefault="74E68111" w:rsidP="004E0769">
      <w:pPr>
        <w:numPr>
          <w:ilvl w:val="0"/>
          <w:numId w:val="24"/>
        </w:numPr>
        <w:spacing w:line="360" w:lineRule="auto"/>
        <w:ind w:left="714" w:hanging="357"/>
        <w:contextualSpacing/>
        <w:rPr>
          <w:rFonts w:asciiTheme="minorHAnsi" w:eastAsiaTheme="minorEastAsia" w:hAnsiTheme="minorHAnsi"/>
          <w:szCs w:val="22"/>
        </w:rPr>
      </w:pPr>
      <w:r w:rsidRPr="1BE3EC4D">
        <w:rPr>
          <w:rFonts w:eastAsia="Arial" w:cs="Arial"/>
          <w:szCs w:val="22"/>
        </w:rPr>
        <w:t>integrates automatically a range of processes such as predicting, confirming predications, monitoring and connecting relevant elements of the text to build meaning (P)</w:t>
      </w:r>
      <w:r w:rsidRPr="1BE3EC4D">
        <w:rPr>
          <w:rFonts w:eastAsia="Calibri" w:cs="Arial"/>
          <w:szCs w:val="22"/>
        </w:rPr>
        <w:t xml:space="preserve"> </w:t>
      </w:r>
    </w:p>
    <w:p w14:paraId="0DC17528" w14:textId="33DF2C65" w:rsidR="006F2AA3" w:rsidRPr="00BB3D51" w:rsidRDefault="006F2AA3" w:rsidP="004E0769">
      <w:pPr>
        <w:pStyle w:val="Heading5"/>
        <w:spacing w:line="360" w:lineRule="auto"/>
      </w:pPr>
      <w:r w:rsidRPr="00BB3D51">
        <w:t>UnT11</w:t>
      </w:r>
    </w:p>
    <w:p w14:paraId="6DF9049C" w14:textId="6413F372" w:rsidR="0024295E" w:rsidRPr="004068E2" w:rsidRDefault="0024295E" w:rsidP="004E0769">
      <w:pPr>
        <w:numPr>
          <w:ilvl w:val="0"/>
          <w:numId w:val="24"/>
        </w:numPr>
        <w:spacing w:line="360" w:lineRule="auto"/>
        <w:ind w:left="714" w:hanging="357"/>
        <w:contextualSpacing/>
      </w:pPr>
      <w:r w:rsidRPr="004068E2">
        <w:rPr>
          <w:rFonts w:eastAsia="Calibri" w:cs="Arial"/>
          <w:szCs w:val="22"/>
        </w:rPr>
        <w:t>a</w:t>
      </w:r>
      <w:r w:rsidR="3D3FF9AB" w:rsidRPr="004068E2">
        <w:rPr>
          <w:rFonts w:eastAsia="Calibri" w:cs="Arial"/>
          <w:szCs w:val="22"/>
        </w:rPr>
        <w:t>nalyses the cumulative impact of use of language features and vocabulary across texts (C)</w:t>
      </w:r>
    </w:p>
    <w:p w14:paraId="6C6F4FA7" w14:textId="5E1A445B" w:rsidR="004068E2" w:rsidRPr="004068E2" w:rsidRDefault="004068E2" w:rsidP="004E0769">
      <w:pPr>
        <w:numPr>
          <w:ilvl w:val="0"/>
          <w:numId w:val="24"/>
        </w:numPr>
        <w:spacing w:line="360" w:lineRule="auto"/>
        <w:ind w:left="714" w:hanging="357"/>
        <w:contextualSpacing/>
      </w:pPr>
      <w:r w:rsidRPr="004068E2">
        <w:t>judiciously selects and synthesises evidence from multiple texts to support ideas and arguments (C)</w:t>
      </w:r>
    </w:p>
    <w:p w14:paraId="09D51369" w14:textId="27750D2B" w:rsidR="004068E2" w:rsidRPr="004068E2" w:rsidRDefault="004068E2" w:rsidP="004E0769">
      <w:pPr>
        <w:numPr>
          <w:ilvl w:val="0"/>
          <w:numId w:val="24"/>
        </w:numPr>
        <w:spacing w:line="360" w:lineRule="auto"/>
        <w:ind w:left="714" w:hanging="357"/>
        <w:contextualSpacing/>
      </w:pPr>
      <w:r w:rsidRPr="004068E2">
        <w:t xml:space="preserve">strategically adjusts the processes of reading and viewing to build meaning according to the demands of tasks and texts (P) </w:t>
      </w:r>
    </w:p>
    <w:p w14:paraId="51B828E4" w14:textId="2AAB547D" w:rsidR="006F2AA3" w:rsidRDefault="33B37317" w:rsidP="004E0769">
      <w:pPr>
        <w:numPr>
          <w:ilvl w:val="0"/>
          <w:numId w:val="24"/>
        </w:numPr>
        <w:spacing w:line="360" w:lineRule="auto"/>
        <w:ind w:left="714" w:hanging="357"/>
        <w:contextualSpacing/>
      </w:pPr>
      <w:r w:rsidRPr="004068E2">
        <w:t xml:space="preserve">identifies </w:t>
      </w:r>
      <w:r w:rsidR="0350D9B3" w:rsidRPr="004068E2">
        <w:t xml:space="preserve">subtle </w:t>
      </w:r>
      <w:r w:rsidRPr="004068E2">
        <w:t>contradictions and inconsistencies in texts</w:t>
      </w:r>
      <w:r w:rsidR="0024295E" w:rsidRPr="004068E2">
        <w:t xml:space="preserve"> </w:t>
      </w:r>
      <w:r w:rsidRPr="004068E2">
        <w:t>(P)</w:t>
      </w:r>
    </w:p>
    <w:bookmarkStart w:id="0" w:name="_Hlk113980653"/>
    <w:bookmarkStart w:id="1" w:name="_Hlk113955161"/>
    <w:p w14:paraId="286CB7FD" w14:textId="77777777" w:rsidR="00F7220B" w:rsidRPr="00F7220B" w:rsidRDefault="00F7220B" w:rsidP="00F7220B">
      <w:pPr>
        <w:spacing w:line="360" w:lineRule="auto"/>
        <w:rPr>
          <w:rFonts w:cs="Arial"/>
          <w:color w:val="2F5496" w:themeColor="accent1" w:themeShade="BF"/>
          <w:u w:val="single"/>
        </w:rPr>
      </w:pPr>
      <w:r w:rsidRPr="00F7220B">
        <w:rPr>
          <w:rFonts w:cs="Arial"/>
          <w:shd w:val="clear" w:color="auto" w:fill="FFFFFF"/>
        </w:rPr>
        <w:fldChar w:fldCharType="begin"/>
      </w:r>
      <w:r w:rsidRPr="00F7220B">
        <w:rPr>
          <w:rFonts w:cs="Arial"/>
          <w:shd w:val="clear" w:color="auto" w:fill="FFFFFF"/>
        </w:rPr>
        <w:instrText xml:space="preserve"> HYPERLINK "https://education.nsw.gov.au/teaching-and-learning/curriculum/literacy-and-numeracy/resources-for-schools/learning-progressions" </w:instrText>
      </w:r>
      <w:r w:rsidRPr="00F7220B">
        <w:rPr>
          <w:rFonts w:cs="Arial"/>
          <w:shd w:val="clear" w:color="auto" w:fill="FFFFFF"/>
        </w:rPr>
      </w:r>
      <w:r w:rsidRPr="00F7220B">
        <w:rPr>
          <w:rFonts w:cs="Arial"/>
          <w:shd w:val="clear" w:color="auto" w:fill="FFFFFF"/>
        </w:rPr>
        <w:fldChar w:fldCharType="separate"/>
      </w:r>
      <w:r w:rsidRPr="00F7220B">
        <w:rPr>
          <w:rStyle w:val="Hyperlink"/>
          <w:rFonts w:cs="Arial"/>
          <w:shd w:val="clear" w:color="auto" w:fill="FFFFFF"/>
        </w:rPr>
        <w:t>National Literacy Learning Progression</w:t>
      </w:r>
      <w:r w:rsidRPr="00F7220B">
        <w:rPr>
          <w:rFonts w:cs="Arial"/>
          <w:shd w:val="clear" w:color="auto" w:fill="FFFFFF"/>
        </w:rPr>
        <w:fldChar w:fldCharType="end"/>
      </w:r>
    </w:p>
    <w:bookmarkEnd w:id="0"/>
    <w:p w14:paraId="77C7C702" w14:textId="77777777" w:rsidR="00121F3B" w:rsidRDefault="00121F3B">
      <w:pPr>
        <w:spacing w:before="240" w:line="276" w:lineRule="auto"/>
        <w:rPr>
          <w:rFonts w:eastAsia="SimSun" w:cs="Times New Roman"/>
          <w:color w:val="1F3864" w:themeColor="accent1" w:themeShade="80"/>
          <w:sz w:val="36"/>
          <w:szCs w:val="36"/>
        </w:rPr>
      </w:pPr>
      <w:r>
        <w:rPr>
          <w:sz w:val="36"/>
        </w:rPr>
        <w:br w:type="page"/>
      </w:r>
    </w:p>
    <w:p w14:paraId="7E282BF1" w14:textId="2F58ABE9" w:rsidR="002962DF" w:rsidRDefault="002962DF" w:rsidP="002962DF">
      <w:pPr>
        <w:pStyle w:val="Heading2"/>
        <w:numPr>
          <w:ilvl w:val="1"/>
          <w:numId w:val="47"/>
        </w:numPr>
        <w:spacing w:before="600" w:after="280"/>
        <w:ind w:left="0"/>
        <w:rPr>
          <w:sz w:val="36"/>
        </w:rPr>
      </w:pPr>
      <w:r w:rsidRPr="006E51CD">
        <w:rPr>
          <w:sz w:val="36"/>
        </w:rPr>
        <w:lastRenderedPageBreak/>
        <w:t>Evidence base</w:t>
      </w:r>
    </w:p>
    <w:p w14:paraId="662AABD1" w14:textId="77777777" w:rsidR="002962DF" w:rsidRPr="00690C1E" w:rsidRDefault="002962DF" w:rsidP="002962DF">
      <w:pPr>
        <w:pStyle w:val="NormalWeb"/>
        <w:numPr>
          <w:ilvl w:val="0"/>
          <w:numId w:val="48"/>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13" w:history="1">
        <w:r w:rsidRPr="00690C1E">
          <w:rPr>
            <w:rStyle w:val="Hyperlink"/>
            <w:rFonts w:ascii="Arial" w:hAnsi="Arial" w:cs="Arial"/>
            <w:sz w:val="22"/>
            <w:szCs w:val="22"/>
          </w:rPr>
          <w:t>Effective reading instruction in the early 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5995A1FD" w14:textId="77777777" w:rsidR="002962DF" w:rsidRPr="00690C1E" w:rsidRDefault="002962DF" w:rsidP="002962DF">
      <w:pPr>
        <w:pStyle w:val="ListParagraph"/>
        <w:numPr>
          <w:ilvl w:val="0"/>
          <w:numId w:val="48"/>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5C744F6F" w14:textId="77777777" w:rsidR="002962DF" w:rsidRPr="00690C1E" w:rsidRDefault="002962DF" w:rsidP="002962DF">
      <w:pPr>
        <w:pStyle w:val="ListParagraph"/>
        <w:numPr>
          <w:ilvl w:val="0"/>
          <w:numId w:val="48"/>
        </w:numPr>
        <w:spacing w:before="0" w:line="360" w:lineRule="auto"/>
        <w:ind w:left="714" w:hanging="357"/>
        <w:rPr>
          <w:rFonts w:cs="Arial"/>
          <w:szCs w:val="22"/>
        </w:rPr>
      </w:pPr>
      <w:r w:rsidRPr="00690C1E">
        <w:rPr>
          <w:rFonts w:cs="Arial"/>
          <w:szCs w:val="22"/>
        </w:rPr>
        <w:t>Quigley, A. (2020). Closing the reading gap. Routledge.</w:t>
      </w:r>
    </w:p>
    <w:p w14:paraId="040D49C0" w14:textId="0E10DC67" w:rsidR="00BC59DF" w:rsidRDefault="002962DF" w:rsidP="00BC59DF">
      <w:pPr>
        <w:pStyle w:val="ListParagraph"/>
        <w:numPr>
          <w:ilvl w:val="0"/>
          <w:numId w:val="48"/>
        </w:numPr>
        <w:spacing w:before="0" w:line="360" w:lineRule="auto"/>
        <w:ind w:left="714" w:hanging="357"/>
        <w:rPr>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p>
    <w:bookmarkEnd w:id="1"/>
    <w:p w14:paraId="71FF77BF" w14:textId="4563615D" w:rsidR="00FF7D37" w:rsidRPr="00183C2B" w:rsidRDefault="00FF7D37" w:rsidP="00FF7D37">
      <w:pPr>
        <w:pStyle w:val="FeatureBox"/>
        <w:spacing w:before="120" w:after="120"/>
        <w:rPr>
          <w:sz w:val="22"/>
          <w:szCs w:val="22"/>
        </w:rPr>
      </w:pPr>
      <w:r w:rsidRPr="0B23197B">
        <w:rPr>
          <w:rStyle w:val="normaltextrun"/>
          <w:b/>
          <w:bCs/>
          <w:sz w:val="22"/>
          <w:szCs w:val="22"/>
          <w:lang w:val="en-US"/>
        </w:rPr>
        <w:t>Alignment to system priorities and/or needs:</w:t>
      </w:r>
      <w:r w:rsidRPr="0B23197B">
        <w:rPr>
          <w:sz w:val="22"/>
          <w:szCs w:val="22"/>
        </w:rPr>
        <w:t xml:space="preserve"> </w:t>
      </w:r>
      <w:hyperlink r:id="rId14">
        <w:r w:rsidRPr="0B23197B">
          <w:rPr>
            <w:rStyle w:val="Hyperlink"/>
            <w:sz w:val="22"/>
            <w:szCs w:val="22"/>
          </w:rPr>
          <w:t>Five priorities for Literacy and Numeracy</w:t>
        </w:r>
      </w:hyperlink>
      <w:r w:rsidRPr="0B23197B">
        <w:rPr>
          <w:sz w:val="22"/>
          <w:szCs w:val="22"/>
        </w:rPr>
        <w:t xml:space="preserve">, </w:t>
      </w:r>
      <w:hyperlink r:id="rId15">
        <w:r w:rsidR="00183C2B" w:rsidRPr="0B23197B">
          <w:rPr>
            <w:rStyle w:val="Hyperlink"/>
            <w:sz w:val="22"/>
            <w:szCs w:val="22"/>
          </w:rPr>
          <w:t>Our P</w:t>
        </w:r>
        <w:r w:rsidR="00D064E4" w:rsidRPr="0B23197B">
          <w:rPr>
            <w:rStyle w:val="Hyperlink"/>
            <w:sz w:val="22"/>
            <w:szCs w:val="22"/>
          </w:rPr>
          <w:t xml:space="preserve">lan for </w:t>
        </w:r>
        <w:r w:rsidR="1E72C859" w:rsidRPr="0B23197B">
          <w:rPr>
            <w:rStyle w:val="Hyperlink"/>
            <w:sz w:val="22"/>
            <w:szCs w:val="22"/>
          </w:rPr>
          <w:t xml:space="preserve">NSW </w:t>
        </w:r>
        <w:r w:rsidR="00D064E4" w:rsidRPr="0B23197B">
          <w:rPr>
            <w:rStyle w:val="Hyperlink"/>
            <w:sz w:val="22"/>
            <w:szCs w:val="22"/>
          </w:rPr>
          <w:t>Public Education</w:t>
        </w:r>
      </w:hyperlink>
      <w:r w:rsidRPr="0B23197B">
        <w:rPr>
          <w:sz w:val="22"/>
          <w:szCs w:val="22"/>
        </w:rPr>
        <w:t xml:space="preserve">, </w:t>
      </w:r>
      <w:hyperlink r:id="rId16">
        <w:r w:rsidRPr="0B23197B">
          <w:rPr>
            <w:rStyle w:val="Hyperlink"/>
            <w:sz w:val="22"/>
            <w:szCs w:val="22"/>
          </w:rPr>
          <w:t>School Excellence Policy (nsw.gov.au)</w:t>
        </w:r>
      </w:hyperlink>
      <w:r w:rsidRPr="0B23197B">
        <w:rPr>
          <w:sz w:val="22"/>
          <w:szCs w:val="22"/>
        </w:rPr>
        <w:t>.</w:t>
      </w:r>
      <w:r w:rsidRPr="0B23197B">
        <w:rPr>
          <w:rStyle w:val="normaltextrun"/>
          <w:sz w:val="22"/>
          <w:szCs w:val="22"/>
        </w:rPr>
        <w:t> </w:t>
      </w:r>
      <w:r w:rsidRPr="0B23197B">
        <w:rPr>
          <w:rStyle w:val="eop"/>
          <w:sz w:val="22"/>
          <w:szCs w:val="22"/>
        </w:rPr>
        <w:t xml:space="preserve"> </w:t>
      </w:r>
    </w:p>
    <w:p w14:paraId="70A1BFFD" w14:textId="77777777" w:rsidR="00FF7D37" w:rsidRPr="00690C1E" w:rsidRDefault="00FF7D37" w:rsidP="00FF7D37">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084F3271" w14:textId="0B1649E1" w:rsidR="00FF7D37" w:rsidRPr="00690C1E" w:rsidRDefault="00FF7D37" w:rsidP="00FF7D37">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r w:rsidR="00A97BFE">
        <w:rPr>
          <w:rStyle w:val="normaltextrun"/>
          <w:bCs/>
          <w:sz w:val="22"/>
          <w:szCs w:val="22"/>
          <w:lang w:val="en-US"/>
        </w:rPr>
        <w:t>Q</w:t>
      </w:r>
      <w:r w:rsidRPr="00690C1E">
        <w:rPr>
          <w:rStyle w:val="normaltextrun"/>
          <w:bCs/>
          <w:sz w:val="22"/>
          <w:szCs w:val="22"/>
          <w:lang w:val="en-US"/>
        </w:rPr>
        <w:t xml:space="preserve">uality and </w:t>
      </w:r>
      <w:r w:rsidR="00A97BFE">
        <w:rPr>
          <w:rStyle w:val="normaltextrun"/>
          <w:bCs/>
          <w:sz w:val="22"/>
          <w:szCs w:val="22"/>
          <w:lang w:val="en-US"/>
        </w:rPr>
        <w:t>I</w:t>
      </w:r>
      <w:r w:rsidRPr="00690C1E">
        <w:rPr>
          <w:rStyle w:val="normaltextrun"/>
          <w:bCs/>
          <w:sz w:val="22"/>
          <w:szCs w:val="22"/>
          <w:lang w:val="en-US"/>
        </w:rPr>
        <w:t xml:space="preserve">mpact </w:t>
      </w:r>
    </w:p>
    <w:p w14:paraId="614ED152" w14:textId="77777777" w:rsidR="00FF7D37" w:rsidRPr="00690C1E" w:rsidRDefault="00FF7D37" w:rsidP="00FF7D37">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27C12071" w14:textId="2A5F9FA8" w:rsidR="00FF7D37" w:rsidRPr="00690C1E" w:rsidRDefault="00FF7D37" w:rsidP="00FF7D37">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r w:rsidR="00183C2B">
        <w:rPr>
          <w:rStyle w:val="normaltextrun"/>
          <w:sz w:val="22"/>
          <w:szCs w:val="22"/>
        </w:rPr>
        <w:t>Q</w:t>
      </w:r>
      <w:r w:rsidRPr="00690C1E">
        <w:rPr>
          <w:rStyle w:val="normaltextrun"/>
          <w:sz w:val="22"/>
          <w:szCs w:val="22"/>
        </w:rPr>
        <w:t xml:space="preserve">uality and </w:t>
      </w:r>
      <w:r w:rsidR="00183C2B">
        <w:rPr>
          <w:rStyle w:val="normaltextrun"/>
          <w:sz w:val="22"/>
          <w:szCs w:val="22"/>
        </w:rPr>
        <w:t>I</w:t>
      </w:r>
      <w:r w:rsidRPr="00690C1E">
        <w:rPr>
          <w:rStyle w:val="normaltextrun"/>
          <w:sz w:val="22"/>
          <w:szCs w:val="22"/>
        </w:rPr>
        <w:t>mpact</w:t>
      </w:r>
      <w:r>
        <w:rPr>
          <w:rStyle w:val="eop"/>
          <w:sz w:val="22"/>
          <w:szCs w:val="22"/>
        </w:rPr>
        <w:t xml:space="preserve"> </w:t>
      </w:r>
    </w:p>
    <w:p w14:paraId="370646E0" w14:textId="0880578C" w:rsidR="00FF7D37" w:rsidRPr="00690C1E" w:rsidRDefault="00FF7D37" w:rsidP="00FF7D37">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w:t>
      </w:r>
      <w:r w:rsidR="00183C2B">
        <w:rPr>
          <w:rStyle w:val="normaltextrun"/>
          <w:sz w:val="22"/>
          <w:szCs w:val="22"/>
          <w:lang w:val="en-US"/>
        </w:rPr>
        <w:t>4</w:t>
      </w:r>
      <w:r w:rsidRPr="00690C1E">
        <w:rPr>
          <w:rStyle w:val="normaltextrun"/>
          <w:sz w:val="22"/>
          <w:szCs w:val="22"/>
        </w:rPr>
        <w:t> </w:t>
      </w:r>
      <w:r>
        <w:rPr>
          <w:rStyle w:val="eop"/>
          <w:sz w:val="22"/>
          <w:szCs w:val="22"/>
        </w:rPr>
        <w:t xml:space="preserve"> </w:t>
      </w:r>
    </w:p>
    <w:p w14:paraId="06D9BF38" w14:textId="06686FEF" w:rsidR="00FF7D37" w:rsidRDefault="00FF7D37" w:rsidP="00FF7D37">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w:t>
      </w:r>
      <w:r w:rsidR="00183C2B">
        <w:rPr>
          <w:rStyle w:val="normaltextrun"/>
          <w:sz w:val="22"/>
          <w:szCs w:val="22"/>
          <w:lang w:val="en-US"/>
        </w:rPr>
        <w:t>5</w:t>
      </w:r>
    </w:p>
    <w:p w14:paraId="277161D4" w14:textId="6EB1CC6D" w:rsidR="007D7C73" w:rsidRDefault="00FF7D37" w:rsidP="00BC59DF">
      <w:pPr>
        <w:pStyle w:val="FeatureBox"/>
        <w:spacing w:before="120" w:after="120"/>
        <w:rPr>
          <w:color w:val="242424"/>
          <w:sz w:val="22"/>
          <w:szCs w:val="22"/>
          <w:shd w:val="clear" w:color="auto" w:fill="FFFFFF"/>
        </w:rPr>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17"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4DE27ACA" w14:textId="77777777" w:rsidR="007D7C73" w:rsidRDefault="007D7C73" w:rsidP="00183C2B">
      <w:pPr>
        <w:pStyle w:val="Heading2"/>
      </w:pPr>
      <w:r>
        <w:t xml:space="preserve">Copyright </w:t>
      </w:r>
    </w:p>
    <w:p w14:paraId="418DE5C2" w14:textId="77777777" w:rsidR="007D7C73" w:rsidRDefault="007D7C73" w:rsidP="00BC59DF">
      <w:pPr>
        <w:spacing w:before="240" w:line="360" w:lineRule="auto"/>
      </w:pPr>
      <w:r>
        <w:t xml:space="preserve">Section 113P Notice  </w:t>
      </w:r>
    </w:p>
    <w:p w14:paraId="47B8BF64" w14:textId="77777777" w:rsidR="007D7C73" w:rsidRDefault="007D7C73" w:rsidP="00BC59DF">
      <w:pPr>
        <w:spacing w:before="240" w:line="360" w:lineRule="auto"/>
      </w:pPr>
      <w:r>
        <w:t xml:space="preserve">Texts, Artistic Works and Broadcast Notice </w:t>
      </w:r>
    </w:p>
    <w:p w14:paraId="3D9F19A0" w14:textId="187ABA2C" w:rsidR="007024C2" w:rsidRDefault="007D7C73" w:rsidP="00BC59DF">
      <w:pPr>
        <w:spacing w:before="240" w:line="360" w:lineRule="auto"/>
        <w:rPr>
          <w:rFonts w:eastAsia="SimSun" w:cs="Times New Roman"/>
          <w:color w:val="1F3864" w:themeColor="accent1" w:themeShade="80"/>
          <w:sz w:val="36"/>
          <w:szCs w:val="40"/>
        </w:rPr>
      </w:pPr>
      <w:r>
        <w:t xml:space="preserve">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 </w:t>
      </w:r>
      <w:r w:rsidR="007024C2">
        <w:br w:type="page"/>
      </w:r>
    </w:p>
    <w:p w14:paraId="58BCFC18" w14:textId="01F56137" w:rsidR="2B8F85FB" w:rsidRDefault="00EB00E3" w:rsidP="00BB1F3C">
      <w:pPr>
        <w:pStyle w:val="Heading2"/>
      </w:pPr>
      <w:r>
        <w:lastRenderedPageBreak/>
        <w:t xml:space="preserve">Teaching </w:t>
      </w:r>
      <w:r w:rsidR="00407619">
        <w:t>s</w:t>
      </w:r>
      <w:r>
        <w:t>trategies</w:t>
      </w:r>
      <w:r w:rsidR="2B8F85FB">
        <w:t xml:space="preserve"> </w:t>
      </w:r>
    </w:p>
    <w:tbl>
      <w:tblPr>
        <w:tblStyle w:val="Tableheader1"/>
        <w:tblW w:w="10440" w:type="dxa"/>
        <w:tblInd w:w="-120" w:type="dxa"/>
        <w:tblCellMar>
          <w:top w:w="57" w:type="dxa"/>
          <w:left w:w="57" w:type="dxa"/>
          <w:bottom w:w="57" w:type="dxa"/>
          <w:right w:w="57" w:type="dxa"/>
        </w:tblCellMar>
        <w:tblLook w:val="04A0" w:firstRow="1" w:lastRow="0" w:firstColumn="1" w:lastColumn="0" w:noHBand="0" w:noVBand="1"/>
      </w:tblPr>
      <w:tblGrid>
        <w:gridCol w:w="5220"/>
        <w:gridCol w:w="5220"/>
      </w:tblGrid>
      <w:tr w:rsidR="0003472C" w:rsidRPr="0003472C" w14:paraId="5B961478" w14:textId="77777777" w:rsidTr="00BC743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5220" w:type="dxa"/>
            <w:vAlign w:val="top"/>
            <w:hideMark/>
          </w:tcPr>
          <w:p w14:paraId="1975C469" w14:textId="77777777" w:rsidR="0003472C" w:rsidRPr="0003472C" w:rsidRDefault="0003472C" w:rsidP="0003472C">
            <w:pPr>
              <w:spacing w:beforeLines="20" w:before="48" w:beforeAutospacing="0" w:afterLines="20" w:after="48" w:afterAutospacing="0" w:line="240" w:lineRule="auto"/>
              <w:textAlignment w:val="baseline"/>
              <w:rPr>
                <w:rFonts w:eastAsia="Times New Roman"/>
                <w:sz w:val="20"/>
                <w:szCs w:val="20"/>
                <w:lang w:val="en-US" w:eastAsia="en-GB"/>
              </w:rPr>
            </w:pPr>
            <w:bookmarkStart w:id="2" w:name="_Hlk122114222"/>
            <w:r w:rsidRPr="0003472C">
              <w:rPr>
                <w:rFonts w:eastAsia="Times New Roman"/>
                <w:sz w:val="20"/>
                <w:szCs w:val="20"/>
                <w:lang w:val="en-US" w:eastAsia="en-GB"/>
              </w:rPr>
              <w:t xml:space="preserve">Task </w:t>
            </w:r>
          </w:p>
        </w:tc>
        <w:tc>
          <w:tcPr>
            <w:tcW w:w="5220" w:type="dxa"/>
            <w:vAlign w:val="top"/>
            <w:hideMark/>
          </w:tcPr>
          <w:p w14:paraId="55FCBAC6" w14:textId="77777777" w:rsidR="0003472C" w:rsidRPr="0003472C" w:rsidRDefault="0003472C" w:rsidP="0003472C">
            <w:pPr>
              <w:spacing w:beforeLines="20" w:before="48" w:beforeAutospacing="0" w:afterLines="20" w:after="48" w:afterAutospacing="0"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03472C">
              <w:rPr>
                <w:rFonts w:eastAsia="Times New Roman"/>
                <w:sz w:val="20"/>
                <w:szCs w:val="20"/>
                <w:lang w:val="en-US" w:eastAsia="en-GB"/>
              </w:rPr>
              <w:t>Appendices</w:t>
            </w:r>
          </w:p>
        </w:tc>
        <w:bookmarkEnd w:id="2"/>
      </w:tr>
      <w:tr w:rsidR="0003472C" w:rsidRPr="0003472C" w14:paraId="24EED187" w14:textId="77777777" w:rsidTr="0003472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279C37EE" w14:textId="1DF72CC8" w:rsidR="0003472C" w:rsidRPr="0003472C" w:rsidRDefault="0003472C" w:rsidP="0003472C">
            <w:pPr>
              <w:pStyle w:val="ListParagraph"/>
              <w:spacing w:before="60" w:beforeAutospacing="0" w:after="60" w:afterAutospacing="0" w:line="276" w:lineRule="auto"/>
              <w:ind w:left="0"/>
              <w:contextualSpacing w:val="0"/>
              <w:rPr>
                <w:rStyle w:val="Hyperlink"/>
                <w:b w:val="0"/>
                <w:sz w:val="20"/>
                <w:szCs w:val="20"/>
              </w:rPr>
            </w:pPr>
            <w:r w:rsidRPr="00BC59DF">
              <w:rPr>
                <w:rStyle w:val="Hyperlink"/>
                <w:b w:val="0"/>
                <w:sz w:val="20"/>
                <w:szCs w:val="20"/>
                <w:lang w:val="en-US"/>
              </w:rPr>
              <w:t>Contrasting tex</w:t>
            </w:r>
            <w:r w:rsidR="00BC59DF" w:rsidRPr="00BC59DF">
              <w:rPr>
                <w:rStyle w:val="Hyperlink"/>
                <w:b w:val="0"/>
                <w:sz w:val="20"/>
                <w:szCs w:val="20"/>
                <w:lang w:val="en-US"/>
              </w:rPr>
              <w:t>t</w:t>
            </w:r>
            <w:r w:rsidR="00BC59DF" w:rsidRPr="00657DC1">
              <w:rPr>
                <w:rStyle w:val="Hyperlink"/>
                <w:b w:val="0"/>
                <w:bCs/>
                <w:sz w:val="20"/>
                <w:szCs w:val="20"/>
              </w:rPr>
              <w:t>s</w:t>
            </w:r>
          </w:p>
        </w:tc>
        <w:tc>
          <w:tcPr>
            <w:tcW w:w="5220" w:type="dxa"/>
            <w:vAlign w:val="top"/>
          </w:tcPr>
          <w:p w14:paraId="2F1A745D" w14:textId="14A333ED" w:rsidR="0003472C" w:rsidRPr="0003472C" w:rsidRDefault="0003472C" w:rsidP="0003472C">
            <w:pPr>
              <w:pStyle w:val="ListParagraph"/>
              <w:spacing w:before="60" w:beforeAutospacing="0" w:after="60" w:afterAutospacing="0" w:line="276" w:lineRule="auto"/>
              <w:ind w:left="0"/>
              <w:contextualSpacing w:val="0"/>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p>
        </w:tc>
      </w:tr>
      <w:tr w:rsidR="0003472C" w:rsidRPr="0003472C" w14:paraId="3E9363D7" w14:textId="77777777" w:rsidTr="0003472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78E8F54A" w14:textId="35BCB15F" w:rsidR="0003472C" w:rsidRPr="0003472C" w:rsidRDefault="00000000" w:rsidP="0003472C">
            <w:pPr>
              <w:pStyle w:val="ListParagraph"/>
              <w:spacing w:before="60" w:beforeAutospacing="0" w:after="60" w:afterAutospacing="0" w:line="276" w:lineRule="auto"/>
              <w:ind w:left="0"/>
              <w:contextualSpacing w:val="0"/>
              <w:rPr>
                <w:rStyle w:val="Hyperlink"/>
                <w:rFonts w:cstheme="minorBidi"/>
                <w:b w:val="0"/>
                <w:sz w:val="20"/>
                <w:szCs w:val="20"/>
                <w:lang w:val="en-US"/>
              </w:rPr>
            </w:pPr>
            <w:hyperlink w:anchor="_Comparing_texts" w:history="1">
              <w:r w:rsidR="0003472C" w:rsidRPr="0003472C">
                <w:rPr>
                  <w:rStyle w:val="Hyperlink"/>
                  <w:b w:val="0"/>
                  <w:sz w:val="20"/>
                  <w:szCs w:val="20"/>
                </w:rPr>
                <w:t>Comparing texts</w:t>
              </w:r>
            </w:hyperlink>
          </w:p>
        </w:tc>
        <w:tc>
          <w:tcPr>
            <w:tcW w:w="5220" w:type="dxa"/>
            <w:vAlign w:val="top"/>
            <w:hideMark/>
          </w:tcPr>
          <w:p w14:paraId="1C172281" w14:textId="0F63F025" w:rsidR="0003472C" w:rsidRPr="0003472C" w:rsidRDefault="00000000" w:rsidP="0003472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hyperlink w:anchor="_Appendix_1" w:history="1">
              <w:r w:rsidR="0003472C" w:rsidRPr="0003472C">
                <w:rPr>
                  <w:rStyle w:val="Hyperlink"/>
                  <w:sz w:val="20"/>
                  <w:szCs w:val="20"/>
                </w:rPr>
                <w:t>Appendix 1 - Four corners’ graphic organiser</w:t>
              </w:r>
            </w:hyperlink>
            <w:r w:rsidR="0003472C" w:rsidRPr="0003472C">
              <w:rPr>
                <w:sz w:val="20"/>
                <w:szCs w:val="20"/>
              </w:rPr>
              <w:t xml:space="preserve"> </w:t>
            </w:r>
          </w:p>
        </w:tc>
      </w:tr>
      <w:tr w:rsidR="0003472C" w:rsidRPr="0003472C" w14:paraId="178D635C" w14:textId="77777777" w:rsidTr="0003472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3769F2B1" w14:textId="1430D3E2" w:rsidR="0003472C" w:rsidRPr="0003472C" w:rsidRDefault="00000000" w:rsidP="0003472C">
            <w:pPr>
              <w:pStyle w:val="ListParagraph"/>
              <w:spacing w:before="60" w:beforeAutospacing="0" w:after="60" w:afterAutospacing="0" w:line="276" w:lineRule="auto"/>
              <w:ind w:left="0"/>
              <w:contextualSpacing w:val="0"/>
              <w:rPr>
                <w:rStyle w:val="Hyperlink"/>
                <w:b w:val="0"/>
                <w:sz w:val="20"/>
                <w:szCs w:val="20"/>
                <w:lang w:val="en-US"/>
              </w:rPr>
            </w:pPr>
            <w:hyperlink w:anchor="_Comparing_and_contrasting" w:history="1">
              <w:r w:rsidR="0003472C" w:rsidRPr="0003472C">
                <w:rPr>
                  <w:rStyle w:val="Hyperlink"/>
                  <w:b w:val="0"/>
                  <w:sz w:val="20"/>
                  <w:szCs w:val="20"/>
                </w:rPr>
                <w:t>Comparing and contrasting texts</w:t>
              </w:r>
            </w:hyperlink>
          </w:p>
        </w:tc>
        <w:tc>
          <w:tcPr>
            <w:tcW w:w="5220" w:type="dxa"/>
            <w:vAlign w:val="top"/>
            <w:hideMark/>
          </w:tcPr>
          <w:p w14:paraId="769043FE" w14:textId="0800755D" w:rsidR="0003472C" w:rsidRPr="0003472C" w:rsidRDefault="00000000" w:rsidP="0003472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1" w:history="1">
              <w:r w:rsidR="0003472C" w:rsidRPr="0003472C">
                <w:rPr>
                  <w:rStyle w:val="Hyperlink"/>
                  <w:sz w:val="20"/>
                  <w:szCs w:val="20"/>
                </w:rPr>
                <w:t>Appendix 1 - Four corners’ graphic organiser</w:t>
              </w:r>
            </w:hyperlink>
          </w:p>
        </w:tc>
      </w:tr>
    </w:tbl>
    <w:p w14:paraId="608816B9" w14:textId="4748F60D" w:rsidR="2B8F85FB" w:rsidRDefault="2B8F85FB" w:rsidP="43A1E70A">
      <w:pPr>
        <w:pStyle w:val="Heading3"/>
      </w:pPr>
      <w:r>
        <w:t>Background information</w:t>
      </w:r>
    </w:p>
    <w:p w14:paraId="0CFE7D55" w14:textId="77777777" w:rsidR="2B8F85FB" w:rsidRPr="00BB1F3C" w:rsidRDefault="2B8F85FB" w:rsidP="00BB1F3C">
      <w:pPr>
        <w:pStyle w:val="Heading4"/>
        <w:rPr>
          <w:rStyle w:val="normaltextrun1"/>
        </w:rPr>
      </w:pPr>
      <w:r w:rsidRPr="00BB1F3C">
        <w:rPr>
          <w:rStyle w:val="normaltextrun1"/>
        </w:rPr>
        <w:t>Contrast</w:t>
      </w:r>
    </w:p>
    <w:p w14:paraId="45B1EC13" w14:textId="77777777" w:rsidR="00417710" w:rsidRPr="0066727D" w:rsidRDefault="00637636" w:rsidP="00417710">
      <w:pPr>
        <w:spacing w:after="240" w:line="360" w:lineRule="auto"/>
        <w:rPr>
          <w:rStyle w:val="normaltextrun1"/>
          <w:rFonts w:cs="Arial"/>
        </w:rPr>
      </w:pPr>
      <w:r>
        <w:rPr>
          <w:rFonts w:ascii="Public Sans" w:hAnsi="Public Sans"/>
          <w:color w:val="22272B"/>
          <w:shd w:val="clear" w:color="auto" w:fill="FFFFFF"/>
        </w:rPr>
        <w:t>Show how things are different or opposite.</w:t>
      </w:r>
      <w:r w:rsidR="00657DC1">
        <w:rPr>
          <w:rFonts w:ascii="Public Sans" w:hAnsi="Public Sans"/>
          <w:color w:val="22272B"/>
          <w:shd w:val="clear" w:color="auto" w:fill="FFFFFF"/>
        </w:rPr>
        <w:t xml:space="preserve"> </w:t>
      </w:r>
      <w:r w:rsidR="00417710" w:rsidRPr="0066727D">
        <w:rPr>
          <w:rStyle w:val="normaltextrun1"/>
          <w:rFonts w:cs="Arial"/>
        </w:rPr>
        <w:t>Contrasting involves examining something to determine the differences.</w:t>
      </w:r>
    </w:p>
    <w:p w14:paraId="6729FA5A" w14:textId="77777777" w:rsidR="2B8F85FB" w:rsidRDefault="2B8F85FB" w:rsidP="43A1E70A">
      <w:pPr>
        <w:pStyle w:val="Heading4"/>
        <w:rPr>
          <w:rStyle w:val="normaltextrun1"/>
        </w:rPr>
      </w:pPr>
      <w:r w:rsidRPr="43A1E70A">
        <w:rPr>
          <w:rStyle w:val="normaltextrun1"/>
        </w:rPr>
        <w:t>Compare</w:t>
      </w:r>
    </w:p>
    <w:p w14:paraId="18AAA345" w14:textId="270DAF46" w:rsidR="2B8F85FB" w:rsidRDefault="006A7DFD">
      <w:pPr>
        <w:rPr>
          <w:rStyle w:val="normaltextrun1"/>
        </w:rPr>
      </w:pPr>
      <w:r w:rsidRPr="006A7DFD">
        <w:rPr>
          <w:rStyle w:val="normaltextrun1"/>
        </w:rPr>
        <w:t>Show how things are similar or different.</w:t>
      </w:r>
      <w:r w:rsidR="00417710">
        <w:rPr>
          <w:rStyle w:val="normaltextrun1"/>
        </w:rPr>
        <w:t xml:space="preserve"> </w:t>
      </w:r>
      <w:r w:rsidR="2B8F85FB" w:rsidRPr="43A1E70A">
        <w:rPr>
          <w:rStyle w:val="normaltextrun1"/>
        </w:rPr>
        <w:t xml:space="preserve">Comparing </w:t>
      </w:r>
      <w:r w:rsidR="00EE2A2C">
        <w:rPr>
          <w:rStyle w:val="normaltextrun1"/>
        </w:rPr>
        <w:t>involves</w:t>
      </w:r>
      <w:r w:rsidR="2B8F85FB" w:rsidRPr="43A1E70A">
        <w:rPr>
          <w:rStyle w:val="normaltextrun1"/>
        </w:rPr>
        <w:t xml:space="preserve"> examining both the similarities and differences between topics.</w:t>
      </w:r>
    </w:p>
    <w:p w14:paraId="7B54B1E2" w14:textId="50AF5D21" w:rsidR="00555C14" w:rsidRDefault="00EE2A2C">
      <w:r>
        <w:t xml:space="preserve">Reference: </w:t>
      </w:r>
      <w:r w:rsidR="00555C14" w:rsidRPr="00555C14">
        <w:t xml:space="preserve">English K-10 Syllabus © NSW Education Standards Authority (NESA) for and on behalf of the Crown in right of the State of New South Wales, </w:t>
      </w:r>
      <w:r>
        <w:t xml:space="preserve">2012 and </w:t>
      </w:r>
      <w:r w:rsidR="00555C14" w:rsidRPr="00555C14">
        <w:t>2022.</w:t>
      </w:r>
    </w:p>
    <w:p w14:paraId="729E1344" w14:textId="77777777" w:rsidR="2B8F85FB" w:rsidRDefault="2B8F85FB" w:rsidP="00BB1F3C">
      <w:pPr>
        <w:pStyle w:val="Heading2"/>
      </w:pPr>
      <w:r>
        <w:t>Where to next?</w:t>
      </w:r>
    </w:p>
    <w:p w14:paraId="61283CA1" w14:textId="317E376A" w:rsidR="2B8F85FB" w:rsidRDefault="2B8F85FB" w:rsidP="43A1E70A">
      <w:pPr>
        <w:numPr>
          <w:ilvl w:val="0"/>
          <w:numId w:val="24"/>
        </w:numPr>
        <w:ind w:left="714" w:hanging="357"/>
        <w:rPr>
          <w:rFonts w:asciiTheme="minorHAnsi" w:eastAsiaTheme="minorEastAsia" w:hAnsiTheme="minorHAnsi"/>
        </w:rPr>
      </w:pPr>
      <w:r>
        <w:t>Connecting ideas</w:t>
      </w:r>
    </w:p>
    <w:p w14:paraId="3F0EF9D2" w14:textId="77777777" w:rsidR="2B8F85FB" w:rsidRDefault="2B8F85FB" w:rsidP="43A1E70A">
      <w:pPr>
        <w:numPr>
          <w:ilvl w:val="0"/>
          <w:numId w:val="24"/>
        </w:numPr>
        <w:ind w:left="714" w:hanging="357"/>
      </w:pPr>
      <w:r>
        <w:t>Literal comprehension</w:t>
      </w:r>
    </w:p>
    <w:p w14:paraId="62C83255" w14:textId="77777777" w:rsidR="2B8F85FB" w:rsidRDefault="2B8F85FB" w:rsidP="43A1E70A">
      <w:pPr>
        <w:numPr>
          <w:ilvl w:val="0"/>
          <w:numId w:val="24"/>
        </w:numPr>
        <w:ind w:left="714" w:hanging="357"/>
      </w:pPr>
      <w:r>
        <w:t>Main idea</w:t>
      </w:r>
    </w:p>
    <w:p w14:paraId="45136777" w14:textId="24020FB2" w:rsidR="43A1E70A" w:rsidRDefault="43A1E70A">
      <w:r>
        <w:br w:type="page"/>
      </w:r>
    </w:p>
    <w:p w14:paraId="024A7F0A" w14:textId="172D3DD9" w:rsidR="6D33DACF" w:rsidRDefault="7338D2A6" w:rsidP="43A1E70A">
      <w:pPr>
        <w:pStyle w:val="Heading2"/>
      </w:pPr>
      <w:r>
        <w:lastRenderedPageBreak/>
        <w:t>Overview of teaching strategies</w:t>
      </w:r>
    </w:p>
    <w:p w14:paraId="3D230E31" w14:textId="519E505C" w:rsidR="354356D7" w:rsidRDefault="7338D2A6" w:rsidP="00BB1F3C">
      <w:pPr>
        <w:pStyle w:val="Heading3"/>
        <w:rPr>
          <w:lang w:val="en-US"/>
        </w:rPr>
      </w:pPr>
      <w:r w:rsidRPr="43A1E70A">
        <w:t>Purpose</w:t>
      </w:r>
    </w:p>
    <w:p w14:paraId="41BC1992" w14:textId="77777777" w:rsidR="00350815" w:rsidRDefault="00C73676" w:rsidP="00CE12F1">
      <w:pPr>
        <w:spacing w:before="80" w:line="360" w:lineRule="auto"/>
        <w:rPr>
          <w:rFonts w:eastAsia="Arial" w:cs="Arial"/>
          <w:color w:val="000000" w:themeColor="text1"/>
          <w:szCs w:val="22"/>
        </w:rPr>
      </w:pPr>
      <w:r w:rsidRPr="00C73676">
        <w:rPr>
          <w:rFonts w:eastAsia="Arial" w:cs="Arial"/>
          <w:color w:val="000000" w:themeColor="text1"/>
          <w:szCs w:val="22"/>
        </w:rPr>
        <w:t xml:space="preserve">These literacy teaching strategies support teaching and learning from Stage 2 to Stage 5. They are linked to NAPLAN task descriptors, syllabus outcomes and literacy and numeracy learning progressions. </w:t>
      </w:r>
    </w:p>
    <w:p w14:paraId="4213AAD2" w14:textId="77777777" w:rsidR="00350815" w:rsidRDefault="00C73676" w:rsidP="00CE12F1">
      <w:pPr>
        <w:spacing w:before="80" w:line="360" w:lineRule="auto"/>
        <w:rPr>
          <w:rFonts w:eastAsia="Arial" w:cs="Arial"/>
          <w:color w:val="000000" w:themeColor="text1"/>
          <w:szCs w:val="22"/>
        </w:rPr>
      </w:pPr>
      <w:r w:rsidRPr="00C73676">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48B00D9E" w14:textId="682DDA11" w:rsidR="354356D7" w:rsidRPr="00BB1F3C" w:rsidRDefault="7338D2A6" w:rsidP="00350815">
      <w:pPr>
        <w:pStyle w:val="Heading3"/>
      </w:pPr>
      <w:r w:rsidRPr="43A1E70A">
        <w:t>Access points</w:t>
      </w:r>
    </w:p>
    <w:p w14:paraId="56AABAA8" w14:textId="39FF3F4E" w:rsidR="354356D7" w:rsidRDefault="7338D2A6" w:rsidP="00DF3D8A">
      <w:pPr>
        <w:spacing w:line="360" w:lineRule="auto"/>
        <w:rPr>
          <w:rFonts w:eastAsia="Arial" w:cs="Arial"/>
          <w:color w:val="000000" w:themeColor="text1"/>
          <w:szCs w:val="22"/>
          <w:lang w:val="en-US"/>
        </w:rPr>
      </w:pPr>
      <w:r w:rsidRPr="43A1E70A">
        <w:rPr>
          <w:rFonts w:eastAsia="Arial" w:cs="Arial"/>
          <w:color w:val="000000" w:themeColor="text1"/>
          <w:szCs w:val="22"/>
        </w:rPr>
        <w:t>The resources can be accessed from:</w:t>
      </w:r>
    </w:p>
    <w:p w14:paraId="3F552C20" w14:textId="2A6DCC4C" w:rsidR="354356D7" w:rsidRDefault="7338D2A6" w:rsidP="00407619">
      <w:pPr>
        <w:pStyle w:val="ListParagraph"/>
        <w:numPr>
          <w:ilvl w:val="0"/>
          <w:numId w:val="3"/>
        </w:numPr>
        <w:spacing w:before="0" w:line="360" w:lineRule="auto"/>
        <w:ind w:left="714" w:hanging="357"/>
        <w:rPr>
          <w:rFonts w:asciiTheme="minorHAnsi" w:eastAsiaTheme="minorEastAsia" w:hAnsiTheme="minorHAnsi"/>
          <w:color w:val="000000" w:themeColor="text1"/>
          <w:szCs w:val="22"/>
          <w:lang w:val="en-US"/>
        </w:rPr>
      </w:pPr>
      <w:r w:rsidRPr="43A1E70A">
        <w:rPr>
          <w:rFonts w:eastAsia="Arial" w:cs="Arial"/>
          <w:color w:val="000000" w:themeColor="text1"/>
          <w:szCs w:val="22"/>
        </w:rPr>
        <w:t>NAPLAN App in Scout using the teaching strategy links from NAPLAN items</w:t>
      </w:r>
    </w:p>
    <w:p w14:paraId="20D69CC9" w14:textId="678545E6" w:rsidR="354356D7" w:rsidRDefault="7338D2A6" w:rsidP="00DF3D8A">
      <w:pPr>
        <w:pStyle w:val="ListParagraph"/>
        <w:numPr>
          <w:ilvl w:val="0"/>
          <w:numId w:val="3"/>
        </w:numPr>
        <w:spacing w:line="360" w:lineRule="auto"/>
        <w:rPr>
          <w:rFonts w:asciiTheme="minorHAnsi" w:eastAsiaTheme="minorEastAsia" w:hAnsiTheme="minorHAnsi"/>
          <w:color w:val="000000" w:themeColor="text1"/>
          <w:szCs w:val="22"/>
          <w:lang w:val="en-US"/>
        </w:rPr>
      </w:pPr>
      <w:r w:rsidRPr="1E64FF12">
        <w:rPr>
          <w:rFonts w:eastAsia="Arial" w:cs="Arial"/>
          <w:color w:val="000000" w:themeColor="text1"/>
          <w:szCs w:val="22"/>
        </w:rPr>
        <w:t xml:space="preserve">NSW Department of Education literacy and numeracy </w:t>
      </w:r>
      <w:hyperlink r:id="rId18" w:history="1">
        <w:r w:rsidRPr="00C56330">
          <w:rPr>
            <w:rStyle w:val="Hyperlink"/>
            <w:rFonts w:eastAsia="Arial" w:cs="Arial"/>
            <w:szCs w:val="22"/>
          </w:rPr>
          <w:t>website</w:t>
        </w:r>
      </w:hyperlink>
      <w:r w:rsidRPr="1E64FF12">
        <w:rPr>
          <w:rFonts w:eastAsia="Arial" w:cs="Arial"/>
          <w:color w:val="000000" w:themeColor="text1"/>
          <w:szCs w:val="22"/>
        </w:rPr>
        <w:t xml:space="preserve">. </w:t>
      </w:r>
    </w:p>
    <w:p w14:paraId="788C8E35" w14:textId="5E02A56E" w:rsidR="11B61173" w:rsidRPr="00BB1F3C" w:rsidRDefault="11B61173" w:rsidP="00BB1F3C">
      <w:pPr>
        <w:pStyle w:val="Heading3"/>
      </w:pPr>
      <w:r w:rsidRPr="00BB1F3C">
        <w:t>What works best</w:t>
      </w:r>
    </w:p>
    <w:p w14:paraId="28F13E0E" w14:textId="4948CA6A" w:rsidR="11B61173" w:rsidRDefault="11B61173" w:rsidP="00407619">
      <w:pPr>
        <w:spacing w:before="80" w:line="360" w:lineRule="auto"/>
        <w:rPr>
          <w:rFonts w:eastAsia="Arial" w:cs="Arial"/>
          <w:color w:val="000000" w:themeColor="text1"/>
          <w:szCs w:val="22"/>
        </w:rPr>
      </w:pPr>
      <w:r w:rsidRPr="1E64FF12">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058D6B7E" w14:textId="5B29FCF4" w:rsidR="11B61173" w:rsidRDefault="11B61173" w:rsidP="00407619">
      <w:pPr>
        <w:spacing w:before="80" w:line="360" w:lineRule="auto"/>
        <w:rPr>
          <w:rFonts w:eastAsia="Arial" w:cs="Arial"/>
          <w:color w:val="000000" w:themeColor="text1"/>
          <w:szCs w:val="22"/>
        </w:rPr>
      </w:pPr>
      <w:r w:rsidRPr="1E64FF12">
        <w:rPr>
          <w:rFonts w:eastAsia="Arial" w:cs="Arial"/>
          <w:color w:val="000000" w:themeColor="text1"/>
          <w:szCs w:val="22"/>
        </w:rPr>
        <w:t xml:space="preserve">This resource reflects the latest evidence base and can be used by teachers as they plan for explicit teaching.  </w:t>
      </w:r>
    </w:p>
    <w:p w14:paraId="50470686" w14:textId="2117B6D1" w:rsidR="11B61173" w:rsidRDefault="11B61173" w:rsidP="00407619">
      <w:pPr>
        <w:spacing w:before="80" w:line="360" w:lineRule="auto"/>
        <w:rPr>
          <w:rFonts w:eastAsia="Arial" w:cs="Arial"/>
          <w:color w:val="000000" w:themeColor="text1"/>
          <w:szCs w:val="22"/>
        </w:rPr>
      </w:pPr>
      <w:r w:rsidRPr="1E64FF12">
        <w:rPr>
          <w:rFonts w:eastAsia="Arial" w:cs="Arial"/>
          <w:color w:val="000000" w:themeColor="text1"/>
          <w:szCs w:val="22"/>
        </w:rPr>
        <w:t xml:space="preserve">Teachers can use </w:t>
      </w:r>
      <w:r w:rsidR="009B5662">
        <w:rPr>
          <w:rFonts w:eastAsia="Arial" w:cs="Arial"/>
          <w:color w:val="000000" w:themeColor="text1"/>
          <w:szCs w:val="22"/>
        </w:rPr>
        <w:t>classroom observation</w:t>
      </w:r>
      <w:r w:rsidR="00E2164C">
        <w:rPr>
          <w:rFonts w:eastAsia="Arial" w:cs="Arial"/>
          <w:color w:val="000000" w:themeColor="text1"/>
          <w:szCs w:val="22"/>
        </w:rPr>
        <w:t>s</w:t>
      </w:r>
      <w:r w:rsidR="009B5662">
        <w:rPr>
          <w:rFonts w:eastAsia="Arial" w:cs="Arial"/>
          <w:color w:val="000000" w:themeColor="text1"/>
          <w:szCs w:val="22"/>
        </w:rPr>
        <w:t xml:space="preserve"> and </w:t>
      </w:r>
      <w:r w:rsidRPr="1E64FF12">
        <w:rPr>
          <w:rFonts w:eastAsia="Arial" w:cs="Arial"/>
          <w:color w:val="000000" w:themeColor="text1"/>
          <w:szCs w:val="22"/>
        </w:rPr>
        <w:t>assessment information to make decisions about when and how they use this resource as they design teaching and learning sequences to meet the learning needs of their students.</w:t>
      </w:r>
    </w:p>
    <w:p w14:paraId="5431FDDF" w14:textId="735A23AF" w:rsidR="11B61173" w:rsidRPr="001F44B2" w:rsidRDefault="11B61173" w:rsidP="001F44B2">
      <w:pPr>
        <w:rPr>
          <w:rFonts w:cs="Arial"/>
          <w:color w:val="242424"/>
          <w:shd w:val="clear" w:color="auto" w:fill="FFFFFF"/>
        </w:rPr>
      </w:pPr>
      <w:r w:rsidRPr="1E64FF12">
        <w:rPr>
          <w:rFonts w:eastAsia="Arial" w:cs="Arial"/>
          <w:color w:val="000000" w:themeColor="text1"/>
          <w:szCs w:val="22"/>
        </w:rPr>
        <w:t>Further support with</w:t>
      </w:r>
      <w:r w:rsidR="001F44B2">
        <w:rPr>
          <w:rFonts w:eastAsia="Arial" w:cs="Arial"/>
          <w:color w:val="000000" w:themeColor="text1"/>
          <w:szCs w:val="22"/>
        </w:rPr>
        <w:t xml:space="preserve"> </w:t>
      </w:r>
      <w:hyperlink r:id="rId19" w:tgtFrame="_blank" w:tooltip="https://education.nsw.gov.au/about-us/educational-data/cese/publications/research-reports/what-works-best-2020-update" w:history="1">
        <w:r w:rsidR="001F44B2" w:rsidRPr="000E7295">
          <w:rPr>
            <w:rStyle w:val="Hyperlink"/>
            <w:rFonts w:cs="Arial"/>
            <w:color w:val="4F52B2"/>
            <w:szCs w:val="22"/>
            <w:bdr w:val="none" w:sz="0" w:space="0" w:color="auto" w:frame="1"/>
            <w:shd w:val="clear" w:color="auto" w:fill="FFFFFF"/>
          </w:rPr>
          <w:t>What works best</w:t>
        </w:r>
      </w:hyperlink>
      <w:r w:rsidR="001F44B2" w:rsidRPr="000E7295">
        <w:rPr>
          <w:rFonts w:cs="Arial"/>
          <w:color w:val="242424"/>
          <w:szCs w:val="22"/>
          <w:shd w:val="clear" w:color="auto" w:fill="FFFFFF"/>
        </w:rPr>
        <w:t> </w:t>
      </w:r>
      <w:r w:rsidRPr="1E64FF12">
        <w:rPr>
          <w:rFonts w:eastAsia="Arial" w:cs="Arial"/>
          <w:color w:val="000000" w:themeColor="text1"/>
          <w:szCs w:val="22"/>
        </w:rPr>
        <w:t>is available.</w:t>
      </w:r>
    </w:p>
    <w:p w14:paraId="6E136311" w14:textId="29B2079A" w:rsidR="11B61173" w:rsidRPr="00BB1F3C" w:rsidRDefault="11B61173" w:rsidP="00BB1F3C">
      <w:pPr>
        <w:pStyle w:val="Heading3"/>
      </w:pPr>
      <w:r w:rsidRPr="00BB1F3C">
        <w:t>Differentiation</w:t>
      </w:r>
    </w:p>
    <w:p w14:paraId="70D1B8DE" w14:textId="5692FC39" w:rsidR="11B61173" w:rsidRDefault="11B61173" w:rsidP="00407619">
      <w:pPr>
        <w:spacing w:before="80" w:line="360" w:lineRule="auto"/>
        <w:rPr>
          <w:rFonts w:eastAsia="Arial" w:cs="Arial"/>
          <w:color w:val="000000" w:themeColor="text1"/>
          <w:szCs w:val="22"/>
        </w:rPr>
      </w:pPr>
      <w:r w:rsidRPr="1E64FF12">
        <w:rPr>
          <w:rFonts w:eastAsia="Arial" w:cs="Arial"/>
          <w:color w:val="000000" w:themeColor="text1"/>
          <w:szCs w:val="22"/>
        </w:rPr>
        <w:t xml:space="preserve">When using these resources in the classroom, it is important for teachers to consider the needs of all students, including </w:t>
      </w:r>
      <w:hyperlink r:id="rId20">
        <w:r w:rsidRPr="1E64FF12">
          <w:rPr>
            <w:rStyle w:val="Hyperlink"/>
            <w:rFonts w:eastAsia="Arial" w:cs="Arial"/>
            <w:szCs w:val="22"/>
          </w:rPr>
          <w:t>Aboriginal</w:t>
        </w:r>
      </w:hyperlink>
      <w:r w:rsidRPr="1E64FF12">
        <w:rPr>
          <w:rFonts w:eastAsia="Arial" w:cs="Arial"/>
          <w:color w:val="000000" w:themeColor="text1"/>
          <w:szCs w:val="22"/>
        </w:rPr>
        <w:t xml:space="preserve"> and EAL/D learners. </w:t>
      </w:r>
    </w:p>
    <w:p w14:paraId="4A121042" w14:textId="403485F4" w:rsidR="11B61173" w:rsidRDefault="11B61173" w:rsidP="00407619">
      <w:pPr>
        <w:spacing w:before="80" w:line="360" w:lineRule="auto"/>
        <w:rPr>
          <w:rFonts w:eastAsia="Arial" w:cs="Arial"/>
          <w:color w:val="000000" w:themeColor="text1"/>
        </w:rPr>
      </w:pPr>
      <w:r w:rsidRPr="73713E8A">
        <w:rPr>
          <w:rFonts w:eastAsia="Arial" w:cs="Arial"/>
          <w:color w:val="000000" w:themeColor="text1"/>
        </w:rPr>
        <w:t xml:space="preserve">EAL/D </w:t>
      </w:r>
      <w:r w:rsidRPr="00407619">
        <w:rPr>
          <w:rFonts w:eastAsia="Arial" w:cs="Arial"/>
          <w:color w:val="000000" w:themeColor="text1"/>
          <w:szCs w:val="22"/>
        </w:rPr>
        <w:t>learners</w:t>
      </w:r>
      <w:r w:rsidRPr="73713E8A">
        <w:rPr>
          <w:rFonts w:eastAsia="Arial" w:cs="Arial"/>
          <w:color w:val="000000" w:themeColor="text1"/>
        </w:rPr>
        <w:t xml:space="preserve"> will require explicit English language support and scaffolding, informed by the </w:t>
      </w:r>
      <w:hyperlink r:id="rId21">
        <w:r w:rsidRPr="73713E8A">
          <w:rPr>
            <w:rStyle w:val="Hyperlink"/>
            <w:rFonts w:eastAsia="Arial" w:cs="Arial"/>
          </w:rPr>
          <w:t>EAL/D enhanced teaching and learning cycle</w:t>
        </w:r>
      </w:hyperlink>
      <w:r w:rsidRPr="73713E8A">
        <w:rPr>
          <w:rFonts w:eastAsia="Arial" w:cs="Arial"/>
          <w:color w:val="000000" w:themeColor="text1"/>
        </w:rPr>
        <w:t xml:space="preserve"> and the student’s phase on the </w:t>
      </w:r>
      <w:hyperlink r:id="rId22">
        <w:r w:rsidRPr="73713E8A">
          <w:rPr>
            <w:rStyle w:val="Hyperlink"/>
            <w:rFonts w:eastAsia="Arial" w:cs="Arial"/>
          </w:rPr>
          <w:t>EAL/D Learning Progression</w:t>
        </w:r>
      </w:hyperlink>
      <w:r w:rsidRPr="73713E8A">
        <w:rPr>
          <w:rFonts w:eastAsia="Arial" w:cs="Arial"/>
          <w:color w:val="000000" w:themeColor="text1"/>
        </w:rPr>
        <w:t xml:space="preserve">. Teachers can access information about </w:t>
      </w:r>
      <w:hyperlink r:id="rId23">
        <w:r w:rsidRPr="73713E8A">
          <w:rPr>
            <w:rStyle w:val="Hyperlink"/>
            <w:rFonts w:eastAsia="Arial" w:cs="Arial"/>
          </w:rPr>
          <w:t>supporting EAL/D learners</w:t>
        </w:r>
      </w:hyperlink>
      <w:r w:rsidRPr="73713E8A">
        <w:rPr>
          <w:rFonts w:eastAsia="Arial" w:cs="Arial"/>
          <w:color w:val="000000" w:themeColor="text1"/>
        </w:rPr>
        <w:t xml:space="preserve"> and </w:t>
      </w:r>
      <w:hyperlink r:id="rId24">
        <w:r w:rsidRPr="73713E8A">
          <w:rPr>
            <w:rStyle w:val="Hyperlink"/>
            <w:rFonts w:eastAsia="Arial" w:cs="Arial"/>
          </w:rPr>
          <w:t>literacy and numeracy support</w:t>
        </w:r>
      </w:hyperlink>
      <w:r w:rsidRPr="73713E8A">
        <w:rPr>
          <w:rFonts w:eastAsia="Arial" w:cs="Arial"/>
          <w:color w:val="000000" w:themeColor="text1"/>
        </w:rPr>
        <w:t xml:space="preserve"> specific to EAL/D learners.</w:t>
      </w:r>
    </w:p>
    <w:p w14:paraId="3AE8A0D7" w14:textId="2C591E26" w:rsidR="11B61173" w:rsidRDefault="11B61173" w:rsidP="00407619">
      <w:pPr>
        <w:spacing w:before="80" w:line="360" w:lineRule="auto"/>
        <w:rPr>
          <w:rFonts w:eastAsia="Arial" w:cs="Arial"/>
          <w:color w:val="000000" w:themeColor="text1"/>
          <w:szCs w:val="22"/>
        </w:rPr>
      </w:pPr>
      <w:r w:rsidRPr="1E64FF12">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5">
        <w:r w:rsidRPr="1E64FF12">
          <w:rPr>
            <w:rStyle w:val="Hyperlink"/>
            <w:rFonts w:eastAsia="Arial" w:cs="Arial"/>
            <w:szCs w:val="22"/>
          </w:rPr>
          <w:t>range of adjustments</w:t>
        </w:r>
      </w:hyperlink>
      <w:r w:rsidRPr="1E64FF12">
        <w:rPr>
          <w:rFonts w:eastAsia="Arial" w:cs="Arial"/>
          <w:color w:val="000000" w:themeColor="text1"/>
          <w:szCs w:val="22"/>
        </w:rPr>
        <w:t xml:space="preserve"> to ensure a personalised approach to student learning.</w:t>
      </w:r>
    </w:p>
    <w:p w14:paraId="272125B3" w14:textId="64DA2F70" w:rsidR="11B61173" w:rsidRDefault="00000000" w:rsidP="00407619">
      <w:pPr>
        <w:spacing w:before="80" w:line="360" w:lineRule="auto"/>
        <w:rPr>
          <w:rFonts w:eastAsia="Arial" w:cs="Arial"/>
          <w:color w:val="000000" w:themeColor="text1"/>
          <w:szCs w:val="22"/>
        </w:rPr>
      </w:pPr>
      <w:hyperlink r:id="rId26" w:anchor="Assessment1">
        <w:r w:rsidR="11B61173" w:rsidRPr="1E64FF12">
          <w:rPr>
            <w:rStyle w:val="Hyperlink"/>
            <w:rFonts w:eastAsia="Arial" w:cs="Arial"/>
            <w:szCs w:val="22"/>
          </w:rPr>
          <w:t>Assessing and identifying high potential and gifted learners</w:t>
        </w:r>
      </w:hyperlink>
      <w:r w:rsidR="11B61173" w:rsidRPr="1E64FF12">
        <w:rPr>
          <w:rFonts w:eastAsia="Arial" w:cs="Arial"/>
          <w:color w:val="000000" w:themeColor="text1"/>
          <w:szCs w:val="22"/>
        </w:rPr>
        <w:t xml:space="preserve"> will help teachers decide which students may benefit from extension and additional challenge. </w:t>
      </w:r>
      <w:hyperlink r:id="rId27">
        <w:r w:rsidR="11B61173" w:rsidRPr="1E64FF12">
          <w:rPr>
            <w:rStyle w:val="Hyperlink"/>
            <w:rFonts w:eastAsia="Arial" w:cs="Arial"/>
            <w:szCs w:val="22"/>
          </w:rPr>
          <w:t>Effective strategies and contributors to achievement</w:t>
        </w:r>
      </w:hyperlink>
      <w:r w:rsidR="11B61173" w:rsidRPr="1E64FF12">
        <w:rPr>
          <w:rFonts w:eastAsia="Arial" w:cs="Arial"/>
          <w:color w:val="000000" w:themeColor="text1"/>
          <w:szCs w:val="22"/>
        </w:rPr>
        <w:t xml:space="preserve"> for </w:t>
      </w:r>
      <w:r w:rsidR="11B61173" w:rsidRPr="1E64FF12">
        <w:rPr>
          <w:rFonts w:eastAsia="Arial" w:cs="Arial"/>
          <w:color w:val="000000" w:themeColor="text1"/>
          <w:szCs w:val="22"/>
        </w:rPr>
        <w:lastRenderedPageBreak/>
        <w:t xml:space="preserve">high potential and gifted learners helps teachers to identify and target areas for growth and improvement. A </w:t>
      </w:r>
      <w:hyperlink r:id="rId28">
        <w:r w:rsidR="11B61173" w:rsidRPr="1E64FF12">
          <w:rPr>
            <w:rStyle w:val="Hyperlink"/>
            <w:rFonts w:eastAsia="Arial" w:cs="Arial"/>
            <w:szCs w:val="22"/>
          </w:rPr>
          <w:t>differentiation adjustment tool</w:t>
        </w:r>
      </w:hyperlink>
      <w:r w:rsidR="11B61173" w:rsidRPr="1E64FF12">
        <w:rPr>
          <w:rFonts w:eastAsia="Arial" w:cs="Arial"/>
          <w:color w:val="000000" w:themeColor="text1"/>
          <w:szCs w:val="22"/>
        </w:rPr>
        <w:t xml:space="preserve"> can be found on the High potential and gifted education website. </w:t>
      </w:r>
    </w:p>
    <w:p w14:paraId="19DB10F6" w14:textId="70BE4FEA" w:rsidR="11B61173" w:rsidRPr="00BB1F3C" w:rsidRDefault="11B61173" w:rsidP="1E64FF12">
      <w:pPr>
        <w:pStyle w:val="Heading3"/>
      </w:pPr>
      <w:r w:rsidRPr="00BB1F3C">
        <w:t>Using tasks across learning areas</w:t>
      </w:r>
    </w:p>
    <w:p w14:paraId="25D5C9AC" w14:textId="4AEABED3" w:rsidR="11B61173" w:rsidRDefault="11B61173" w:rsidP="00407619">
      <w:pPr>
        <w:spacing w:before="80" w:line="360" w:lineRule="auto"/>
        <w:rPr>
          <w:rFonts w:eastAsia="Arial" w:cs="Arial"/>
          <w:color w:val="000000" w:themeColor="text1"/>
          <w:szCs w:val="22"/>
        </w:rPr>
      </w:pPr>
      <w:r w:rsidRPr="1E64FF12">
        <w:rPr>
          <w:rFonts w:eastAsia="Arial" w:cs="Arial"/>
          <w:color w:val="000000" w:themeColor="text1"/>
          <w:szCs w:val="22"/>
        </w:rPr>
        <w:t>This resource may be used across learning areas where it supports teaching and learning aligned with syllabus outcomes.</w:t>
      </w:r>
    </w:p>
    <w:p w14:paraId="0FB69AB3" w14:textId="7620EB51" w:rsidR="11B61173" w:rsidRDefault="11B61173" w:rsidP="00407619">
      <w:pPr>
        <w:spacing w:before="80" w:line="360" w:lineRule="auto"/>
        <w:rPr>
          <w:rFonts w:eastAsia="Arial" w:cs="Arial"/>
          <w:color w:val="000000" w:themeColor="text1"/>
        </w:rPr>
      </w:pPr>
      <w:r w:rsidRPr="3EFEF9D0">
        <w:rPr>
          <w:rFonts w:eastAsia="Arial" w:cs="Arial"/>
          <w:color w:val="000000" w:themeColor="text1"/>
        </w:rPr>
        <w:t xml:space="preserve">Literacy and numeracy </w:t>
      </w:r>
      <w:r w:rsidR="2A4C15F6" w:rsidRPr="3EFEF9D0">
        <w:rPr>
          <w:rFonts w:eastAsia="Arial" w:cs="Arial"/>
          <w:color w:val="000000" w:themeColor="text1"/>
        </w:rPr>
        <w:t>are</w:t>
      </w:r>
      <w:r w:rsidRPr="3EFEF9D0">
        <w:rPr>
          <w:rFonts w:eastAsia="Arial" w:cs="Arial"/>
          <w:color w:val="000000" w:themeColor="text1"/>
        </w:rPr>
        <w:t xml:space="preserve"> embedded throughout all syllabus </w:t>
      </w:r>
      <w:r w:rsidRPr="00407619">
        <w:rPr>
          <w:rFonts w:eastAsia="Arial" w:cs="Arial"/>
          <w:color w:val="000000" w:themeColor="text1"/>
          <w:szCs w:val="22"/>
        </w:rPr>
        <w:t>documents</w:t>
      </w:r>
      <w:r w:rsidRPr="3EFEF9D0">
        <w:rPr>
          <w:rFonts w:eastAsia="Arial" w:cs="Arial"/>
          <w:color w:val="000000" w:themeColor="text1"/>
        </w:rPr>
        <w:t xml:space="preserve"> as general capabilities. As the English and mathematics learning areas have a particular role in developing literacy and numeracy, NSW English and Mathematics syllabus outcomes aligned to literacy and numeracy skills have been identified.</w:t>
      </w:r>
    </w:p>
    <w:p w14:paraId="298E3803" w14:textId="2D61CCAD" w:rsidR="11B61173" w:rsidRPr="00BB1F3C" w:rsidRDefault="11B61173" w:rsidP="1E64FF12">
      <w:pPr>
        <w:pStyle w:val="Heading3"/>
      </w:pPr>
      <w:r w:rsidRPr="00BB1F3C">
        <w:t>Text selection</w:t>
      </w:r>
    </w:p>
    <w:p w14:paraId="626E8B0C" w14:textId="37AA61A1" w:rsidR="11B61173" w:rsidRDefault="11B61173" w:rsidP="00407619">
      <w:pPr>
        <w:spacing w:before="80" w:line="360" w:lineRule="auto"/>
        <w:rPr>
          <w:rFonts w:eastAsia="Arial" w:cs="Arial"/>
          <w:color w:val="000000" w:themeColor="text1"/>
          <w:szCs w:val="22"/>
        </w:rPr>
      </w:pPr>
      <w:r w:rsidRPr="1E64FF12">
        <w:rPr>
          <w:rFonts w:eastAsia="Arial" w:cs="Arial"/>
          <w:color w:val="000000" w:themeColor="text1"/>
          <w:szCs w:val="22"/>
        </w:rPr>
        <w:t>Example texts are used throughout this resource. Teachers can adjust activities to use texts which are linked to their unit of learning.</w:t>
      </w:r>
    </w:p>
    <w:p w14:paraId="77FD6D8E" w14:textId="1D82A6F9" w:rsidR="11B61173" w:rsidRPr="00F7220B" w:rsidRDefault="11B61173" w:rsidP="00F7220B">
      <w:pPr>
        <w:spacing w:line="360" w:lineRule="auto"/>
        <w:rPr>
          <w:rFonts w:cs="Arial"/>
          <w:color w:val="2F5496" w:themeColor="accent1" w:themeShade="BF"/>
          <w:u w:val="single"/>
        </w:rPr>
      </w:pPr>
      <w:r w:rsidRPr="1E64FF12">
        <w:rPr>
          <w:rFonts w:eastAsia="Arial" w:cs="Arial"/>
          <w:color w:val="000000" w:themeColor="text1"/>
          <w:szCs w:val="22"/>
        </w:rPr>
        <w:t xml:space="preserve">Further support with text selection can be found within the </w:t>
      </w:r>
      <w:bookmarkStart w:id="3" w:name="_Hlk113981436"/>
      <w:r w:rsidR="00F7220B" w:rsidRPr="005807A9">
        <w:rPr>
          <w:rFonts w:cs="Arial"/>
          <w:shd w:val="clear" w:color="auto" w:fill="FFFFFF"/>
        </w:rPr>
        <w:fldChar w:fldCharType="begin"/>
      </w:r>
      <w:r w:rsidR="00F7220B" w:rsidRPr="005807A9">
        <w:rPr>
          <w:rFonts w:cs="Arial"/>
          <w:shd w:val="clear" w:color="auto" w:fill="FFFFFF"/>
        </w:rPr>
        <w:instrText xml:space="preserve"> HYPERLINK "https://education.nsw.gov.au/teaching-and-learning/curriculum/literacy-and-numeracy/resources-for-schools/learning-progressions" </w:instrText>
      </w:r>
      <w:r w:rsidR="00F7220B" w:rsidRPr="005807A9">
        <w:rPr>
          <w:rFonts w:cs="Arial"/>
          <w:shd w:val="clear" w:color="auto" w:fill="FFFFFF"/>
        </w:rPr>
      </w:r>
      <w:r w:rsidR="00F7220B" w:rsidRPr="005807A9">
        <w:rPr>
          <w:rFonts w:cs="Arial"/>
          <w:shd w:val="clear" w:color="auto" w:fill="FFFFFF"/>
        </w:rPr>
        <w:fldChar w:fldCharType="separate"/>
      </w:r>
      <w:r w:rsidR="00F7220B" w:rsidRPr="005807A9">
        <w:rPr>
          <w:rStyle w:val="Hyperlink"/>
          <w:rFonts w:cs="Arial"/>
          <w:shd w:val="clear" w:color="auto" w:fill="FFFFFF"/>
        </w:rPr>
        <w:t>National Literacy Learning Progression</w:t>
      </w:r>
      <w:r w:rsidR="00F7220B" w:rsidRPr="005807A9">
        <w:rPr>
          <w:rFonts w:cs="Arial"/>
          <w:shd w:val="clear" w:color="auto" w:fill="FFFFFF"/>
        </w:rPr>
        <w:fldChar w:fldCharType="end"/>
      </w:r>
      <w:bookmarkEnd w:id="3"/>
      <w:r w:rsidR="00F7220B">
        <w:rPr>
          <w:rFonts w:cs="Arial"/>
          <w:shd w:val="clear" w:color="auto" w:fill="FFFFFF"/>
        </w:rPr>
        <w:t xml:space="preserve"> </w:t>
      </w:r>
      <w:r w:rsidRPr="009B5662">
        <w:rPr>
          <w:rFonts w:eastAsia="Arial" w:cs="Arial"/>
          <w:szCs w:val="22"/>
        </w:rPr>
        <w:t xml:space="preserve">Text </w:t>
      </w:r>
      <w:r w:rsidR="004E0769">
        <w:rPr>
          <w:rFonts w:eastAsia="Arial" w:cs="Arial"/>
          <w:szCs w:val="22"/>
        </w:rPr>
        <w:t>C</w:t>
      </w:r>
      <w:r w:rsidRPr="009B5662">
        <w:rPr>
          <w:rFonts w:eastAsia="Arial" w:cs="Arial"/>
          <w:szCs w:val="22"/>
        </w:rPr>
        <w:t>omplexity appendix</w:t>
      </w:r>
      <w:r w:rsidRPr="1E64FF12">
        <w:rPr>
          <w:rFonts w:eastAsia="Arial" w:cs="Arial"/>
          <w:color w:val="000000" w:themeColor="text1"/>
          <w:szCs w:val="22"/>
        </w:rPr>
        <w:t>.</w:t>
      </w:r>
    </w:p>
    <w:p w14:paraId="6FE45D5F" w14:textId="7556C4E1" w:rsidR="11B61173" w:rsidRDefault="11B61173" w:rsidP="00407619">
      <w:pPr>
        <w:spacing w:before="80" w:line="360" w:lineRule="auto"/>
        <w:rPr>
          <w:rFonts w:eastAsia="Arial" w:cs="Arial"/>
          <w:color w:val="000000" w:themeColor="text1"/>
          <w:sz w:val="24"/>
        </w:rPr>
      </w:pPr>
      <w:r w:rsidRPr="1E64FF12">
        <w:rPr>
          <w:rFonts w:eastAsia="Arial" w:cs="Arial"/>
          <w:color w:val="000000" w:themeColor="text1"/>
          <w:szCs w:val="22"/>
        </w:rPr>
        <w:t xml:space="preserve">The </w:t>
      </w:r>
      <w:hyperlink r:id="rId29">
        <w:r w:rsidRPr="1E64FF12">
          <w:rPr>
            <w:rStyle w:val="Hyperlink"/>
            <w:rFonts w:eastAsia="Arial" w:cs="Arial"/>
            <w:szCs w:val="22"/>
          </w:rPr>
          <w:t>NESA website</w:t>
        </w:r>
      </w:hyperlink>
      <w:r w:rsidRPr="1E64FF12">
        <w:rPr>
          <w:rFonts w:eastAsia="Arial" w:cs="Arial"/>
          <w:color w:val="000000" w:themeColor="text1"/>
          <w:szCs w:val="22"/>
        </w:rPr>
        <w:t xml:space="preserve"> has additional information on text requirements within the NSW English syllabus</w:t>
      </w:r>
      <w:r w:rsidRPr="1E64FF12">
        <w:rPr>
          <w:rFonts w:eastAsia="Arial" w:cs="Arial"/>
          <w:color w:val="000000" w:themeColor="text1"/>
          <w:sz w:val="24"/>
        </w:rPr>
        <w:t>.</w:t>
      </w:r>
    </w:p>
    <w:p w14:paraId="46435B46" w14:textId="77777777" w:rsidR="00F54959" w:rsidRPr="00994526" w:rsidRDefault="00F54959" w:rsidP="00994526">
      <w:r w:rsidRPr="00994526">
        <w:br w:type="page"/>
      </w:r>
    </w:p>
    <w:p w14:paraId="2B7F55BB" w14:textId="68D1735B" w:rsidR="005C45F4" w:rsidRPr="00BB3D51" w:rsidRDefault="005C45F4" w:rsidP="00407619">
      <w:pPr>
        <w:pStyle w:val="Heading2"/>
      </w:pPr>
      <w:r w:rsidRPr="00BB3D51">
        <w:lastRenderedPageBreak/>
        <w:t>Teaching strategies</w:t>
      </w:r>
    </w:p>
    <w:p w14:paraId="4F08AD4A" w14:textId="005316AA" w:rsidR="00B439C9" w:rsidRPr="00BB3D51" w:rsidRDefault="00B439C9" w:rsidP="00BB1F3C">
      <w:pPr>
        <w:pStyle w:val="Heading3"/>
      </w:pPr>
      <w:bookmarkStart w:id="4" w:name="_Contrasting_texts"/>
      <w:bookmarkEnd w:id="4"/>
      <w:r>
        <w:t>Contrasting texts</w:t>
      </w:r>
    </w:p>
    <w:p w14:paraId="529DDCBB" w14:textId="7C448AD2" w:rsidR="1B80ABA9" w:rsidRPr="00BB3D51" w:rsidRDefault="4B21B784" w:rsidP="0024295E">
      <w:pPr>
        <w:pStyle w:val="ListParagraph"/>
        <w:numPr>
          <w:ilvl w:val="0"/>
          <w:numId w:val="5"/>
        </w:numPr>
        <w:spacing w:line="360" w:lineRule="auto"/>
        <w:ind w:left="714" w:hanging="357"/>
        <w:rPr>
          <w:szCs w:val="22"/>
        </w:rPr>
      </w:pPr>
      <w:r w:rsidRPr="00BB3D51">
        <w:t xml:space="preserve">Discuss when we might look at the differences in a product, for example, comparing products in a supermarket to determine best value, or comparing the ingredients in a prescription medication to choose between a branded or a generic brand. We would look to see what stands out as being different to make our choice, keeping in mind our end purpose – to save money, to avoid an ingredient and so on. Students </w:t>
      </w:r>
      <w:r w:rsidR="0024295E">
        <w:t>could</w:t>
      </w:r>
      <w:r w:rsidRPr="00BB3D51">
        <w:t xml:space="preserve"> </w:t>
      </w:r>
      <w:r w:rsidR="6C5FA071" w:rsidRPr="00BB3D51">
        <w:t>use supermarket catalogues and compare size, cost per 100g and serving sizes to determine the best value items.</w:t>
      </w:r>
    </w:p>
    <w:p w14:paraId="4A253CAB" w14:textId="1BF019D4" w:rsidR="1B80ABA9" w:rsidRPr="00BB3D51" w:rsidRDefault="5EFAA601" w:rsidP="0024295E">
      <w:pPr>
        <w:pStyle w:val="ListParagraph"/>
        <w:numPr>
          <w:ilvl w:val="0"/>
          <w:numId w:val="5"/>
        </w:numPr>
        <w:spacing w:line="360" w:lineRule="auto"/>
        <w:ind w:left="714" w:hanging="357"/>
        <w:rPr>
          <w:szCs w:val="22"/>
        </w:rPr>
      </w:pPr>
      <w:r w:rsidRPr="00BB3D51">
        <w:t xml:space="preserve">Discuss how contrasting means to only look at the differences between two things. </w:t>
      </w:r>
      <w:r w:rsidR="00B439C9" w:rsidRPr="00BB3D51">
        <w:t xml:space="preserve">Students contrast </w:t>
      </w:r>
      <w:r w:rsidR="2929BD07" w:rsidRPr="00BB3D51">
        <w:t xml:space="preserve">a </w:t>
      </w:r>
      <w:r w:rsidR="00B439C9" w:rsidRPr="00BB3D51">
        <w:t xml:space="preserve">movie poster and book cover of a text </w:t>
      </w:r>
      <w:r w:rsidR="0024295E">
        <w:t>relevant to a current unit of learning</w:t>
      </w:r>
      <w:r w:rsidR="421CA8DF" w:rsidRPr="00BB3D51">
        <w:t xml:space="preserve">, for example, the cover </w:t>
      </w:r>
      <w:r w:rsidR="0024295E">
        <w:t>of</w:t>
      </w:r>
      <w:r w:rsidR="421CA8DF" w:rsidRPr="00BB3D51">
        <w:t xml:space="preserve"> the text </w:t>
      </w:r>
      <w:r w:rsidR="0024295E">
        <w:t>‘</w:t>
      </w:r>
      <w:r w:rsidR="421CA8DF" w:rsidRPr="00BB3D51">
        <w:t>Holes</w:t>
      </w:r>
      <w:r w:rsidR="0024295E">
        <w:t>’</w:t>
      </w:r>
      <w:r w:rsidR="421CA8DF" w:rsidRPr="00BB3D51">
        <w:t xml:space="preserve"> by Louis Sachar and the film ‘Holes’</w:t>
      </w:r>
      <w:r w:rsidR="00B439C9" w:rsidRPr="00BB3D51">
        <w:t xml:space="preserve">. Students identify the visual differences between the two, as well as </w:t>
      </w:r>
      <w:r w:rsidR="47A264A9" w:rsidRPr="00BB3D51">
        <w:t xml:space="preserve">discuss if </w:t>
      </w:r>
      <w:r w:rsidR="00B439C9" w:rsidRPr="00BB3D51">
        <w:t>the</w:t>
      </w:r>
      <w:r w:rsidR="0298F1A1" w:rsidRPr="00BB3D51">
        <w:t>se may be targeted to a different</w:t>
      </w:r>
      <w:r w:rsidR="00B439C9" w:rsidRPr="00BB3D51">
        <w:t xml:space="preserve"> audience </w:t>
      </w:r>
      <w:r w:rsidR="7033B8D8" w:rsidRPr="00BB3D51">
        <w:t xml:space="preserve">or </w:t>
      </w:r>
      <w:r w:rsidR="00B439C9" w:rsidRPr="00BB3D51">
        <w:t>purpose.</w:t>
      </w:r>
    </w:p>
    <w:p w14:paraId="09A43AC0" w14:textId="1CF946AD" w:rsidR="00F37C83" w:rsidRPr="00BB1F3C" w:rsidRDefault="00F37C83" w:rsidP="00407619">
      <w:pPr>
        <w:pStyle w:val="Heading3"/>
      </w:pPr>
      <w:bookmarkStart w:id="5" w:name="_Comparing_texts"/>
      <w:bookmarkEnd w:id="5"/>
      <w:r>
        <w:t>Comparing texts</w:t>
      </w:r>
    </w:p>
    <w:p w14:paraId="7C6E9E67" w14:textId="59F7A40F" w:rsidR="00F37C83" w:rsidRPr="00BB3D51" w:rsidRDefault="00F37C83" w:rsidP="0024295E">
      <w:pPr>
        <w:pStyle w:val="ListParagraph"/>
        <w:numPr>
          <w:ilvl w:val="0"/>
          <w:numId w:val="43"/>
        </w:numPr>
        <w:spacing w:line="360" w:lineRule="auto"/>
        <w:ind w:left="714" w:hanging="357"/>
      </w:pPr>
      <w:r w:rsidRPr="00BB1F3C">
        <w:rPr>
          <w:iCs/>
        </w:rPr>
        <w:t xml:space="preserve">Four </w:t>
      </w:r>
      <w:r w:rsidR="00BB1F3C">
        <w:rPr>
          <w:iCs/>
        </w:rPr>
        <w:t>c</w:t>
      </w:r>
      <w:r w:rsidRPr="00BB1F3C">
        <w:rPr>
          <w:iCs/>
        </w:rPr>
        <w:t xml:space="preserve">orners: </w:t>
      </w:r>
      <w:r w:rsidRPr="00BB3D51">
        <w:t xml:space="preserve">Students use two ideas currently being explored </w:t>
      </w:r>
      <w:r w:rsidR="00B439C9" w:rsidRPr="00BB3D51">
        <w:t>to</w:t>
      </w:r>
      <w:r w:rsidRPr="00BB3D51">
        <w:t xml:space="preserve"> </w:t>
      </w:r>
      <w:r w:rsidR="00B439C9" w:rsidRPr="00BB3D51">
        <w:t>compare and contrast.</w:t>
      </w:r>
      <w:r w:rsidR="00053570" w:rsidRPr="00BB3D51">
        <w:t xml:space="preserve"> </w:t>
      </w:r>
      <w:r w:rsidRPr="00BB3D51">
        <w:t>Teacher models using a range of sources to build information and understanding on a topic using four corners g</w:t>
      </w:r>
      <w:r w:rsidR="00EB00E3">
        <w:t>raphic organiser (</w:t>
      </w:r>
      <w:hyperlink w:anchor="_Appendix_1" w:history="1">
        <w:r w:rsidR="00EB00E3" w:rsidRPr="00EB00E3">
          <w:rPr>
            <w:rStyle w:val="Hyperlink"/>
          </w:rPr>
          <w:t xml:space="preserve">Appendix 1 </w:t>
        </w:r>
        <w:r w:rsidR="00D37AA9">
          <w:rPr>
            <w:rStyle w:val="Hyperlink"/>
          </w:rPr>
          <w:t>–</w:t>
        </w:r>
        <w:r w:rsidR="00EB00E3" w:rsidRPr="00EB00E3">
          <w:rPr>
            <w:rStyle w:val="Hyperlink"/>
          </w:rPr>
          <w:t xml:space="preserve"> </w:t>
        </w:r>
        <w:r w:rsidR="00D37AA9">
          <w:rPr>
            <w:rStyle w:val="Hyperlink"/>
          </w:rPr>
          <w:t>‘</w:t>
        </w:r>
        <w:r w:rsidR="00EB00E3" w:rsidRPr="00EB00E3">
          <w:rPr>
            <w:rStyle w:val="Hyperlink"/>
          </w:rPr>
          <w:t>Four corners</w:t>
        </w:r>
        <w:r w:rsidR="00D37AA9">
          <w:rPr>
            <w:rStyle w:val="Hyperlink"/>
          </w:rPr>
          <w:t>’</w:t>
        </w:r>
        <w:r w:rsidR="00EB00E3" w:rsidRPr="00EB00E3">
          <w:rPr>
            <w:rStyle w:val="Hyperlink"/>
          </w:rPr>
          <w:t xml:space="preserve"> graphic organiser</w:t>
        </w:r>
      </w:hyperlink>
      <w:r w:rsidRPr="00BB3D51">
        <w:t>).</w:t>
      </w:r>
      <w:r w:rsidR="00B439C9" w:rsidRPr="00BB3D51">
        <w:t xml:space="preserve"> The following is an example of natural disasters.</w:t>
      </w:r>
    </w:p>
    <w:tbl>
      <w:tblPr>
        <w:tblStyle w:val="TableGrid"/>
        <w:tblW w:w="0" w:type="auto"/>
        <w:tblInd w:w="644" w:type="dxa"/>
        <w:tblLook w:val="04A0" w:firstRow="1" w:lastRow="0" w:firstColumn="1" w:lastColumn="0" w:noHBand="0" w:noVBand="1"/>
        <w:tblCaption w:val="Four models example table"/>
        <w:tblDescription w:val="Tsunami, Hurricane, Both tsunami and hurricane, Neither tsunami nor hurricane&#10;"/>
      </w:tblPr>
      <w:tblGrid>
        <w:gridCol w:w="4620"/>
        <w:gridCol w:w="4620"/>
      </w:tblGrid>
      <w:tr w:rsidR="00F37C83" w:rsidRPr="00BB3D51" w14:paraId="663F3761" w14:textId="77777777" w:rsidTr="00BB3D51">
        <w:trPr>
          <w:trHeight w:val="1084"/>
        </w:trPr>
        <w:tc>
          <w:tcPr>
            <w:tcW w:w="4620" w:type="dxa"/>
          </w:tcPr>
          <w:p w14:paraId="3ABFE0A3" w14:textId="77777777" w:rsidR="00F37C83" w:rsidRPr="00BB3D51" w:rsidRDefault="00B439C9" w:rsidP="004E2547">
            <w:pPr>
              <w:pStyle w:val="Tableheading"/>
            </w:pPr>
            <w:r w:rsidRPr="00BB3D51">
              <w:t>Tsunami</w:t>
            </w:r>
          </w:p>
        </w:tc>
        <w:tc>
          <w:tcPr>
            <w:tcW w:w="4620" w:type="dxa"/>
          </w:tcPr>
          <w:p w14:paraId="6E199392" w14:textId="5D68EFF9" w:rsidR="00F37C83" w:rsidRPr="00BB3D51" w:rsidRDefault="00F54959" w:rsidP="004E2547">
            <w:pPr>
              <w:pStyle w:val="Tableheading"/>
            </w:pPr>
            <w:r w:rsidRPr="00BB3D51">
              <w:t>H</w:t>
            </w:r>
            <w:r w:rsidR="00B439C9" w:rsidRPr="00BB3D51">
              <w:t>urricane</w:t>
            </w:r>
          </w:p>
        </w:tc>
      </w:tr>
      <w:tr w:rsidR="00F37C83" w:rsidRPr="00BB3D51" w14:paraId="2F6E6AF9" w14:textId="77777777" w:rsidTr="00BB3D51">
        <w:trPr>
          <w:trHeight w:val="1084"/>
        </w:trPr>
        <w:tc>
          <w:tcPr>
            <w:tcW w:w="4620" w:type="dxa"/>
          </w:tcPr>
          <w:p w14:paraId="223C8172" w14:textId="77777777" w:rsidR="00F37C83" w:rsidRPr="00BB3D51" w:rsidRDefault="00F37C83" w:rsidP="00B439C9">
            <w:pPr>
              <w:pStyle w:val="Tableheading"/>
            </w:pPr>
            <w:r w:rsidRPr="00BB3D51">
              <w:t xml:space="preserve">Both </w:t>
            </w:r>
            <w:r w:rsidR="00B439C9" w:rsidRPr="00BB3D51">
              <w:t>tsunami and hurricane</w:t>
            </w:r>
          </w:p>
        </w:tc>
        <w:tc>
          <w:tcPr>
            <w:tcW w:w="4620" w:type="dxa"/>
          </w:tcPr>
          <w:p w14:paraId="063EB9E6" w14:textId="77777777" w:rsidR="00F37C83" w:rsidRPr="00BB3D51" w:rsidRDefault="00F37C83" w:rsidP="00B439C9">
            <w:pPr>
              <w:pStyle w:val="Tableheading"/>
            </w:pPr>
            <w:r w:rsidRPr="00BB3D51">
              <w:t xml:space="preserve">Neither </w:t>
            </w:r>
            <w:r w:rsidR="00B439C9" w:rsidRPr="00BB3D51">
              <w:t>tsunami nor hurricane</w:t>
            </w:r>
          </w:p>
        </w:tc>
      </w:tr>
    </w:tbl>
    <w:p w14:paraId="6679195C" w14:textId="189D6711" w:rsidR="00B439C9" w:rsidRPr="00BB3D51" w:rsidRDefault="00292E17" w:rsidP="00407619">
      <w:pPr>
        <w:pStyle w:val="Heading3"/>
      </w:pPr>
      <w:bookmarkStart w:id="6" w:name="_Comparing_and_contrasting"/>
      <w:bookmarkEnd w:id="6"/>
      <w:r>
        <w:t>Comparing and contrasting texts</w:t>
      </w:r>
    </w:p>
    <w:p w14:paraId="1FBB708B" w14:textId="09D96144" w:rsidR="004068E2" w:rsidRDefault="5A1B56AF" w:rsidP="009B5662">
      <w:pPr>
        <w:pStyle w:val="ListParagraph"/>
        <w:numPr>
          <w:ilvl w:val="0"/>
          <w:numId w:val="45"/>
        </w:numPr>
        <w:spacing w:line="360" w:lineRule="auto"/>
        <w:ind w:left="714" w:hanging="357"/>
      </w:pPr>
      <w:r w:rsidRPr="00BB3D51">
        <w:t>Discuss importance of analysing questions to determine what exactly needs to be compared or contrasted; a student might be asked to compare a specific aspect of a text</w:t>
      </w:r>
      <w:r w:rsidR="0061034B">
        <w:t>(s) not every element in the entire text(s). For example</w:t>
      </w:r>
      <w:r w:rsidR="004068E2">
        <w:t>:</w:t>
      </w:r>
    </w:p>
    <w:p w14:paraId="15A0E140" w14:textId="37187766" w:rsidR="004068E2" w:rsidRDefault="0061034B" w:rsidP="00BB1F3C">
      <w:pPr>
        <w:pStyle w:val="ListParagraph"/>
        <w:numPr>
          <w:ilvl w:val="0"/>
          <w:numId w:val="51"/>
        </w:numPr>
        <w:spacing w:line="360" w:lineRule="auto"/>
      </w:pPr>
      <w:r>
        <w:t xml:space="preserve">compare and contrast </w:t>
      </w:r>
      <w:r w:rsidR="5A1B56AF" w:rsidRPr="00BB3D51">
        <w:t xml:space="preserve">the </w:t>
      </w:r>
      <w:r>
        <w:t xml:space="preserve">use of </w:t>
      </w:r>
      <w:r w:rsidR="5A1B56AF" w:rsidRPr="00BB3D51">
        <w:t>persuasive devices</w:t>
      </w:r>
      <w:r w:rsidR="004068E2">
        <w:t xml:space="preserve"> </w:t>
      </w:r>
      <w:r w:rsidR="5A1B56AF" w:rsidRPr="00BB3D51">
        <w:t>in a poster and newspaper article</w:t>
      </w:r>
    </w:p>
    <w:p w14:paraId="647CBBC8" w14:textId="0A83281D" w:rsidR="004068E2" w:rsidRDefault="0061034B" w:rsidP="00BB1F3C">
      <w:pPr>
        <w:pStyle w:val="ListParagraph"/>
        <w:numPr>
          <w:ilvl w:val="0"/>
          <w:numId w:val="51"/>
        </w:numPr>
        <w:spacing w:line="360" w:lineRule="auto"/>
      </w:pPr>
      <w:r>
        <w:t>compare the authors’ tone in two texts on the same topic</w:t>
      </w:r>
    </w:p>
    <w:p w14:paraId="55FD5520" w14:textId="5538C3A0" w:rsidR="004068E2" w:rsidRDefault="0061034B" w:rsidP="00BB1F3C">
      <w:pPr>
        <w:pStyle w:val="ListParagraph"/>
        <w:numPr>
          <w:ilvl w:val="0"/>
          <w:numId w:val="51"/>
        </w:numPr>
        <w:spacing w:line="360" w:lineRule="auto"/>
      </w:pPr>
      <w:r>
        <w:t xml:space="preserve">compare and contrast the </w:t>
      </w:r>
      <w:r w:rsidR="004068E2">
        <w:t>author’s</w:t>
      </w:r>
      <w:r>
        <w:t xml:space="preserve"> opinion with opposing evidence/opinions within and across texts </w:t>
      </w:r>
    </w:p>
    <w:p w14:paraId="11535042" w14:textId="369F5E2C" w:rsidR="004068E2" w:rsidRDefault="0061034B" w:rsidP="00BB1F3C">
      <w:pPr>
        <w:pStyle w:val="ListParagraph"/>
        <w:numPr>
          <w:ilvl w:val="0"/>
          <w:numId w:val="51"/>
        </w:numPr>
        <w:spacing w:line="360" w:lineRule="auto"/>
      </w:pPr>
      <w:r>
        <w:t>compare</w:t>
      </w:r>
      <w:r w:rsidR="004068E2">
        <w:t xml:space="preserve">, </w:t>
      </w:r>
      <w:r>
        <w:t xml:space="preserve">contrast </w:t>
      </w:r>
      <w:r w:rsidR="004068E2">
        <w:t xml:space="preserve">and analyse </w:t>
      </w:r>
      <w:r>
        <w:t>the use of particular language features in different forms of texts</w:t>
      </w:r>
    </w:p>
    <w:p w14:paraId="02863FF3" w14:textId="502C18B2" w:rsidR="004068E2" w:rsidRDefault="004068E2" w:rsidP="00BB1F3C">
      <w:pPr>
        <w:pStyle w:val="ListParagraph"/>
        <w:numPr>
          <w:ilvl w:val="0"/>
          <w:numId w:val="51"/>
        </w:numPr>
        <w:spacing w:line="360" w:lineRule="auto"/>
      </w:pPr>
      <w:r>
        <w:t>compare and contrast how different authors use evidence/or omit evidence to support their point of view</w:t>
      </w:r>
    </w:p>
    <w:p w14:paraId="46BC36B6" w14:textId="63C14DFA" w:rsidR="004068E2" w:rsidRPr="00BB3D51" w:rsidRDefault="004068E2" w:rsidP="004068E2">
      <w:pPr>
        <w:pStyle w:val="ListParagraph"/>
        <w:numPr>
          <w:ilvl w:val="0"/>
          <w:numId w:val="46"/>
        </w:numPr>
        <w:spacing w:line="360" w:lineRule="auto"/>
      </w:pPr>
      <w:r>
        <w:lastRenderedPageBreak/>
        <w:t>compare and contrast the cumulative use of vocabulary in different forms of te</w:t>
      </w:r>
      <w:r w:rsidR="00596A25">
        <w:t>xts on the same topic.</w:t>
      </w:r>
    </w:p>
    <w:p w14:paraId="719E7F93" w14:textId="36813252" w:rsidR="00E91101" w:rsidRPr="00BB3D51" w:rsidRDefault="5A1B56AF" w:rsidP="009B5662">
      <w:pPr>
        <w:pStyle w:val="ListParagraph"/>
        <w:numPr>
          <w:ilvl w:val="0"/>
          <w:numId w:val="45"/>
        </w:numPr>
        <w:spacing w:line="360" w:lineRule="auto"/>
        <w:ind w:left="714" w:hanging="357"/>
      </w:pPr>
      <w:r>
        <w:t xml:space="preserve">Once students have determined what needs to be compared, </w:t>
      </w:r>
      <w:r w:rsidR="0024295E">
        <w:t>teacher models how to</w:t>
      </w:r>
      <w:r>
        <w:t xml:space="preserve"> use strategies such as highlighting key words, skimming and scanning and underlining key information in the text. This information is best summarised in bullet point form and then represented in a graphic organiser such as a Venn diagram or T-chart. This process should be modelled and explicitly taught. Students compare two texts on the same topic by using a </w:t>
      </w:r>
      <w:hyperlink r:id="rId30" w:history="1">
        <w:r w:rsidRPr="009B5662">
          <w:rPr>
            <w:rStyle w:val="Hyperlink"/>
          </w:rPr>
          <w:t>graphic organiser</w:t>
        </w:r>
      </w:hyperlink>
      <w:r>
        <w:t xml:space="preserve"> such as a Venn diagram or four corners/quadr</w:t>
      </w:r>
      <w:r w:rsidR="00921D85">
        <w:t>ants</w:t>
      </w:r>
      <w:r w:rsidR="00EB00E3">
        <w:t xml:space="preserve"> (</w:t>
      </w:r>
      <w:hyperlink w:anchor="_Appendix_1" w:history="1">
        <w:r w:rsidR="00EB00E3" w:rsidRPr="00EB00E3">
          <w:rPr>
            <w:rStyle w:val="Hyperlink"/>
          </w:rPr>
          <w:t xml:space="preserve">Appendix 1 </w:t>
        </w:r>
        <w:r w:rsidR="00D37AA9">
          <w:rPr>
            <w:rStyle w:val="Hyperlink"/>
          </w:rPr>
          <w:t>–</w:t>
        </w:r>
        <w:r w:rsidR="00EB00E3" w:rsidRPr="00EB00E3">
          <w:rPr>
            <w:rStyle w:val="Hyperlink"/>
          </w:rPr>
          <w:t xml:space="preserve"> </w:t>
        </w:r>
        <w:r w:rsidR="00D37AA9">
          <w:rPr>
            <w:rStyle w:val="Hyperlink"/>
          </w:rPr>
          <w:t>‘</w:t>
        </w:r>
        <w:r w:rsidR="00EB00E3" w:rsidRPr="00EB00E3">
          <w:rPr>
            <w:rStyle w:val="Hyperlink"/>
          </w:rPr>
          <w:t>Four corners</w:t>
        </w:r>
        <w:r w:rsidR="00D37AA9">
          <w:rPr>
            <w:rStyle w:val="Hyperlink"/>
          </w:rPr>
          <w:t>’</w:t>
        </w:r>
        <w:r w:rsidR="00EB00E3" w:rsidRPr="00EB00E3">
          <w:rPr>
            <w:rStyle w:val="Hyperlink"/>
          </w:rPr>
          <w:t xml:space="preserve"> graphic organiser</w:t>
        </w:r>
      </w:hyperlink>
      <w:r w:rsidR="5429A3E4">
        <w:t>)</w:t>
      </w:r>
      <w:r w:rsidR="00921D85">
        <w:t>.</w:t>
      </w:r>
    </w:p>
    <w:p w14:paraId="689124E8" w14:textId="79EB26AC" w:rsidR="00A62F38" w:rsidRDefault="5A1B56AF" w:rsidP="009B5662">
      <w:pPr>
        <w:pStyle w:val="ListParagraph"/>
        <w:numPr>
          <w:ilvl w:val="0"/>
          <w:numId w:val="45"/>
        </w:numPr>
        <w:spacing w:line="360" w:lineRule="auto"/>
        <w:ind w:left="714" w:hanging="357"/>
      </w:pPr>
      <w:r>
        <w:t xml:space="preserve">Students work in groups to determine an effective </w:t>
      </w:r>
      <w:r w:rsidRPr="00B7552C">
        <w:t>process</w:t>
      </w:r>
      <w:r w:rsidR="1588D0E1" w:rsidRPr="00B7552C">
        <w:t xml:space="preserve"> for comparing and contrasting texts</w:t>
      </w:r>
      <w:r w:rsidRPr="00B7552C">
        <w:t xml:space="preserve">. Each student in each group gets a number 1-5. Students split into number groups (all the ones go </w:t>
      </w:r>
      <w:r w:rsidR="006E7D3B" w:rsidRPr="00B7552C">
        <w:t>together;</w:t>
      </w:r>
      <w:r w:rsidRPr="00B7552C">
        <w:t xml:space="preserve"> all the twos go together.) and share their process and comparisons. </w:t>
      </w:r>
      <w:r w:rsidR="2E02D1C4" w:rsidRPr="00B7552C">
        <w:t>Students discuss which processes they think might work most effectively and share</w:t>
      </w:r>
      <w:r w:rsidR="122C5119" w:rsidRPr="00B7552C">
        <w:t>/justify their</w:t>
      </w:r>
      <w:r w:rsidR="2E02D1C4" w:rsidRPr="00B7552C">
        <w:t xml:space="preserve"> ideas with the class.</w:t>
      </w:r>
    </w:p>
    <w:p w14:paraId="592FEA3A" w14:textId="3F941353" w:rsidR="0061034B" w:rsidRPr="00B7552C" w:rsidRDefault="00000000" w:rsidP="009B5662">
      <w:pPr>
        <w:pStyle w:val="ListParagraph"/>
        <w:numPr>
          <w:ilvl w:val="0"/>
          <w:numId w:val="45"/>
        </w:numPr>
        <w:spacing w:line="360" w:lineRule="auto"/>
        <w:ind w:left="714" w:hanging="357"/>
      </w:pPr>
      <w:hyperlink r:id="rId31" w:history="1">
        <w:r w:rsidR="00BC2256" w:rsidRPr="00BC2256">
          <w:rPr>
            <w:rStyle w:val="Hyperlink"/>
          </w:rPr>
          <w:t>Gallery walk</w:t>
        </w:r>
      </w:hyperlink>
      <w:r w:rsidR="00BC2256">
        <w:t>: s</w:t>
      </w:r>
      <w:r w:rsidR="0061034B">
        <w:t xml:space="preserve">tudents share their findings with the class, </w:t>
      </w:r>
      <w:r w:rsidR="00596A25">
        <w:t>using</w:t>
      </w:r>
      <w:r w:rsidR="00BC2256">
        <w:t xml:space="preserve"> </w:t>
      </w:r>
      <w:r w:rsidR="00596A25">
        <w:t xml:space="preserve">evidence from </w:t>
      </w:r>
      <w:r w:rsidR="00BC2256">
        <w:t>their text(s)</w:t>
      </w:r>
      <w:r w:rsidR="00596A25">
        <w:t xml:space="preserve"> and </w:t>
      </w:r>
      <w:r w:rsidR="00BC2256">
        <w:t xml:space="preserve">graphic organiser </w:t>
      </w:r>
      <w:r w:rsidR="00596A25">
        <w:t>to</w:t>
      </w:r>
      <w:r w:rsidR="00BC2256">
        <w:t xml:space="preserve"> support their explanation</w:t>
      </w:r>
      <w:r w:rsidR="0061034B">
        <w:t>.</w:t>
      </w:r>
    </w:p>
    <w:p w14:paraId="543D583E" w14:textId="0BD0A99D" w:rsidR="3BD014F9" w:rsidRDefault="3BD014F9">
      <w:r>
        <w:br w:type="page"/>
      </w:r>
    </w:p>
    <w:p w14:paraId="1FABC31C" w14:textId="77777777" w:rsidR="00F37C83" w:rsidRPr="00BB3D51" w:rsidRDefault="00F37C83" w:rsidP="00407619">
      <w:pPr>
        <w:pStyle w:val="Heading2"/>
      </w:pPr>
      <w:bookmarkStart w:id="7" w:name="_Appendix_1"/>
      <w:bookmarkEnd w:id="7"/>
      <w:r w:rsidRPr="00BB3D51">
        <w:lastRenderedPageBreak/>
        <w:t>A</w:t>
      </w:r>
      <w:r w:rsidR="009D5DAB" w:rsidRPr="00BB3D51">
        <w:t>ppendix 1</w:t>
      </w:r>
    </w:p>
    <w:p w14:paraId="1B68D467" w14:textId="4AEF3D1C" w:rsidR="00F37C83" w:rsidRPr="00BB3D51" w:rsidRDefault="00F54959" w:rsidP="00407619">
      <w:pPr>
        <w:pStyle w:val="Heading3"/>
      </w:pPr>
      <w:r w:rsidRPr="00BB3D51">
        <w:t xml:space="preserve">Student copy: </w:t>
      </w:r>
      <w:r w:rsidR="00F37C83" w:rsidRPr="00BB3D51">
        <w:t>Four corners</w:t>
      </w:r>
    </w:p>
    <w:tbl>
      <w:tblPr>
        <w:tblStyle w:val="TableGrid"/>
        <w:tblW w:w="0" w:type="auto"/>
        <w:tblLook w:val="04A0" w:firstRow="1" w:lastRow="0" w:firstColumn="1" w:lastColumn="0" w:noHBand="0" w:noVBand="1"/>
        <w:tblCaption w:val="Student copy: Four corners worksheet"/>
        <w:tblDescription w:val="Concept 1,Both Concept 1 and 2, Concept 2, Neither Concept 1 nor 2&#10;"/>
      </w:tblPr>
      <w:tblGrid>
        <w:gridCol w:w="5265"/>
        <w:gridCol w:w="5265"/>
      </w:tblGrid>
      <w:tr w:rsidR="00F37C83" w:rsidRPr="00BB3D51" w14:paraId="0CEBEB1F" w14:textId="77777777" w:rsidTr="004E2547">
        <w:trPr>
          <w:trHeight w:val="5386"/>
        </w:trPr>
        <w:tc>
          <w:tcPr>
            <w:tcW w:w="5265" w:type="dxa"/>
          </w:tcPr>
          <w:p w14:paraId="1FA934FC" w14:textId="77777777" w:rsidR="00F37C83" w:rsidRPr="00BB3D51" w:rsidRDefault="00B439C9" w:rsidP="00F37C83">
            <w:pPr>
              <w:pStyle w:val="Tableheading"/>
              <w:rPr>
                <w:sz w:val="32"/>
                <w:szCs w:val="32"/>
              </w:rPr>
            </w:pPr>
            <w:r w:rsidRPr="00BB3D51">
              <w:rPr>
                <w:sz w:val="32"/>
                <w:szCs w:val="32"/>
              </w:rPr>
              <w:t>Concept 1</w:t>
            </w:r>
          </w:p>
        </w:tc>
        <w:tc>
          <w:tcPr>
            <w:tcW w:w="5265" w:type="dxa"/>
          </w:tcPr>
          <w:p w14:paraId="3962588D" w14:textId="77777777" w:rsidR="00F37C83" w:rsidRPr="00BB3D51" w:rsidRDefault="00F37C83" w:rsidP="00F37C83">
            <w:pPr>
              <w:pStyle w:val="Tableheading"/>
              <w:rPr>
                <w:sz w:val="32"/>
                <w:szCs w:val="32"/>
              </w:rPr>
            </w:pPr>
            <w:r w:rsidRPr="00BB3D51">
              <w:rPr>
                <w:sz w:val="32"/>
                <w:szCs w:val="32"/>
              </w:rPr>
              <w:t xml:space="preserve">Both </w:t>
            </w:r>
            <w:r w:rsidR="00B439C9" w:rsidRPr="00BB3D51">
              <w:rPr>
                <w:sz w:val="32"/>
                <w:szCs w:val="32"/>
              </w:rPr>
              <w:t xml:space="preserve">Concept </w:t>
            </w:r>
            <w:r w:rsidRPr="00BB3D51">
              <w:rPr>
                <w:sz w:val="32"/>
                <w:szCs w:val="32"/>
              </w:rPr>
              <w:t>1 and 2</w:t>
            </w:r>
          </w:p>
        </w:tc>
      </w:tr>
      <w:tr w:rsidR="00F37C83" w:rsidRPr="00BB3D51" w14:paraId="2544456C" w14:textId="77777777" w:rsidTr="004E2547">
        <w:trPr>
          <w:trHeight w:val="5386"/>
        </w:trPr>
        <w:tc>
          <w:tcPr>
            <w:tcW w:w="5265" w:type="dxa"/>
          </w:tcPr>
          <w:p w14:paraId="51A7CC31" w14:textId="77777777" w:rsidR="00F37C83" w:rsidRPr="00BB3D51" w:rsidRDefault="00B439C9" w:rsidP="00F37C83">
            <w:pPr>
              <w:pStyle w:val="Tableheading"/>
              <w:rPr>
                <w:sz w:val="32"/>
                <w:szCs w:val="32"/>
              </w:rPr>
            </w:pPr>
            <w:r w:rsidRPr="00BB3D51">
              <w:rPr>
                <w:sz w:val="32"/>
                <w:szCs w:val="32"/>
              </w:rPr>
              <w:t xml:space="preserve">Concept </w:t>
            </w:r>
            <w:r w:rsidR="00F37C83" w:rsidRPr="00BB3D51">
              <w:rPr>
                <w:sz w:val="32"/>
                <w:szCs w:val="32"/>
              </w:rPr>
              <w:t>2</w:t>
            </w:r>
          </w:p>
        </w:tc>
        <w:tc>
          <w:tcPr>
            <w:tcW w:w="5265" w:type="dxa"/>
          </w:tcPr>
          <w:p w14:paraId="2D515C07" w14:textId="77777777" w:rsidR="00F37C83" w:rsidRPr="00BB3D51" w:rsidRDefault="00F37C83" w:rsidP="00F37C83">
            <w:pPr>
              <w:pStyle w:val="Tableheading"/>
              <w:rPr>
                <w:sz w:val="32"/>
                <w:szCs w:val="32"/>
              </w:rPr>
            </w:pPr>
            <w:r w:rsidRPr="00BB3D51">
              <w:rPr>
                <w:sz w:val="32"/>
                <w:szCs w:val="32"/>
              </w:rPr>
              <w:t xml:space="preserve">Neither </w:t>
            </w:r>
            <w:r w:rsidR="00B439C9" w:rsidRPr="00BB3D51">
              <w:rPr>
                <w:sz w:val="32"/>
                <w:szCs w:val="32"/>
              </w:rPr>
              <w:t xml:space="preserve">Concept </w:t>
            </w:r>
            <w:r w:rsidRPr="00BB3D51">
              <w:rPr>
                <w:sz w:val="32"/>
                <w:szCs w:val="32"/>
              </w:rPr>
              <w:t>1 nor 2</w:t>
            </w:r>
          </w:p>
        </w:tc>
      </w:tr>
    </w:tbl>
    <w:p w14:paraId="472801A6" w14:textId="77777777" w:rsidR="003E0A24" w:rsidRPr="00994526" w:rsidRDefault="003E0A24" w:rsidP="006E7D3B"/>
    <w:sectPr w:rsidR="003E0A24" w:rsidRPr="00994526" w:rsidSect="00DF3D8A">
      <w:footerReference w:type="even" r:id="rId32"/>
      <w:footerReference w:type="default" r:id="rId33"/>
      <w:headerReference w:type="first" r:id="rId34"/>
      <w:footerReference w:type="first" r:id="rId35"/>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DCE0" w14:textId="77777777" w:rsidR="00CC2B32" w:rsidRDefault="00CC2B32" w:rsidP="00191F45">
      <w:r>
        <w:separator/>
      </w:r>
    </w:p>
    <w:p w14:paraId="74044DC5" w14:textId="77777777" w:rsidR="00CC2B32" w:rsidRDefault="00CC2B32"/>
    <w:p w14:paraId="64287AF2" w14:textId="77777777" w:rsidR="00CC2B32" w:rsidRDefault="00CC2B32"/>
  </w:endnote>
  <w:endnote w:type="continuationSeparator" w:id="0">
    <w:p w14:paraId="552B6E20" w14:textId="77777777" w:rsidR="00CC2B32" w:rsidRDefault="00CC2B32" w:rsidP="00191F45">
      <w:r>
        <w:continuationSeparator/>
      </w:r>
    </w:p>
    <w:p w14:paraId="7E2CA31B" w14:textId="77777777" w:rsidR="00CC2B32" w:rsidRDefault="00CC2B32"/>
    <w:p w14:paraId="117A3693" w14:textId="77777777" w:rsidR="00CC2B32" w:rsidRDefault="00CC2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 w:name="Public Sans">
    <w:altName w:val="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DBD" w14:textId="6683CF40" w:rsidR="009C5CF2" w:rsidRPr="00155F19" w:rsidRDefault="00AE3875" w:rsidP="00AE3875">
    <w:pPr>
      <w:pStyle w:val="Footer"/>
      <w:rPr>
        <w:color w:val="000000" w:themeColor="text1"/>
      </w:rPr>
    </w:pPr>
    <w:r w:rsidRPr="00BB1F3C">
      <w:fldChar w:fldCharType="begin"/>
    </w:r>
    <w:r w:rsidRPr="002810D3">
      <w:instrText xml:space="preserve"> PAGE </w:instrText>
    </w:r>
    <w:r w:rsidRPr="00BB1F3C">
      <w:fldChar w:fldCharType="separate"/>
    </w:r>
    <w:r w:rsidR="00C56330">
      <w:t>4</w:t>
    </w:r>
    <w:r w:rsidRPr="00BB1F3C">
      <w:fldChar w:fldCharType="end"/>
    </w:r>
    <w:r w:rsidRPr="002810D3">
      <w:tab/>
    </w:r>
    <w:sdt>
      <w:sdtPr>
        <w:rPr>
          <w:color w:val="000000" w:themeColor="text1"/>
          <w:shd w:val="clear" w:color="auto" w:fill="E6E6E6"/>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FE3AB8">
          <w:rPr>
            <w:color w:val="000000" w:themeColor="text1"/>
          </w:rPr>
          <w:t>Reading</w:t>
        </w:r>
        <w:r w:rsidR="000B0E0A" w:rsidRPr="000B0E0A">
          <w:rPr>
            <w:color w:val="000000" w:themeColor="text1"/>
          </w:rPr>
          <w:t xml:space="preserve">: </w:t>
        </w:r>
        <w:r w:rsidR="00DF7546">
          <w:rPr>
            <w:color w:val="000000" w:themeColor="text1"/>
          </w:rPr>
          <w:t>Stage 4 - C</w:t>
        </w:r>
        <w:r w:rsidR="004963A6">
          <w:rPr>
            <w:color w:val="000000" w:themeColor="text1"/>
          </w:rPr>
          <w:t>ompare and contrast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E26F" w14:textId="2EF05B53" w:rsidR="001478FD" w:rsidRPr="002810D3" w:rsidRDefault="00443470"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B58CE">
      <w:rPr>
        <w:noProof/>
      </w:rPr>
      <w:t>Jan-24</w:t>
    </w:r>
    <w:r w:rsidRPr="002810D3">
      <w:fldChar w:fldCharType="end"/>
    </w:r>
    <w:r w:rsidR="001478FD">
      <w:tab/>
    </w:r>
    <w:r w:rsidR="001478FD" w:rsidRPr="00BB1F3C">
      <w:fldChar w:fldCharType="begin"/>
    </w:r>
    <w:r w:rsidR="001478FD">
      <w:instrText xml:space="preserve"> PAGE   \* MERGEFORMAT </w:instrText>
    </w:r>
    <w:r w:rsidR="001478FD" w:rsidRPr="00BB1F3C">
      <w:fldChar w:fldCharType="separate"/>
    </w:r>
    <w:r w:rsidR="00C56330">
      <w:t>5</w:t>
    </w:r>
    <w:r w:rsidR="001478FD" w:rsidRPr="00BB1F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0001" w14:textId="77777777" w:rsidR="009C5CF2" w:rsidRDefault="4D2086A8" w:rsidP="004959EF">
    <w:pPr>
      <w:pStyle w:val="Logo"/>
    </w:pPr>
    <w:r>
      <w:t>education.nsw.gov.au</w:t>
    </w:r>
    <w:r w:rsidR="640D703D">
      <w:tab/>
    </w:r>
    <w:r>
      <w:rPr>
        <w:noProof/>
        <w:color w:val="2B579A"/>
        <w:shd w:val="clear" w:color="auto" w:fill="E6E6E6"/>
        <w:lang w:eastAsia="en-AU"/>
      </w:rPr>
      <w:drawing>
        <wp:inline distT="0" distB="0" distL="0" distR="0" wp14:anchorId="285EA380" wp14:editId="2A7A5354">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B6B9" w14:textId="77777777" w:rsidR="00CC2B32" w:rsidRDefault="00CC2B32" w:rsidP="00191F45">
      <w:r>
        <w:separator/>
      </w:r>
    </w:p>
    <w:p w14:paraId="1161BF96" w14:textId="77777777" w:rsidR="00CC2B32" w:rsidRDefault="00CC2B32"/>
    <w:p w14:paraId="6DFF91F1" w14:textId="77777777" w:rsidR="00CC2B32" w:rsidRDefault="00CC2B32"/>
  </w:footnote>
  <w:footnote w:type="continuationSeparator" w:id="0">
    <w:p w14:paraId="7C1FD83E" w14:textId="77777777" w:rsidR="00CC2B32" w:rsidRDefault="00CC2B32" w:rsidP="00191F45">
      <w:r>
        <w:continuationSeparator/>
      </w:r>
    </w:p>
    <w:p w14:paraId="6CB7C2F3" w14:textId="77777777" w:rsidR="00CC2B32" w:rsidRDefault="00CC2B32"/>
    <w:p w14:paraId="60BED664" w14:textId="77777777" w:rsidR="00CC2B32" w:rsidRDefault="00CC2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A65" w14:textId="77777777" w:rsidR="009C5CF2" w:rsidRDefault="00A11523" w:rsidP="009C3721">
    <w:pPr>
      <w:pStyle w:val="Header"/>
      <w:tabs>
        <w:tab w:val="right" w:pos="10490"/>
      </w:tabs>
    </w:pPr>
    <w:r>
      <w:t xml:space="preserve">| </w:t>
    </w:r>
    <w:r w:rsidR="009C5CF2">
      <w:t>NSW Department of Education</w:t>
    </w:r>
    <w:r w:rsidR="00244985">
      <w:tab/>
    </w:r>
    <w:r w:rsidR="00C42169">
      <w:t>Literacy and Numeracy Teaching Strategies</w:t>
    </w:r>
    <w:r w:rsidR="007963B2">
      <w:t xml:space="preserve"> - </w:t>
    </w:r>
    <w:r w:rsidR="00C42169">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472A9E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45330"/>
    <w:multiLevelType w:val="hybridMultilevel"/>
    <w:tmpl w:val="30B01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F2733"/>
    <w:multiLevelType w:val="hybridMultilevel"/>
    <w:tmpl w:val="177E8202"/>
    <w:lvl w:ilvl="0" w:tplc="11A6934A">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810225"/>
    <w:multiLevelType w:val="hybridMultilevel"/>
    <w:tmpl w:val="F5F2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D53F0"/>
    <w:multiLevelType w:val="hybridMultilevel"/>
    <w:tmpl w:val="FD60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42932"/>
    <w:multiLevelType w:val="hybridMultilevel"/>
    <w:tmpl w:val="3C481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E3577"/>
    <w:multiLevelType w:val="hybridMultilevel"/>
    <w:tmpl w:val="95E4E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7C0029"/>
    <w:multiLevelType w:val="hybridMultilevel"/>
    <w:tmpl w:val="C00ABD5E"/>
    <w:lvl w:ilvl="0" w:tplc="53869040">
      <w:start w:val="1"/>
      <w:numFmt w:val="bullet"/>
      <w:lvlText w:val=""/>
      <w:lvlJc w:val="left"/>
      <w:pPr>
        <w:ind w:left="720" w:hanging="360"/>
      </w:pPr>
      <w:rPr>
        <w:rFonts w:ascii="Symbol" w:hAnsi="Symbol" w:hint="default"/>
      </w:rPr>
    </w:lvl>
    <w:lvl w:ilvl="1" w:tplc="8DE2960E">
      <w:start w:val="1"/>
      <w:numFmt w:val="bullet"/>
      <w:lvlText w:val="o"/>
      <w:lvlJc w:val="left"/>
      <w:pPr>
        <w:ind w:left="1440" w:hanging="360"/>
      </w:pPr>
      <w:rPr>
        <w:rFonts w:ascii="Courier New" w:hAnsi="Courier New" w:hint="default"/>
      </w:rPr>
    </w:lvl>
    <w:lvl w:ilvl="2" w:tplc="FC2A8BEA">
      <w:start w:val="1"/>
      <w:numFmt w:val="bullet"/>
      <w:lvlText w:val=""/>
      <w:lvlJc w:val="left"/>
      <w:pPr>
        <w:ind w:left="2160" w:hanging="360"/>
      </w:pPr>
      <w:rPr>
        <w:rFonts w:ascii="Wingdings" w:hAnsi="Wingdings" w:hint="default"/>
      </w:rPr>
    </w:lvl>
    <w:lvl w:ilvl="3" w:tplc="1160DAD4">
      <w:start w:val="1"/>
      <w:numFmt w:val="bullet"/>
      <w:lvlText w:val=""/>
      <w:lvlJc w:val="left"/>
      <w:pPr>
        <w:ind w:left="2880" w:hanging="360"/>
      </w:pPr>
      <w:rPr>
        <w:rFonts w:ascii="Symbol" w:hAnsi="Symbol" w:hint="default"/>
      </w:rPr>
    </w:lvl>
    <w:lvl w:ilvl="4" w:tplc="85B60B9E">
      <w:start w:val="1"/>
      <w:numFmt w:val="bullet"/>
      <w:lvlText w:val="o"/>
      <w:lvlJc w:val="left"/>
      <w:pPr>
        <w:ind w:left="3600" w:hanging="360"/>
      </w:pPr>
      <w:rPr>
        <w:rFonts w:ascii="Courier New" w:hAnsi="Courier New" w:hint="default"/>
      </w:rPr>
    </w:lvl>
    <w:lvl w:ilvl="5" w:tplc="02EA4302">
      <w:start w:val="1"/>
      <w:numFmt w:val="bullet"/>
      <w:lvlText w:val=""/>
      <w:lvlJc w:val="left"/>
      <w:pPr>
        <w:ind w:left="4320" w:hanging="360"/>
      </w:pPr>
      <w:rPr>
        <w:rFonts w:ascii="Wingdings" w:hAnsi="Wingdings" w:hint="default"/>
      </w:rPr>
    </w:lvl>
    <w:lvl w:ilvl="6" w:tplc="2E48C506">
      <w:start w:val="1"/>
      <w:numFmt w:val="bullet"/>
      <w:lvlText w:val=""/>
      <w:lvlJc w:val="left"/>
      <w:pPr>
        <w:ind w:left="5040" w:hanging="360"/>
      </w:pPr>
      <w:rPr>
        <w:rFonts w:ascii="Symbol" w:hAnsi="Symbol" w:hint="default"/>
      </w:rPr>
    </w:lvl>
    <w:lvl w:ilvl="7" w:tplc="08AAD082">
      <w:start w:val="1"/>
      <w:numFmt w:val="bullet"/>
      <w:lvlText w:val="o"/>
      <w:lvlJc w:val="left"/>
      <w:pPr>
        <w:ind w:left="5760" w:hanging="360"/>
      </w:pPr>
      <w:rPr>
        <w:rFonts w:ascii="Courier New" w:hAnsi="Courier New" w:hint="default"/>
      </w:rPr>
    </w:lvl>
    <w:lvl w:ilvl="8" w:tplc="928A2562">
      <w:start w:val="1"/>
      <w:numFmt w:val="bullet"/>
      <w:lvlText w:val=""/>
      <w:lvlJc w:val="left"/>
      <w:pPr>
        <w:ind w:left="6480" w:hanging="360"/>
      </w:pPr>
      <w:rPr>
        <w:rFonts w:ascii="Wingdings" w:hAnsi="Wingdings" w:hint="default"/>
      </w:rPr>
    </w:lvl>
  </w:abstractNum>
  <w:abstractNum w:abstractNumId="10" w15:restartNumberingAfterBreak="0">
    <w:nsid w:val="24DF2D0A"/>
    <w:multiLevelType w:val="hybridMultilevel"/>
    <w:tmpl w:val="506A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A91176"/>
    <w:multiLevelType w:val="hybridMultilevel"/>
    <w:tmpl w:val="47ECB0C2"/>
    <w:lvl w:ilvl="0" w:tplc="73945120">
      <w:start w:val="1"/>
      <w:numFmt w:val="bullet"/>
      <w:lvlText w:val="·"/>
      <w:lvlJc w:val="left"/>
      <w:pPr>
        <w:ind w:left="720" w:hanging="360"/>
      </w:pPr>
      <w:rPr>
        <w:rFonts w:ascii="Symbol" w:hAnsi="Symbol" w:hint="default"/>
      </w:rPr>
    </w:lvl>
    <w:lvl w:ilvl="1" w:tplc="A1664AB4">
      <w:start w:val="1"/>
      <w:numFmt w:val="bullet"/>
      <w:lvlText w:val="o"/>
      <w:lvlJc w:val="left"/>
      <w:pPr>
        <w:ind w:left="1440" w:hanging="360"/>
      </w:pPr>
      <w:rPr>
        <w:rFonts w:ascii="Courier New" w:hAnsi="Courier New" w:hint="default"/>
      </w:rPr>
    </w:lvl>
    <w:lvl w:ilvl="2" w:tplc="315A9226">
      <w:start w:val="1"/>
      <w:numFmt w:val="bullet"/>
      <w:lvlText w:val=""/>
      <w:lvlJc w:val="left"/>
      <w:pPr>
        <w:ind w:left="2160" w:hanging="360"/>
      </w:pPr>
      <w:rPr>
        <w:rFonts w:ascii="Wingdings" w:hAnsi="Wingdings" w:hint="default"/>
      </w:rPr>
    </w:lvl>
    <w:lvl w:ilvl="3" w:tplc="28D830D2">
      <w:start w:val="1"/>
      <w:numFmt w:val="bullet"/>
      <w:lvlText w:val=""/>
      <w:lvlJc w:val="left"/>
      <w:pPr>
        <w:ind w:left="2880" w:hanging="360"/>
      </w:pPr>
      <w:rPr>
        <w:rFonts w:ascii="Symbol" w:hAnsi="Symbol" w:hint="default"/>
      </w:rPr>
    </w:lvl>
    <w:lvl w:ilvl="4" w:tplc="5E507776">
      <w:start w:val="1"/>
      <w:numFmt w:val="bullet"/>
      <w:lvlText w:val="o"/>
      <w:lvlJc w:val="left"/>
      <w:pPr>
        <w:ind w:left="3600" w:hanging="360"/>
      </w:pPr>
      <w:rPr>
        <w:rFonts w:ascii="Courier New" w:hAnsi="Courier New" w:hint="default"/>
      </w:rPr>
    </w:lvl>
    <w:lvl w:ilvl="5" w:tplc="902A3EFE">
      <w:start w:val="1"/>
      <w:numFmt w:val="bullet"/>
      <w:lvlText w:val=""/>
      <w:lvlJc w:val="left"/>
      <w:pPr>
        <w:ind w:left="4320" w:hanging="360"/>
      </w:pPr>
      <w:rPr>
        <w:rFonts w:ascii="Wingdings" w:hAnsi="Wingdings" w:hint="default"/>
      </w:rPr>
    </w:lvl>
    <w:lvl w:ilvl="6" w:tplc="F2F2CBCC">
      <w:start w:val="1"/>
      <w:numFmt w:val="bullet"/>
      <w:lvlText w:val=""/>
      <w:lvlJc w:val="left"/>
      <w:pPr>
        <w:ind w:left="5040" w:hanging="360"/>
      </w:pPr>
      <w:rPr>
        <w:rFonts w:ascii="Symbol" w:hAnsi="Symbol" w:hint="default"/>
      </w:rPr>
    </w:lvl>
    <w:lvl w:ilvl="7" w:tplc="E0862FAA">
      <w:start w:val="1"/>
      <w:numFmt w:val="bullet"/>
      <w:lvlText w:val="o"/>
      <w:lvlJc w:val="left"/>
      <w:pPr>
        <w:ind w:left="5760" w:hanging="360"/>
      </w:pPr>
      <w:rPr>
        <w:rFonts w:ascii="Courier New" w:hAnsi="Courier New" w:hint="default"/>
      </w:rPr>
    </w:lvl>
    <w:lvl w:ilvl="8" w:tplc="FFDADD64">
      <w:start w:val="1"/>
      <w:numFmt w:val="bullet"/>
      <w:lvlText w:val=""/>
      <w:lvlJc w:val="left"/>
      <w:pPr>
        <w:ind w:left="6480" w:hanging="360"/>
      </w:pPr>
      <w:rPr>
        <w:rFonts w:ascii="Wingdings" w:hAnsi="Wingdings" w:hint="default"/>
      </w:rPr>
    </w:lvl>
  </w:abstractNum>
  <w:abstractNum w:abstractNumId="12" w15:restartNumberingAfterBreak="0">
    <w:nsid w:val="26AC53F7"/>
    <w:multiLevelType w:val="hybridMultilevel"/>
    <w:tmpl w:val="BE9E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E1B54"/>
    <w:multiLevelType w:val="hybridMultilevel"/>
    <w:tmpl w:val="1DC80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F7177"/>
    <w:multiLevelType w:val="hybridMultilevel"/>
    <w:tmpl w:val="15BC4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0258F2"/>
    <w:multiLevelType w:val="hybridMultilevel"/>
    <w:tmpl w:val="1FC8A49E"/>
    <w:lvl w:ilvl="0" w:tplc="1E02BD1C">
      <w:start w:val="1"/>
      <w:numFmt w:val="bullet"/>
      <w:lvlText w:val=""/>
      <w:lvlJc w:val="left"/>
      <w:pPr>
        <w:tabs>
          <w:tab w:val="num" w:pos="720"/>
        </w:tabs>
        <w:ind w:left="720" w:hanging="360"/>
      </w:pPr>
      <w:rPr>
        <w:rFonts w:ascii="Symbol" w:hAnsi="Symbol" w:hint="default"/>
        <w:sz w:val="20"/>
      </w:rPr>
    </w:lvl>
    <w:lvl w:ilvl="1" w:tplc="8012BBB6">
      <w:start w:val="1"/>
      <w:numFmt w:val="bullet"/>
      <w:lvlText w:val=""/>
      <w:lvlJc w:val="left"/>
      <w:pPr>
        <w:ind w:left="1440" w:hanging="360"/>
      </w:pPr>
      <w:rPr>
        <w:rFonts w:ascii="Symbol" w:hAnsi="Symbol" w:hint="default"/>
      </w:rPr>
    </w:lvl>
    <w:lvl w:ilvl="2" w:tplc="CF36FBDC" w:tentative="1">
      <w:start w:val="1"/>
      <w:numFmt w:val="bullet"/>
      <w:lvlText w:val=""/>
      <w:lvlJc w:val="left"/>
      <w:pPr>
        <w:tabs>
          <w:tab w:val="num" w:pos="2160"/>
        </w:tabs>
        <w:ind w:left="2160" w:hanging="360"/>
      </w:pPr>
      <w:rPr>
        <w:rFonts w:ascii="Symbol" w:hAnsi="Symbol" w:hint="default"/>
        <w:sz w:val="20"/>
      </w:rPr>
    </w:lvl>
    <w:lvl w:ilvl="3" w:tplc="B95C7960" w:tentative="1">
      <w:start w:val="1"/>
      <w:numFmt w:val="bullet"/>
      <w:lvlText w:val=""/>
      <w:lvlJc w:val="left"/>
      <w:pPr>
        <w:tabs>
          <w:tab w:val="num" w:pos="2880"/>
        </w:tabs>
        <w:ind w:left="2880" w:hanging="360"/>
      </w:pPr>
      <w:rPr>
        <w:rFonts w:ascii="Symbol" w:hAnsi="Symbol" w:hint="default"/>
        <w:sz w:val="20"/>
      </w:rPr>
    </w:lvl>
    <w:lvl w:ilvl="4" w:tplc="BFE8C090" w:tentative="1">
      <w:start w:val="1"/>
      <w:numFmt w:val="bullet"/>
      <w:lvlText w:val=""/>
      <w:lvlJc w:val="left"/>
      <w:pPr>
        <w:tabs>
          <w:tab w:val="num" w:pos="3600"/>
        </w:tabs>
        <w:ind w:left="3600" w:hanging="360"/>
      </w:pPr>
      <w:rPr>
        <w:rFonts w:ascii="Symbol" w:hAnsi="Symbol" w:hint="default"/>
        <w:sz w:val="20"/>
      </w:rPr>
    </w:lvl>
    <w:lvl w:ilvl="5" w:tplc="E436AE46" w:tentative="1">
      <w:start w:val="1"/>
      <w:numFmt w:val="bullet"/>
      <w:lvlText w:val=""/>
      <w:lvlJc w:val="left"/>
      <w:pPr>
        <w:tabs>
          <w:tab w:val="num" w:pos="4320"/>
        </w:tabs>
        <w:ind w:left="4320" w:hanging="360"/>
      </w:pPr>
      <w:rPr>
        <w:rFonts w:ascii="Symbol" w:hAnsi="Symbol" w:hint="default"/>
        <w:sz w:val="20"/>
      </w:rPr>
    </w:lvl>
    <w:lvl w:ilvl="6" w:tplc="48566F46" w:tentative="1">
      <w:start w:val="1"/>
      <w:numFmt w:val="bullet"/>
      <w:lvlText w:val=""/>
      <w:lvlJc w:val="left"/>
      <w:pPr>
        <w:tabs>
          <w:tab w:val="num" w:pos="5040"/>
        </w:tabs>
        <w:ind w:left="5040" w:hanging="360"/>
      </w:pPr>
      <w:rPr>
        <w:rFonts w:ascii="Symbol" w:hAnsi="Symbol" w:hint="default"/>
        <w:sz w:val="20"/>
      </w:rPr>
    </w:lvl>
    <w:lvl w:ilvl="7" w:tplc="36969DA2" w:tentative="1">
      <w:start w:val="1"/>
      <w:numFmt w:val="bullet"/>
      <w:lvlText w:val=""/>
      <w:lvlJc w:val="left"/>
      <w:pPr>
        <w:tabs>
          <w:tab w:val="num" w:pos="5760"/>
        </w:tabs>
        <w:ind w:left="5760" w:hanging="360"/>
      </w:pPr>
      <w:rPr>
        <w:rFonts w:ascii="Symbol" w:hAnsi="Symbol" w:hint="default"/>
        <w:sz w:val="20"/>
      </w:rPr>
    </w:lvl>
    <w:lvl w:ilvl="8" w:tplc="D1B6D3C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53384C"/>
    <w:multiLevelType w:val="hybridMultilevel"/>
    <w:tmpl w:val="3E9433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6962CB"/>
    <w:multiLevelType w:val="hybridMultilevel"/>
    <w:tmpl w:val="3EA00FA8"/>
    <w:lvl w:ilvl="0" w:tplc="17BCFA48">
      <w:start w:val="1"/>
      <w:numFmt w:val="bullet"/>
      <w:lvlText w:val="•"/>
      <w:lvlJc w:val="left"/>
      <w:pPr>
        <w:ind w:left="360" w:hanging="360"/>
      </w:pPr>
      <w:rPr>
        <w:rFonts w:ascii="Arial" w:hAnsi="Arial" w:hint="default"/>
        <w:b w:val="0"/>
        <w:i w:val="0"/>
        <w:color w:val="auto"/>
        <w:sz w:val="20"/>
      </w:rPr>
    </w:lvl>
    <w:lvl w:ilvl="1" w:tplc="9C9C77C8" w:tentative="1">
      <w:start w:val="1"/>
      <w:numFmt w:val="bullet"/>
      <w:lvlText w:val="o"/>
      <w:lvlJc w:val="left"/>
      <w:pPr>
        <w:ind w:left="2160" w:hanging="360"/>
      </w:pPr>
      <w:rPr>
        <w:rFonts w:ascii="Courier New" w:hAnsi="Courier New" w:hint="default"/>
      </w:rPr>
    </w:lvl>
    <w:lvl w:ilvl="2" w:tplc="A5C2AD66" w:tentative="1">
      <w:start w:val="1"/>
      <w:numFmt w:val="bullet"/>
      <w:lvlText w:val=""/>
      <w:lvlJc w:val="left"/>
      <w:pPr>
        <w:ind w:left="2880" w:hanging="360"/>
      </w:pPr>
      <w:rPr>
        <w:rFonts w:ascii="Wingdings" w:hAnsi="Wingdings" w:hint="default"/>
      </w:rPr>
    </w:lvl>
    <w:lvl w:ilvl="3" w:tplc="D3EA79FA" w:tentative="1">
      <w:start w:val="1"/>
      <w:numFmt w:val="bullet"/>
      <w:lvlText w:val=""/>
      <w:lvlJc w:val="left"/>
      <w:pPr>
        <w:ind w:left="3600" w:hanging="360"/>
      </w:pPr>
      <w:rPr>
        <w:rFonts w:ascii="Symbol" w:hAnsi="Symbol" w:hint="default"/>
      </w:rPr>
    </w:lvl>
    <w:lvl w:ilvl="4" w:tplc="ECB0A37E" w:tentative="1">
      <w:start w:val="1"/>
      <w:numFmt w:val="bullet"/>
      <w:lvlText w:val="o"/>
      <w:lvlJc w:val="left"/>
      <w:pPr>
        <w:ind w:left="4320" w:hanging="360"/>
      </w:pPr>
      <w:rPr>
        <w:rFonts w:ascii="Courier New" w:hAnsi="Courier New" w:hint="default"/>
      </w:rPr>
    </w:lvl>
    <w:lvl w:ilvl="5" w:tplc="88D03976" w:tentative="1">
      <w:start w:val="1"/>
      <w:numFmt w:val="bullet"/>
      <w:lvlText w:val=""/>
      <w:lvlJc w:val="left"/>
      <w:pPr>
        <w:ind w:left="5040" w:hanging="360"/>
      </w:pPr>
      <w:rPr>
        <w:rFonts w:ascii="Wingdings" w:hAnsi="Wingdings" w:hint="default"/>
      </w:rPr>
    </w:lvl>
    <w:lvl w:ilvl="6" w:tplc="C944ECBE" w:tentative="1">
      <w:start w:val="1"/>
      <w:numFmt w:val="bullet"/>
      <w:lvlText w:val=""/>
      <w:lvlJc w:val="left"/>
      <w:pPr>
        <w:ind w:left="5760" w:hanging="360"/>
      </w:pPr>
      <w:rPr>
        <w:rFonts w:ascii="Symbol" w:hAnsi="Symbol" w:hint="default"/>
      </w:rPr>
    </w:lvl>
    <w:lvl w:ilvl="7" w:tplc="F42E37DE" w:tentative="1">
      <w:start w:val="1"/>
      <w:numFmt w:val="bullet"/>
      <w:lvlText w:val="o"/>
      <w:lvlJc w:val="left"/>
      <w:pPr>
        <w:ind w:left="6480" w:hanging="360"/>
      </w:pPr>
      <w:rPr>
        <w:rFonts w:ascii="Courier New" w:hAnsi="Courier New" w:hint="default"/>
      </w:rPr>
    </w:lvl>
    <w:lvl w:ilvl="8" w:tplc="AF980480" w:tentative="1">
      <w:start w:val="1"/>
      <w:numFmt w:val="bullet"/>
      <w:lvlText w:val=""/>
      <w:lvlJc w:val="left"/>
      <w:pPr>
        <w:ind w:left="7200" w:hanging="360"/>
      </w:pPr>
      <w:rPr>
        <w:rFonts w:ascii="Wingdings" w:hAnsi="Wingdings" w:hint="default"/>
      </w:rPr>
    </w:lvl>
  </w:abstractNum>
  <w:abstractNum w:abstractNumId="18" w15:restartNumberingAfterBreak="0">
    <w:nsid w:val="2D833C8F"/>
    <w:multiLevelType w:val="hybridMultilevel"/>
    <w:tmpl w:val="F282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A08"/>
    <w:multiLevelType w:val="hybridMultilevel"/>
    <w:tmpl w:val="F0101596"/>
    <w:lvl w:ilvl="0" w:tplc="9B800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E5821"/>
    <w:multiLevelType w:val="hybridMultilevel"/>
    <w:tmpl w:val="55F2790C"/>
    <w:lvl w:ilvl="0" w:tplc="0C090001">
      <w:start w:val="1"/>
      <w:numFmt w:val="bullet"/>
      <w:lvlText w:val=""/>
      <w:lvlJc w:val="left"/>
      <w:pPr>
        <w:ind w:left="1498" w:hanging="360"/>
      </w:pPr>
      <w:rPr>
        <w:rFonts w:ascii="Symbol" w:hAnsi="Symbol" w:hint="default"/>
      </w:rPr>
    </w:lvl>
    <w:lvl w:ilvl="1" w:tplc="0C090003" w:tentative="1">
      <w:start w:val="1"/>
      <w:numFmt w:val="bullet"/>
      <w:lvlText w:val="o"/>
      <w:lvlJc w:val="left"/>
      <w:pPr>
        <w:ind w:left="2218" w:hanging="360"/>
      </w:pPr>
      <w:rPr>
        <w:rFonts w:ascii="Courier New" w:hAnsi="Courier New" w:cs="Courier New" w:hint="default"/>
      </w:rPr>
    </w:lvl>
    <w:lvl w:ilvl="2" w:tplc="0C090005" w:tentative="1">
      <w:start w:val="1"/>
      <w:numFmt w:val="bullet"/>
      <w:lvlText w:val=""/>
      <w:lvlJc w:val="left"/>
      <w:pPr>
        <w:ind w:left="2938" w:hanging="360"/>
      </w:pPr>
      <w:rPr>
        <w:rFonts w:ascii="Wingdings" w:hAnsi="Wingdings" w:hint="default"/>
      </w:rPr>
    </w:lvl>
    <w:lvl w:ilvl="3" w:tplc="0C090001" w:tentative="1">
      <w:start w:val="1"/>
      <w:numFmt w:val="bullet"/>
      <w:lvlText w:val=""/>
      <w:lvlJc w:val="left"/>
      <w:pPr>
        <w:ind w:left="3658" w:hanging="360"/>
      </w:pPr>
      <w:rPr>
        <w:rFonts w:ascii="Symbol" w:hAnsi="Symbol" w:hint="default"/>
      </w:rPr>
    </w:lvl>
    <w:lvl w:ilvl="4" w:tplc="0C090003" w:tentative="1">
      <w:start w:val="1"/>
      <w:numFmt w:val="bullet"/>
      <w:lvlText w:val="o"/>
      <w:lvlJc w:val="left"/>
      <w:pPr>
        <w:ind w:left="4378" w:hanging="360"/>
      </w:pPr>
      <w:rPr>
        <w:rFonts w:ascii="Courier New" w:hAnsi="Courier New" w:cs="Courier New" w:hint="default"/>
      </w:rPr>
    </w:lvl>
    <w:lvl w:ilvl="5" w:tplc="0C090005" w:tentative="1">
      <w:start w:val="1"/>
      <w:numFmt w:val="bullet"/>
      <w:lvlText w:val=""/>
      <w:lvlJc w:val="left"/>
      <w:pPr>
        <w:ind w:left="5098" w:hanging="360"/>
      </w:pPr>
      <w:rPr>
        <w:rFonts w:ascii="Wingdings" w:hAnsi="Wingdings" w:hint="default"/>
      </w:rPr>
    </w:lvl>
    <w:lvl w:ilvl="6" w:tplc="0C090001" w:tentative="1">
      <w:start w:val="1"/>
      <w:numFmt w:val="bullet"/>
      <w:lvlText w:val=""/>
      <w:lvlJc w:val="left"/>
      <w:pPr>
        <w:ind w:left="5818" w:hanging="360"/>
      </w:pPr>
      <w:rPr>
        <w:rFonts w:ascii="Symbol" w:hAnsi="Symbol" w:hint="default"/>
      </w:rPr>
    </w:lvl>
    <w:lvl w:ilvl="7" w:tplc="0C090003" w:tentative="1">
      <w:start w:val="1"/>
      <w:numFmt w:val="bullet"/>
      <w:lvlText w:val="o"/>
      <w:lvlJc w:val="left"/>
      <w:pPr>
        <w:ind w:left="6538" w:hanging="360"/>
      </w:pPr>
      <w:rPr>
        <w:rFonts w:ascii="Courier New" w:hAnsi="Courier New" w:cs="Courier New" w:hint="default"/>
      </w:rPr>
    </w:lvl>
    <w:lvl w:ilvl="8" w:tplc="0C090005" w:tentative="1">
      <w:start w:val="1"/>
      <w:numFmt w:val="bullet"/>
      <w:lvlText w:val=""/>
      <w:lvlJc w:val="left"/>
      <w:pPr>
        <w:ind w:left="7258" w:hanging="360"/>
      </w:pPr>
      <w:rPr>
        <w:rFonts w:ascii="Wingdings" w:hAnsi="Wingdings" w:hint="default"/>
      </w:rPr>
    </w:lvl>
  </w:abstractNum>
  <w:abstractNum w:abstractNumId="24" w15:restartNumberingAfterBreak="0">
    <w:nsid w:val="3E6C7D2E"/>
    <w:multiLevelType w:val="hybridMultilevel"/>
    <w:tmpl w:val="3A1E1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E47E3"/>
    <w:multiLevelType w:val="hybridMultilevel"/>
    <w:tmpl w:val="07CC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490C56"/>
    <w:multiLevelType w:val="hybridMultilevel"/>
    <w:tmpl w:val="E2600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603DC3"/>
    <w:multiLevelType w:val="hybridMultilevel"/>
    <w:tmpl w:val="59F69BBA"/>
    <w:lvl w:ilvl="0" w:tplc="A65EF0E8">
      <w:start w:val="1"/>
      <w:numFmt w:val="bullet"/>
      <w:lvlText w:val="·"/>
      <w:lvlJc w:val="left"/>
      <w:pPr>
        <w:ind w:left="720" w:hanging="360"/>
      </w:pPr>
      <w:rPr>
        <w:rFonts w:ascii="Symbol" w:hAnsi="Symbol" w:hint="default"/>
      </w:rPr>
    </w:lvl>
    <w:lvl w:ilvl="1" w:tplc="A87C22A2">
      <w:start w:val="1"/>
      <w:numFmt w:val="bullet"/>
      <w:lvlText w:val="o"/>
      <w:lvlJc w:val="left"/>
      <w:pPr>
        <w:ind w:left="1440" w:hanging="360"/>
      </w:pPr>
      <w:rPr>
        <w:rFonts w:ascii="Courier New" w:hAnsi="Courier New" w:hint="default"/>
      </w:rPr>
    </w:lvl>
    <w:lvl w:ilvl="2" w:tplc="E3388928">
      <w:start w:val="1"/>
      <w:numFmt w:val="bullet"/>
      <w:lvlText w:val=""/>
      <w:lvlJc w:val="left"/>
      <w:pPr>
        <w:ind w:left="2160" w:hanging="360"/>
      </w:pPr>
      <w:rPr>
        <w:rFonts w:ascii="Wingdings" w:hAnsi="Wingdings" w:hint="default"/>
      </w:rPr>
    </w:lvl>
    <w:lvl w:ilvl="3" w:tplc="5828912A">
      <w:start w:val="1"/>
      <w:numFmt w:val="bullet"/>
      <w:lvlText w:val=""/>
      <w:lvlJc w:val="left"/>
      <w:pPr>
        <w:ind w:left="2880" w:hanging="360"/>
      </w:pPr>
      <w:rPr>
        <w:rFonts w:ascii="Symbol" w:hAnsi="Symbol" w:hint="default"/>
      </w:rPr>
    </w:lvl>
    <w:lvl w:ilvl="4" w:tplc="90DCB0FA">
      <w:start w:val="1"/>
      <w:numFmt w:val="bullet"/>
      <w:lvlText w:val="o"/>
      <w:lvlJc w:val="left"/>
      <w:pPr>
        <w:ind w:left="3600" w:hanging="360"/>
      </w:pPr>
      <w:rPr>
        <w:rFonts w:ascii="Courier New" w:hAnsi="Courier New" w:hint="default"/>
      </w:rPr>
    </w:lvl>
    <w:lvl w:ilvl="5" w:tplc="190431A4">
      <w:start w:val="1"/>
      <w:numFmt w:val="bullet"/>
      <w:lvlText w:val=""/>
      <w:lvlJc w:val="left"/>
      <w:pPr>
        <w:ind w:left="4320" w:hanging="360"/>
      </w:pPr>
      <w:rPr>
        <w:rFonts w:ascii="Wingdings" w:hAnsi="Wingdings" w:hint="default"/>
      </w:rPr>
    </w:lvl>
    <w:lvl w:ilvl="6" w:tplc="B6D48220">
      <w:start w:val="1"/>
      <w:numFmt w:val="bullet"/>
      <w:lvlText w:val=""/>
      <w:lvlJc w:val="left"/>
      <w:pPr>
        <w:ind w:left="5040" w:hanging="360"/>
      </w:pPr>
      <w:rPr>
        <w:rFonts w:ascii="Symbol" w:hAnsi="Symbol" w:hint="default"/>
      </w:rPr>
    </w:lvl>
    <w:lvl w:ilvl="7" w:tplc="778EF534">
      <w:start w:val="1"/>
      <w:numFmt w:val="bullet"/>
      <w:lvlText w:val="o"/>
      <w:lvlJc w:val="left"/>
      <w:pPr>
        <w:ind w:left="5760" w:hanging="360"/>
      </w:pPr>
      <w:rPr>
        <w:rFonts w:ascii="Courier New" w:hAnsi="Courier New" w:hint="default"/>
      </w:rPr>
    </w:lvl>
    <w:lvl w:ilvl="8" w:tplc="67F82232">
      <w:start w:val="1"/>
      <w:numFmt w:val="bullet"/>
      <w:lvlText w:val=""/>
      <w:lvlJc w:val="left"/>
      <w:pPr>
        <w:ind w:left="6480" w:hanging="360"/>
      </w:pPr>
      <w:rPr>
        <w:rFonts w:ascii="Wingdings" w:hAnsi="Wingdings" w:hint="default"/>
      </w:rPr>
    </w:lvl>
  </w:abstractNum>
  <w:abstractNum w:abstractNumId="28" w15:restartNumberingAfterBreak="0">
    <w:nsid w:val="4F0F365D"/>
    <w:multiLevelType w:val="hybridMultilevel"/>
    <w:tmpl w:val="866C7FD2"/>
    <w:lvl w:ilvl="0" w:tplc="1E425384">
      <w:start w:val="1"/>
      <w:numFmt w:val="decimal"/>
      <w:lvlText w:val="%1."/>
      <w:lvlJc w:val="left"/>
      <w:pPr>
        <w:ind w:left="720" w:hanging="360"/>
      </w:pPr>
    </w:lvl>
    <w:lvl w:ilvl="1" w:tplc="7EA63036">
      <w:start w:val="1"/>
      <w:numFmt w:val="lowerLetter"/>
      <w:lvlText w:val="%2."/>
      <w:lvlJc w:val="left"/>
      <w:pPr>
        <w:ind w:left="1440" w:hanging="360"/>
      </w:pPr>
    </w:lvl>
    <w:lvl w:ilvl="2" w:tplc="D1EA9670">
      <w:start w:val="1"/>
      <w:numFmt w:val="lowerRoman"/>
      <w:lvlText w:val="%3."/>
      <w:lvlJc w:val="right"/>
      <w:pPr>
        <w:ind w:left="2160" w:hanging="180"/>
      </w:pPr>
    </w:lvl>
    <w:lvl w:ilvl="3" w:tplc="B2B6A4A0">
      <w:start w:val="1"/>
      <w:numFmt w:val="decimal"/>
      <w:lvlText w:val="%4."/>
      <w:lvlJc w:val="left"/>
      <w:pPr>
        <w:ind w:left="2880" w:hanging="360"/>
      </w:pPr>
    </w:lvl>
    <w:lvl w:ilvl="4" w:tplc="F9E4302E">
      <w:start w:val="1"/>
      <w:numFmt w:val="lowerLetter"/>
      <w:lvlText w:val="%5."/>
      <w:lvlJc w:val="left"/>
      <w:pPr>
        <w:ind w:left="3600" w:hanging="360"/>
      </w:pPr>
    </w:lvl>
    <w:lvl w:ilvl="5" w:tplc="9BC07D72">
      <w:start w:val="1"/>
      <w:numFmt w:val="lowerRoman"/>
      <w:lvlText w:val="%6."/>
      <w:lvlJc w:val="right"/>
      <w:pPr>
        <w:ind w:left="4320" w:hanging="180"/>
      </w:pPr>
    </w:lvl>
    <w:lvl w:ilvl="6" w:tplc="DC28AABE">
      <w:start w:val="1"/>
      <w:numFmt w:val="decimal"/>
      <w:lvlText w:val="%7."/>
      <w:lvlJc w:val="left"/>
      <w:pPr>
        <w:ind w:left="5040" w:hanging="360"/>
      </w:pPr>
    </w:lvl>
    <w:lvl w:ilvl="7" w:tplc="E878D284">
      <w:start w:val="1"/>
      <w:numFmt w:val="lowerLetter"/>
      <w:lvlText w:val="%8."/>
      <w:lvlJc w:val="left"/>
      <w:pPr>
        <w:ind w:left="5760" w:hanging="360"/>
      </w:pPr>
    </w:lvl>
    <w:lvl w:ilvl="8" w:tplc="D2EC65E8">
      <w:start w:val="1"/>
      <w:numFmt w:val="lowerRoman"/>
      <w:lvlText w:val="%9."/>
      <w:lvlJc w:val="right"/>
      <w:pPr>
        <w:ind w:left="6480" w:hanging="180"/>
      </w:pPr>
    </w:lvl>
  </w:abstractNum>
  <w:abstractNum w:abstractNumId="29" w15:restartNumberingAfterBreak="0">
    <w:nsid w:val="54476418"/>
    <w:multiLevelType w:val="hybridMultilevel"/>
    <w:tmpl w:val="7444B4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7CC7156"/>
    <w:multiLevelType w:val="hybridMultilevel"/>
    <w:tmpl w:val="0914C5DC"/>
    <w:lvl w:ilvl="0" w:tplc="A252B56A">
      <w:start w:val="1"/>
      <w:numFmt w:val="lowerLetter"/>
      <w:lvlText w:val="%1."/>
      <w:lvlJc w:val="left"/>
      <w:pPr>
        <w:ind w:left="1080" w:hanging="360"/>
      </w:pPr>
      <w:rPr>
        <w:rFonts w:hint="default"/>
      </w:rPr>
    </w:lvl>
    <w:lvl w:ilvl="1" w:tplc="5280839E">
      <w:start w:val="1"/>
      <w:numFmt w:val="lowerLetter"/>
      <w:pStyle w:val="DoElist2numbered2018"/>
      <w:lvlText w:val="%2."/>
      <w:lvlJc w:val="left"/>
      <w:pPr>
        <w:tabs>
          <w:tab w:val="num" w:pos="1440"/>
        </w:tabs>
        <w:ind w:left="1440" w:hanging="720"/>
      </w:pPr>
      <w:rPr>
        <w:rFonts w:hint="default"/>
      </w:rPr>
    </w:lvl>
    <w:lvl w:ilvl="2" w:tplc="A2AE90DA">
      <w:start w:val="1"/>
      <w:numFmt w:val="decimal"/>
      <w:lvlText w:val="%3."/>
      <w:lvlJc w:val="left"/>
      <w:pPr>
        <w:tabs>
          <w:tab w:val="num" w:pos="2160"/>
        </w:tabs>
        <w:ind w:left="2160" w:hanging="720"/>
      </w:pPr>
      <w:rPr>
        <w:rFonts w:hint="default"/>
      </w:rPr>
    </w:lvl>
    <w:lvl w:ilvl="3" w:tplc="7C7616B0">
      <w:start w:val="1"/>
      <w:numFmt w:val="decimal"/>
      <w:lvlText w:val="%4."/>
      <w:lvlJc w:val="left"/>
      <w:pPr>
        <w:tabs>
          <w:tab w:val="num" w:pos="2880"/>
        </w:tabs>
        <w:ind w:left="2880" w:hanging="720"/>
      </w:pPr>
      <w:rPr>
        <w:rFonts w:hint="default"/>
      </w:rPr>
    </w:lvl>
    <w:lvl w:ilvl="4" w:tplc="ADFE8C94">
      <w:start w:val="1"/>
      <w:numFmt w:val="decimal"/>
      <w:lvlText w:val="%5."/>
      <w:lvlJc w:val="left"/>
      <w:pPr>
        <w:tabs>
          <w:tab w:val="num" w:pos="3600"/>
        </w:tabs>
        <w:ind w:left="3600" w:hanging="720"/>
      </w:pPr>
      <w:rPr>
        <w:rFonts w:hint="default"/>
      </w:rPr>
    </w:lvl>
    <w:lvl w:ilvl="5" w:tplc="B4D60D32">
      <w:start w:val="1"/>
      <w:numFmt w:val="decimal"/>
      <w:lvlText w:val="%6."/>
      <w:lvlJc w:val="left"/>
      <w:pPr>
        <w:tabs>
          <w:tab w:val="num" w:pos="4320"/>
        </w:tabs>
        <w:ind w:left="4320" w:hanging="720"/>
      </w:pPr>
      <w:rPr>
        <w:rFonts w:hint="default"/>
      </w:rPr>
    </w:lvl>
    <w:lvl w:ilvl="6" w:tplc="A2A87948">
      <w:start w:val="1"/>
      <w:numFmt w:val="decimal"/>
      <w:lvlText w:val="%7."/>
      <w:lvlJc w:val="left"/>
      <w:pPr>
        <w:tabs>
          <w:tab w:val="num" w:pos="5040"/>
        </w:tabs>
        <w:ind w:left="5040" w:hanging="720"/>
      </w:pPr>
      <w:rPr>
        <w:rFonts w:hint="default"/>
      </w:rPr>
    </w:lvl>
    <w:lvl w:ilvl="7" w:tplc="632CE7C8">
      <w:start w:val="1"/>
      <w:numFmt w:val="decimal"/>
      <w:lvlText w:val="%8."/>
      <w:lvlJc w:val="left"/>
      <w:pPr>
        <w:tabs>
          <w:tab w:val="num" w:pos="5760"/>
        </w:tabs>
        <w:ind w:left="5760" w:hanging="720"/>
      </w:pPr>
      <w:rPr>
        <w:rFonts w:hint="default"/>
      </w:rPr>
    </w:lvl>
    <w:lvl w:ilvl="8" w:tplc="743805FE">
      <w:start w:val="1"/>
      <w:numFmt w:val="decimal"/>
      <w:lvlText w:val="%9."/>
      <w:lvlJc w:val="left"/>
      <w:pPr>
        <w:tabs>
          <w:tab w:val="num" w:pos="6480"/>
        </w:tabs>
        <w:ind w:left="6480" w:hanging="720"/>
      </w:pPr>
      <w:rPr>
        <w:rFonts w:hint="default"/>
      </w:rPr>
    </w:lvl>
  </w:abstractNum>
  <w:abstractNum w:abstractNumId="31" w15:restartNumberingAfterBreak="0">
    <w:nsid w:val="59B36080"/>
    <w:multiLevelType w:val="hybridMultilevel"/>
    <w:tmpl w:val="ADD0A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53912"/>
    <w:multiLevelType w:val="hybridMultilevel"/>
    <w:tmpl w:val="21FAC0E0"/>
    <w:lvl w:ilvl="0" w:tplc="A4A24C0A">
      <w:start w:val="1"/>
      <w:numFmt w:val="bullet"/>
      <w:lvlText w:val=""/>
      <w:lvlJc w:val="left"/>
      <w:pPr>
        <w:ind w:left="720" w:hanging="360"/>
      </w:pPr>
      <w:rPr>
        <w:rFonts w:ascii="Symbol" w:hAnsi="Symbol" w:hint="default"/>
      </w:rPr>
    </w:lvl>
    <w:lvl w:ilvl="1" w:tplc="A762DC26">
      <w:start w:val="1"/>
      <w:numFmt w:val="bullet"/>
      <w:pStyle w:val="ListBullet2"/>
      <w:lvlText w:val="o"/>
      <w:lvlJc w:val="left"/>
      <w:pPr>
        <w:ind w:left="1021" w:hanging="397"/>
      </w:pPr>
      <w:rPr>
        <w:rFonts w:ascii="Courier New" w:hAnsi="Courier New" w:cs="Courier New" w:hint="default"/>
      </w:rPr>
    </w:lvl>
    <w:lvl w:ilvl="2" w:tplc="4372E8DA">
      <w:start w:val="1"/>
      <w:numFmt w:val="bullet"/>
      <w:lvlText w:val=""/>
      <w:lvlJc w:val="left"/>
      <w:pPr>
        <w:ind w:left="2160" w:hanging="360"/>
      </w:pPr>
      <w:rPr>
        <w:rFonts w:ascii="Wingdings" w:hAnsi="Wingdings" w:hint="default"/>
      </w:rPr>
    </w:lvl>
    <w:lvl w:ilvl="3" w:tplc="926EEB02">
      <w:start w:val="1"/>
      <w:numFmt w:val="bullet"/>
      <w:lvlText w:val=""/>
      <w:lvlJc w:val="left"/>
      <w:pPr>
        <w:ind w:left="2880" w:hanging="360"/>
      </w:pPr>
      <w:rPr>
        <w:rFonts w:ascii="Symbol" w:hAnsi="Symbol" w:hint="default"/>
      </w:rPr>
    </w:lvl>
    <w:lvl w:ilvl="4" w:tplc="2BBC237E">
      <w:start w:val="1"/>
      <w:numFmt w:val="bullet"/>
      <w:lvlText w:val="o"/>
      <w:lvlJc w:val="left"/>
      <w:pPr>
        <w:ind w:left="3600" w:hanging="360"/>
      </w:pPr>
      <w:rPr>
        <w:rFonts w:ascii="Courier New" w:hAnsi="Courier New" w:hint="default"/>
      </w:rPr>
    </w:lvl>
    <w:lvl w:ilvl="5" w:tplc="F9806C26">
      <w:start w:val="1"/>
      <w:numFmt w:val="bullet"/>
      <w:lvlText w:val=""/>
      <w:lvlJc w:val="left"/>
      <w:pPr>
        <w:ind w:left="4320" w:hanging="360"/>
      </w:pPr>
      <w:rPr>
        <w:rFonts w:ascii="Wingdings" w:hAnsi="Wingdings" w:hint="default"/>
      </w:rPr>
    </w:lvl>
    <w:lvl w:ilvl="6" w:tplc="9020AE70">
      <w:start w:val="1"/>
      <w:numFmt w:val="bullet"/>
      <w:lvlText w:val=""/>
      <w:lvlJc w:val="left"/>
      <w:pPr>
        <w:ind w:left="5040" w:hanging="360"/>
      </w:pPr>
      <w:rPr>
        <w:rFonts w:ascii="Symbol" w:hAnsi="Symbol" w:hint="default"/>
      </w:rPr>
    </w:lvl>
    <w:lvl w:ilvl="7" w:tplc="7166EB1E">
      <w:start w:val="1"/>
      <w:numFmt w:val="bullet"/>
      <w:lvlText w:val="o"/>
      <w:lvlJc w:val="left"/>
      <w:pPr>
        <w:ind w:left="5760" w:hanging="360"/>
      </w:pPr>
      <w:rPr>
        <w:rFonts w:ascii="Courier New" w:hAnsi="Courier New" w:hint="default"/>
      </w:rPr>
    </w:lvl>
    <w:lvl w:ilvl="8" w:tplc="96CA5EF2">
      <w:start w:val="1"/>
      <w:numFmt w:val="bullet"/>
      <w:lvlText w:val=""/>
      <w:lvlJc w:val="left"/>
      <w:pPr>
        <w:ind w:left="6480" w:hanging="360"/>
      </w:pPr>
      <w:rPr>
        <w:rFonts w:ascii="Wingdings" w:hAnsi="Wingdings" w:hint="default"/>
      </w:rPr>
    </w:lvl>
  </w:abstractNum>
  <w:abstractNum w:abstractNumId="33" w15:restartNumberingAfterBreak="0">
    <w:nsid w:val="5E4AADBF"/>
    <w:multiLevelType w:val="hybridMultilevel"/>
    <w:tmpl w:val="DC541CF6"/>
    <w:lvl w:ilvl="0" w:tplc="7F986C04">
      <w:start w:val="1"/>
      <w:numFmt w:val="bullet"/>
      <w:lvlText w:val="·"/>
      <w:lvlJc w:val="left"/>
      <w:pPr>
        <w:ind w:left="720" w:hanging="360"/>
      </w:pPr>
      <w:rPr>
        <w:rFonts w:ascii="Symbol" w:hAnsi="Symbol" w:hint="default"/>
      </w:rPr>
    </w:lvl>
    <w:lvl w:ilvl="1" w:tplc="53B478B8">
      <w:start w:val="1"/>
      <w:numFmt w:val="bullet"/>
      <w:lvlText w:val="o"/>
      <w:lvlJc w:val="left"/>
      <w:pPr>
        <w:ind w:left="1440" w:hanging="360"/>
      </w:pPr>
      <w:rPr>
        <w:rFonts w:ascii="Courier New" w:hAnsi="Courier New" w:hint="default"/>
      </w:rPr>
    </w:lvl>
    <w:lvl w:ilvl="2" w:tplc="AFA8734E">
      <w:start w:val="1"/>
      <w:numFmt w:val="bullet"/>
      <w:lvlText w:val=""/>
      <w:lvlJc w:val="left"/>
      <w:pPr>
        <w:ind w:left="2160" w:hanging="360"/>
      </w:pPr>
      <w:rPr>
        <w:rFonts w:ascii="Wingdings" w:hAnsi="Wingdings" w:hint="default"/>
      </w:rPr>
    </w:lvl>
    <w:lvl w:ilvl="3" w:tplc="F208B690">
      <w:start w:val="1"/>
      <w:numFmt w:val="bullet"/>
      <w:lvlText w:val=""/>
      <w:lvlJc w:val="left"/>
      <w:pPr>
        <w:ind w:left="2880" w:hanging="360"/>
      </w:pPr>
      <w:rPr>
        <w:rFonts w:ascii="Symbol" w:hAnsi="Symbol" w:hint="default"/>
      </w:rPr>
    </w:lvl>
    <w:lvl w:ilvl="4" w:tplc="529EE64C">
      <w:start w:val="1"/>
      <w:numFmt w:val="bullet"/>
      <w:lvlText w:val="o"/>
      <w:lvlJc w:val="left"/>
      <w:pPr>
        <w:ind w:left="3600" w:hanging="360"/>
      </w:pPr>
      <w:rPr>
        <w:rFonts w:ascii="Courier New" w:hAnsi="Courier New" w:hint="default"/>
      </w:rPr>
    </w:lvl>
    <w:lvl w:ilvl="5" w:tplc="804C7A4C">
      <w:start w:val="1"/>
      <w:numFmt w:val="bullet"/>
      <w:lvlText w:val=""/>
      <w:lvlJc w:val="left"/>
      <w:pPr>
        <w:ind w:left="4320" w:hanging="360"/>
      </w:pPr>
      <w:rPr>
        <w:rFonts w:ascii="Wingdings" w:hAnsi="Wingdings" w:hint="default"/>
      </w:rPr>
    </w:lvl>
    <w:lvl w:ilvl="6" w:tplc="425C1AC8">
      <w:start w:val="1"/>
      <w:numFmt w:val="bullet"/>
      <w:lvlText w:val=""/>
      <w:lvlJc w:val="left"/>
      <w:pPr>
        <w:ind w:left="5040" w:hanging="360"/>
      </w:pPr>
      <w:rPr>
        <w:rFonts w:ascii="Symbol" w:hAnsi="Symbol" w:hint="default"/>
      </w:rPr>
    </w:lvl>
    <w:lvl w:ilvl="7" w:tplc="D86A1A9A">
      <w:start w:val="1"/>
      <w:numFmt w:val="bullet"/>
      <w:lvlText w:val="o"/>
      <w:lvlJc w:val="left"/>
      <w:pPr>
        <w:ind w:left="5760" w:hanging="360"/>
      </w:pPr>
      <w:rPr>
        <w:rFonts w:ascii="Courier New" w:hAnsi="Courier New" w:hint="default"/>
      </w:rPr>
    </w:lvl>
    <w:lvl w:ilvl="8" w:tplc="C7045C9C">
      <w:start w:val="1"/>
      <w:numFmt w:val="bullet"/>
      <w:lvlText w:val=""/>
      <w:lvlJc w:val="left"/>
      <w:pPr>
        <w:ind w:left="6480" w:hanging="360"/>
      </w:pPr>
      <w:rPr>
        <w:rFonts w:ascii="Wingdings" w:hAnsi="Wingdings" w:hint="default"/>
      </w:rPr>
    </w:lvl>
  </w:abstractNum>
  <w:abstractNum w:abstractNumId="34" w15:restartNumberingAfterBreak="0">
    <w:nsid w:val="5FC269FD"/>
    <w:multiLevelType w:val="hybridMultilevel"/>
    <w:tmpl w:val="675EE934"/>
    <w:lvl w:ilvl="0" w:tplc="BA922260">
      <w:start w:val="1"/>
      <w:numFmt w:val="lowerLetter"/>
      <w:lvlText w:val="%1."/>
      <w:lvlJc w:val="left"/>
      <w:pPr>
        <w:ind w:left="357" w:firstLine="403"/>
      </w:pPr>
      <w:rPr>
        <w:rFonts w:hint="default"/>
      </w:rPr>
    </w:lvl>
    <w:lvl w:ilvl="1" w:tplc="1BB8CDB8">
      <w:start w:val="1"/>
      <w:numFmt w:val="lowerLetter"/>
      <w:pStyle w:val="ListNumber2"/>
      <w:lvlText w:val="%2."/>
      <w:lvlJc w:val="left"/>
      <w:pPr>
        <w:tabs>
          <w:tab w:val="num" w:pos="1134"/>
        </w:tabs>
        <w:ind w:left="1134" w:hanging="374"/>
      </w:pPr>
      <w:rPr>
        <w:rFonts w:hint="default"/>
      </w:rPr>
    </w:lvl>
    <w:lvl w:ilvl="2" w:tplc="8BCA2E56">
      <w:start w:val="1"/>
      <w:numFmt w:val="lowerRoman"/>
      <w:lvlText w:val="%3."/>
      <w:lvlJc w:val="right"/>
      <w:pPr>
        <w:ind w:left="1877" w:firstLine="403"/>
      </w:pPr>
      <w:rPr>
        <w:rFonts w:hint="default"/>
      </w:rPr>
    </w:lvl>
    <w:lvl w:ilvl="3" w:tplc="06181F5E">
      <w:start w:val="1"/>
      <w:numFmt w:val="decimal"/>
      <w:lvlText w:val="%4."/>
      <w:lvlJc w:val="left"/>
      <w:pPr>
        <w:ind w:left="2637" w:firstLine="403"/>
      </w:pPr>
      <w:rPr>
        <w:rFonts w:hint="default"/>
      </w:rPr>
    </w:lvl>
    <w:lvl w:ilvl="4" w:tplc="9D7AE2D2">
      <w:start w:val="1"/>
      <w:numFmt w:val="lowerLetter"/>
      <w:lvlText w:val="%5."/>
      <w:lvlJc w:val="left"/>
      <w:pPr>
        <w:ind w:left="3397" w:firstLine="403"/>
      </w:pPr>
      <w:rPr>
        <w:rFonts w:hint="default"/>
      </w:rPr>
    </w:lvl>
    <w:lvl w:ilvl="5" w:tplc="3A40F316">
      <w:start w:val="1"/>
      <w:numFmt w:val="lowerRoman"/>
      <w:lvlText w:val="%6."/>
      <w:lvlJc w:val="right"/>
      <w:pPr>
        <w:ind w:left="4157" w:firstLine="403"/>
      </w:pPr>
      <w:rPr>
        <w:rFonts w:hint="default"/>
      </w:rPr>
    </w:lvl>
    <w:lvl w:ilvl="6" w:tplc="2A045056">
      <w:start w:val="1"/>
      <w:numFmt w:val="decimal"/>
      <w:lvlText w:val="%7."/>
      <w:lvlJc w:val="left"/>
      <w:pPr>
        <w:ind w:left="4917" w:firstLine="403"/>
      </w:pPr>
      <w:rPr>
        <w:rFonts w:hint="default"/>
      </w:rPr>
    </w:lvl>
    <w:lvl w:ilvl="7" w:tplc="4650E358">
      <w:start w:val="1"/>
      <w:numFmt w:val="lowerLetter"/>
      <w:lvlText w:val="%8."/>
      <w:lvlJc w:val="left"/>
      <w:pPr>
        <w:ind w:left="5677" w:firstLine="403"/>
      </w:pPr>
      <w:rPr>
        <w:rFonts w:hint="default"/>
      </w:rPr>
    </w:lvl>
    <w:lvl w:ilvl="8" w:tplc="63F87790">
      <w:start w:val="1"/>
      <w:numFmt w:val="lowerRoman"/>
      <w:lvlText w:val="%9."/>
      <w:lvlJc w:val="right"/>
      <w:pPr>
        <w:ind w:left="6437" w:firstLine="403"/>
      </w:pPr>
      <w:rPr>
        <w:rFonts w:hint="default"/>
      </w:rPr>
    </w:lvl>
  </w:abstractNum>
  <w:abstractNum w:abstractNumId="35" w15:restartNumberingAfterBreak="0">
    <w:nsid w:val="613C7934"/>
    <w:multiLevelType w:val="hybridMultilevel"/>
    <w:tmpl w:val="11CA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3847C2"/>
    <w:multiLevelType w:val="hybridMultilevel"/>
    <w:tmpl w:val="4A806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AD1BF7"/>
    <w:multiLevelType w:val="hybridMultilevel"/>
    <w:tmpl w:val="2C7A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CB32AE"/>
    <w:multiLevelType w:val="hybridMultilevel"/>
    <w:tmpl w:val="B570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0" w15:restartNumberingAfterBreak="0">
    <w:nsid w:val="6D260CD0"/>
    <w:multiLevelType w:val="hybridMultilevel"/>
    <w:tmpl w:val="6B8A007A"/>
    <w:lvl w:ilvl="0" w:tplc="AA9E1BBE">
      <w:start w:val="1"/>
      <w:numFmt w:val="decimal"/>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1C6FF3"/>
    <w:multiLevelType w:val="hybridMultilevel"/>
    <w:tmpl w:val="211C9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326A22"/>
    <w:multiLevelType w:val="hybridMultilevel"/>
    <w:tmpl w:val="B8202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1A37FC"/>
    <w:multiLevelType w:val="hybridMultilevel"/>
    <w:tmpl w:val="6292F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440989"/>
    <w:multiLevelType w:val="hybridMultilevel"/>
    <w:tmpl w:val="57446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6046837">
    <w:abstractNumId w:val="11"/>
  </w:num>
  <w:num w:numId="2" w16cid:durableId="554970725">
    <w:abstractNumId w:val="33"/>
  </w:num>
  <w:num w:numId="3" w16cid:durableId="711223225">
    <w:abstractNumId w:val="27"/>
  </w:num>
  <w:num w:numId="4" w16cid:durableId="1953896242">
    <w:abstractNumId w:val="9"/>
  </w:num>
  <w:num w:numId="5" w16cid:durableId="843470904">
    <w:abstractNumId w:val="28"/>
  </w:num>
  <w:num w:numId="6" w16cid:durableId="1635983803">
    <w:abstractNumId w:val="32"/>
  </w:num>
  <w:num w:numId="7" w16cid:durableId="932975139">
    <w:abstractNumId w:val="1"/>
  </w:num>
  <w:num w:numId="8" w16cid:durableId="1122915704">
    <w:abstractNumId w:val="0"/>
  </w:num>
  <w:num w:numId="9" w16cid:durableId="69694362">
    <w:abstractNumId w:val="34"/>
  </w:num>
  <w:num w:numId="10" w16cid:durableId="350911295">
    <w:abstractNumId w:val="22"/>
  </w:num>
  <w:num w:numId="11" w16cid:durableId="1414013419">
    <w:abstractNumId w:val="39"/>
    <w:lvlOverride w:ilvl="0">
      <w:startOverride w:val="1"/>
    </w:lvlOverride>
  </w:num>
  <w:num w:numId="12" w16cid:durableId="2119137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3481033">
    <w:abstractNumId w:val="17"/>
  </w:num>
  <w:num w:numId="14" w16cid:durableId="1663729644">
    <w:abstractNumId w:val="36"/>
  </w:num>
  <w:num w:numId="15" w16cid:durableId="597254850">
    <w:abstractNumId w:val="26"/>
  </w:num>
  <w:num w:numId="16" w16cid:durableId="1035690351">
    <w:abstractNumId w:val="41"/>
  </w:num>
  <w:num w:numId="17" w16cid:durableId="1836073940">
    <w:abstractNumId w:val="12"/>
  </w:num>
  <w:num w:numId="18" w16cid:durableId="628626968">
    <w:abstractNumId w:val="13"/>
  </w:num>
  <w:num w:numId="19" w16cid:durableId="625237514">
    <w:abstractNumId w:val="45"/>
  </w:num>
  <w:num w:numId="20" w16cid:durableId="815413737">
    <w:abstractNumId w:val="4"/>
  </w:num>
  <w:num w:numId="21" w16cid:durableId="2045017573">
    <w:abstractNumId w:val="42"/>
  </w:num>
  <w:num w:numId="22" w16cid:durableId="934634319">
    <w:abstractNumId w:val="10"/>
  </w:num>
  <w:num w:numId="23" w16cid:durableId="1070274727">
    <w:abstractNumId w:val="44"/>
  </w:num>
  <w:num w:numId="24" w16cid:durableId="71437118">
    <w:abstractNumId w:val="19"/>
  </w:num>
  <w:num w:numId="25" w16cid:durableId="159202921">
    <w:abstractNumId w:val="15"/>
  </w:num>
  <w:num w:numId="26" w16cid:durableId="778447923">
    <w:abstractNumId w:val="16"/>
  </w:num>
  <w:num w:numId="27" w16cid:durableId="1889949107">
    <w:abstractNumId w:val="3"/>
  </w:num>
  <w:num w:numId="28" w16cid:durableId="1860895570">
    <w:abstractNumId w:val="6"/>
  </w:num>
  <w:num w:numId="29" w16cid:durableId="13982856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65173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3641155">
    <w:abstractNumId w:val="15"/>
    <w:lvlOverride w:ilvl="0">
      <w:startOverride w:val="1"/>
    </w:lvlOverride>
    <w:lvlOverride w:ilvl="1">
      <w:startOverride w:val="1"/>
    </w:lvlOverride>
  </w:num>
  <w:num w:numId="32" w16cid:durableId="1459372291">
    <w:abstractNumId w:val="18"/>
  </w:num>
  <w:num w:numId="33" w16cid:durableId="756052676">
    <w:abstractNumId w:val="38"/>
  </w:num>
  <w:num w:numId="34" w16cid:durableId="2138406869">
    <w:abstractNumId w:val="25"/>
  </w:num>
  <w:num w:numId="35" w16cid:durableId="1672222931">
    <w:abstractNumId w:val="37"/>
  </w:num>
  <w:num w:numId="36" w16cid:durableId="1032850985">
    <w:abstractNumId w:val="2"/>
  </w:num>
  <w:num w:numId="37" w16cid:durableId="1628125620">
    <w:abstractNumId w:val="31"/>
  </w:num>
  <w:num w:numId="38" w16cid:durableId="183718007">
    <w:abstractNumId w:val="35"/>
  </w:num>
  <w:num w:numId="39" w16cid:durableId="1014112451">
    <w:abstractNumId w:val="21"/>
  </w:num>
  <w:num w:numId="40" w16cid:durableId="368530860">
    <w:abstractNumId w:val="8"/>
  </w:num>
  <w:num w:numId="41" w16cid:durableId="1238515657">
    <w:abstractNumId w:val="46"/>
  </w:num>
  <w:num w:numId="42" w16cid:durableId="737440084">
    <w:abstractNumId w:val="5"/>
  </w:num>
  <w:num w:numId="43" w16cid:durableId="1194726486">
    <w:abstractNumId w:val="14"/>
  </w:num>
  <w:num w:numId="44" w16cid:durableId="992876053">
    <w:abstractNumId w:val="40"/>
  </w:num>
  <w:num w:numId="45" w16cid:durableId="1460606128">
    <w:abstractNumId w:val="43"/>
  </w:num>
  <w:num w:numId="46" w16cid:durableId="495532485">
    <w:abstractNumId w:val="23"/>
  </w:num>
  <w:num w:numId="47" w16cid:durableId="352148750">
    <w:abstractNumId w:val="20"/>
  </w:num>
  <w:num w:numId="48" w16cid:durableId="1125346370">
    <w:abstractNumId w:val="7"/>
  </w:num>
  <w:num w:numId="49" w16cid:durableId="1469935170">
    <w:abstractNumId w:val="1"/>
  </w:num>
  <w:num w:numId="50" w16cid:durableId="316496352">
    <w:abstractNumId w:val="24"/>
  </w:num>
  <w:num w:numId="51" w16cid:durableId="112585710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gutterAtTop/>
  <w:proofState w:spelling="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72C"/>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70"/>
    <w:rsid w:val="000535B7"/>
    <w:rsid w:val="00053726"/>
    <w:rsid w:val="000562A7"/>
    <w:rsid w:val="000564F8"/>
    <w:rsid w:val="0005750F"/>
    <w:rsid w:val="00057BC8"/>
    <w:rsid w:val="00061232"/>
    <w:rsid w:val="000613C4"/>
    <w:rsid w:val="000620E8"/>
    <w:rsid w:val="00062708"/>
    <w:rsid w:val="00065A16"/>
    <w:rsid w:val="00071D06"/>
    <w:rsid w:val="0007214A"/>
    <w:rsid w:val="00072B6E"/>
    <w:rsid w:val="00072DFB"/>
    <w:rsid w:val="00075B4E"/>
    <w:rsid w:val="000767F9"/>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0E0A"/>
    <w:rsid w:val="000B0E22"/>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D714F"/>
    <w:rsid w:val="000E0886"/>
    <w:rsid w:val="000E3C1C"/>
    <w:rsid w:val="000E41B7"/>
    <w:rsid w:val="000E6BA0"/>
    <w:rsid w:val="000E7DF6"/>
    <w:rsid w:val="000F174A"/>
    <w:rsid w:val="00100B59"/>
    <w:rsid w:val="00100DC5"/>
    <w:rsid w:val="00100E27"/>
    <w:rsid w:val="00101135"/>
    <w:rsid w:val="001024F5"/>
    <w:rsid w:val="0010259B"/>
    <w:rsid w:val="00103D80"/>
    <w:rsid w:val="00104A05"/>
    <w:rsid w:val="00106009"/>
    <w:rsid w:val="001061F9"/>
    <w:rsid w:val="001068B3"/>
    <w:rsid w:val="001113CC"/>
    <w:rsid w:val="00113763"/>
    <w:rsid w:val="00114B7D"/>
    <w:rsid w:val="00115FD6"/>
    <w:rsid w:val="001175A6"/>
    <w:rsid w:val="001177C4"/>
    <w:rsid w:val="00117B7D"/>
    <w:rsid w:val="00117FF3"/>
    <w:rsid w:val="0012093E"/>
    <w:rsid w:val="00121F3B"/>
    <w:rsid w:val="001258A5"/>
    <w:rsid w:val="00125C6C"/>
    <w:rsid w:val="00127648"/>
    <w:rsid w:val="0013032B"/>
    <w:rsid w:val="001305EA"/>
    <w:rsid w:val="001328FA"/>
    <w:rsid w:val="00133E1D"/>
    <w:rsid w:val="00134700"/>
    <w:rsid w:val="00134E23"/>
    <w:rsid w:val="00135E80"/>
    <w:rsid w:val="0013780E"/>
    <w:rsid w:val="00140753"/>
    <w:rsid w:val="0014239C"/>
    <w:rsid w:val="00143921"/>
    <w:rsid w:val="001465B2"/>
    <w:rsid w:val="00146F04"/>
    <w:rsid w:val="001478FD"/>
    <w:rsid w:val="00150EBC"/>
    <w:rsid w:val="001520B0"/>
    <w:rsid w:val="0015446A"/>
    <w:rsid w:val="0015487C"/>
    <w:rsid w:val="00155144"/>
    <w:rsid w:val="00155F19"/>
    <w:rsid w:val="0015712E"/>
    <w:rsid w:val="00162C3A"/>
    <w:rsid w:val="00170CB5"/>
    <w:rsid w:val="00171601"/>
    <w:rsid w:val="00171A5F"/>
    <w:rsid w:val="00172662"/>
    <w:rsid w:val="00174183"/>
    <w:rsid w:val="00176C65"/>
    <w:rsid w:val="00180A15"/>
    <w:rsid w:val="001810F4"/>
    <w:rsid w:val="0018179E"/>
    <w:rsid w:val="00182B46"/>
    <w:rsid w:val="00183B80"/>
    <w:rsid w:val="00183C2B"/>
    <w:rsid w:val="00183DB2"/>
    <w:rsid w:val="00183E9C"/>
    <w:rsid w:val="001841F1"/>
    <w:rsid w:val="0018571A"/>
    <w:rsid w:val="001859B6"/>
    <w:rsid w:val="00186962"/>
    <w:rsid w:val="00187FFC"/>
    <w:rsid w:val="001919D7"/>
    <w:rsid w:val="00191F45"/>
    <w:rsid w:val="00192374"/>
    <w:rsid w:val="00193503"/>
    <w:rsid w:val="001939CA"/>
    <w:rsid w:val="00193B82"/>
    <w:rsid w:val="0019600C"/>
    <w:rsid w:val="00196CF1"/>
    <w:rsid w:val="00197B41"/>
    <w:rsid w:val="001A03EA"/>
    <w:rsid w:val="001A3627"/>
    <w:rsid w:val="001B1C8C"/>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44B2"/>
    <w:rsid w:val="001F64BE"/>
    <w:rsid w:val="001F7070"/>
    <w:rsid w:val="001F7807"/>
    <w:rsid w:val="00200766"/>
    <w:rsid w:val="00200EF2"/>
    <w:rsid w:val="002016B9"/>
    <w:rsid w:val="00201825"/>
    <w:rsid w:val="00201CB2"/>
    <w:rsid w:val="00203871"/>
    <w:rsid w:val="002046F7"/>
    <w:rsid w:val="0020478D"/>
    <w:rsid w:val="002054D0"/>
    <w:rsid w:val="00206EFD"/>
    <w:rsid w:val="00210D95"/>
    <w:rsid w:val="002136B3"/>
    <w:rsid w:val="0021654F"/>
    <w:rsid w:val="00216957"/>
    <w:rsid w:val="00217731"/>
    <w:rsid w:val="00217AE6"/>
    <w:rsid w:val="00221777"/>
    <w:rsid w:val="00221998"/>
    <w:rsid w:val="00221E1A"/>
    <w:rsid w:val="002228E3"/>
    <w:rsid w:val="00224261"/>
    <w:rsid w:val="00224B16"/>
    <w:rsid w:val="00224D61"/>
    <w:rsid w:val="002265BD"/>
    <w:rsid w:val="00226B4B"/>
    <w:rsid w:val="002270CC"/>
    <w:rsid w:val="00227894"/>
    <w:rsid w:val="0022791F"/>
    <w:rsid w:val="00231E53"/>
    <w:rsid w:val="00234830"/>
    <w:rsid w:val="002366C1"/>
    <w:rsid w:val="002368C7"/>
    <w:rsid w:val="0023726F"/>
    <w:rsid w:val="002410C8"/>
    <w:rsid w:val="00241C93"/>
    <w:rsid w:val="0024214A"/>
    <w:rsid w:val="0024295E"/>
    <w:rsid w:val="002441F2"/>
    <w:rsid w:val="0024438F"/>
    <w:rsid w:val="00244985"/>
    <w:rsid w:val="002458D0"/>
    <w:rsid w:val="00245EC0"/>
    <w:rsid w:val="002462B7"/>
    <w:rsid w:val="00247FF0"/>
    <w:rsid w:val="00250F4A"/>
    <w:rsid w:val="00251349"/>
    <w:rsid w:val="00253532"/>
    <w:rsid w:val="002540D3"/>
    <w:rsid w:val="00254B2A"/>
    <w:rsid w:val="002554EC"/>
    <w:rsid w:val="002556DB"/>
    <w:rsid w:val="00256D4F"/>
    <w:rsid w:val="00260EE8"/>
    <w:rsid w:val="00260F28"/>
    <w:rsid w:val="0026131D"/>
    <w:rsid w:val="00263542"/>
    <w:rsid w:val="00266738"/>
    <w:rsid w:val="00266D0C"/>
    <w:rsid w:val="00273F94"/>
    <w:rsid w:val="002760B7"/>
    <w:rsid w:val="002810D3"/>
    <w:rsid w:val="002847AE"/>
    <w:rsid w:val="002856C2"/>
    <w:rsid w:val="002870F2"/>
    <w:rsid w:val="00287650"/>
    <w:rsid w:val="00290154"/>
    <w:rsid w:val="00292E17"/>
    <w:rsid w:val="00294F88"/>
    <w:rsid w:val="00294FCC"/>
    <w:rsid w:val="00295516"/>
    <w:rsid w:val="002962DF"/>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4410"/>
    <w:rsid w:val="002F4DED"/>
    <w:rsid w:val="002F749C"/>
    <w:rsid w:val="00303813"/>
    <w:rsid w:val="00303CD8"/>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2DD"/>
    <w:rsid w:val="00345EB0"/>
    <w:rsid w:val="0034764B"/>
    <w:rsid w:val="0034780A"/>
    <w:rsid w:val="00347CBE"/>
    <w:rsid w:val="003503AC"/>
    <w:rsid w:val="00350815"/>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4C37"/>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0E5"/>
    <w:rsid w:val="003C3990"/>
    <w:rsid w:val="003C434B"/>
    <w:rsid w:val="003C489D"/>
    <w:rsid w:val="003C54B8"/>
    <w:rsid w:val="003C687F"/>
    <w:rsid w:val="003C723C"/>
    <w:rsid w:val="003D0F7F"/>
    <w:rsid w:val="003D6797"/>
    <w:rsid w:val="003D779D"/>
    <w:rsid w:val="003D78A2"/>
    <w:rsid w:val="003E03FD"/>
    <w:rsid w:val="003E0A24"/>
    <w:rsid w:val="003E15EE"/>
    <w:rsid w:val="003F0971"/>
    <w:rsid w:val="003F28DA"/>
    <w:rsid w:val="003F2C2F"/>
    <w:rsid w:val="003F35B8"/>
    <w:rsid w:val="003F3F97"/>
    <w:rsid w:val="003F42CF"/>
    <w:rsid w:val="003F4EA0"/>
    <w:rsid w:val="003F69BE"/>
    <w:rsid w:val="003F7D20"/>
    <w:rsid w:val="004013F6"/>
    <w:rsid w:val="004021DB"/>
    <w:rsid w:val="004068E2"/>
    <w:rsid w:val="00407474"/>
    <w:rsid w:val="00407619"/>
    <w:rsid w:val="00407ED4"/>
    <w:rsid w:val="0040ABAA"/>
    <w:rsid w:val="00410FD7"/>
    <w:rsid w:val="004128F0"/>
    <w:rsid w:val="00412E56"/>
    <w:rsid w:val="00414D5B"/>
    <w:rsid w:val="0041645A"/>
    <w:rsid w:val="00417710"/>
    <w:rsid w:val="00417BB8"/>
    <w:rsid w:val="00421CC4"/>
    <w:rsid w:val="0042354D"/>
    <w:rsid w:val="004259A6"/>
    <w:rsid w:val="00430D80"/>
    <w:rsid w:val="004317B5"/>
    <w:rsid w:val="00431E3D"/>
    <w:rsid w:val="00431FE0"/>
    <w:rsid w:val="004341B1"/>
    <w:rsid w:val="00436B23"/>
    <w:rsid w:val="00436E88"/>
    <w:rsid w:val="00440977"/>
    <w:rsid w:val="0044175B"/>
    <w:rsid w:val="00441C88"/>
    <w:rsid w:val="00442026"/>
    <w:rsid w:val="00443470"/>
    <w:rsid w:val="00443CD4"/>
    <w:rsid w:val="004440BB"/>
    <w:rsid w:val="004450B6"/>
    <w:rsid w:val="00445612"/>
    <w:rsid w:val="0044652A"/>
    <w:rsid w:val="004479D8"/>
    <w:rsid w:val="00447C97"/>
    <w:rsid w:val="00451168"/>
    <w:rsid w:val="00451506"/>
    <w:rsid w:val="00452D84"/>
    <w:rsid w:val="00453739"/>
    <w:rsid w:val="0045627B"/>
    <w:rsid w:val="00456C90"/>
    <w:rsid w:val="00457160"/>
    <w:rsid w:val="0046051E"/>
    <w:rsid w:val="004614C9"/>
    <w:rsid w:val="00463BFC"/>
    <w:rsid w:val="004657D6"/>
    <w:rsid w:val="00465D47"/>
    <w:rsid w:val="00466109"/>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49C7"/>
    <w:rsid w:val="00494FDC"/>
    <w:rsid w:val="004959EF"/>
    <w:rsid w:val="004963A6"/>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3650"/>
    <w:rsid w:val="004C4D54"/>
    <w:rsid w:val="004C7023"/>
    <w:rsid w:val="004C7513"/>
    <w:rsid w:val="004D02AC"/>
    <w:rsid w:val="004D0383"/>
    <w:rsid w:val="004D1F3F"/>
    <w:rsid w:val="004D3A72"/>
    <w:rsid w:val="004D3EE2"/>
    <w:rsid w:val="004D471C"/>
    <w:rsid w:val="004D4ABB"/>
    <w:rsid w:val="004D5BBA"/>
    <w:rsid w:val="004D6540"/>
    <w:rsid w:val="004E0769"/>
    <w:rsid w:val="004E1C2A"/>
    <w:rsid w:val="004E38B0"/>
    <w:rsid w:val="004E3C28"/>
    <w:rsid w:val="004E4332"/>
    <w:rsid w:val="004E452C"/>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0B3"/>
    <w:rsid w:val="00530E46"/>
    <w:rsid w:val="005324EF"/>
    <w:rsid w:val="0053286B"/>
    <w:rsid w:val="00536369"/>
    <w:rsid w:val="00540E99"/>
    <w:rsid w:val="00541130"/>
    <w:rsid w:val="00546A8B"/>
    <w:rsid w:val="0054779F"/>
    <w:rsid w:val="00551073"/>
    <w:rsid w:val="00551DA4"/>
    <w:rsid w:val="0055213A"/>
    <w:rsid w:val="00554956"/>
    <w:rsid w:val="00554F5B"/>
    <w:rsid w:val="00555C14"/>
    <w:rsid w:val="00557BE6"/>
    <w:rsid w:val="005600BC"/>
    <w:rsid w:val="00563104"/>
    <w:rsid w:val="005646C1"/>
    <w:rsid w:val="005646CC"/>
    <w:rsid w:val="005652E4"/>
    <w:rsid w:val="00565730"/>
    <w:rsid w:val="00566671"/>
    <w:rsid w:val="005679FC"/>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4E96"/>
    <w:rsid w:val="00596689"/>
    <w:rsid w:val="00596907"/>
    <w:rsid w:val="00596A25"/>
    <w:rsid w:val="005A0236"/>
    <w:rsid w:val="005A16FB"/>
    <w:rsid w:val="005A1A68"/>
    <w:rsid w:val="005A2A5A"/>
    <w:rsid w:val="005A39FC"/>
    <w:rsid w:val="005A3B66"/>
    <w:rsid w:val="005A42E3"/>
    <w:rsid w:val="005A5F04"/>
    <w:rsid w:val="005A6DC2"/>
    <w:rsid w:val="005B0870"/>
    <w:rsid w:val="005B1762"/>
    <w:rsid w:val="005B1FE5"/>
    <w:rsid w:val="005B4B88"/>
    <w:rsid w:val="005B4D37"/>
    <w:rsid w:val="005B5D60"/>
    <w:rsid w:val="005B5E31"/>
    <w:rsid w:val="005B64AE"/>
    <w:rsid w:val="005B6E3D"/>
    <w:rsid w:val="005B7298"/>
    <w:rsid w:val="005C1BFC"/>
    <w:rsid w:val="005C45F4"/>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34B"/>
    <w:rsid w:val="00610F53"/>
    <w:rsid w:val="006110A6"/>
    <w:rsid w:val="00612E3F"/>
    <w:rsid w:val="00613208"/>
    <w:rsid w:val="00616767"/>
    <w:rsid w:val="0061698B"/>
    <w:rsid w:val="00616F61"/>
    <w:rsid w:val="00620917"/>
    <w:rsid w:val="0062163D"/>
    <w:rsid w:val="00623A9E"/>
    <w:rsid w:val="00624A20"/>
    <w:rsid w:val="00624C9B"/>
    <w:rsid w:val="00625D43"/>
    <w:rsid w:val="00630BB3"/>
    <w:rsid w:val="00632182"/>
    <w:rsid w:val="006335DF"/>
    <w:rsid w:val="00634717"/>
    <w:rsid w:val="00637181"/>
    <w:rsid w:val="00637636"/>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57DC1"/>
    <w:rsid w:val="00660565"/>
    <w:rsid w:val="006618E3"/>
    <w:rsid w:val="00661D06"/>
    <w:rsid w:val="006631A0"/>
    <w:rsid w:val="006636BA"/>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155"/>
    <w:rsid w:val="006A1A8E"/>
    <w:rsid w:val="006A1CF6"/>
    <w:rsid w:val="006A2D9E"/>
    <w:rsid w:val="006A36DB"/>
    <w:rsid w:val="006A48C1"/>
    <w:rsid w:val="006A510D"/>
    <w:rsid w:val="006A51A4"/>
    <w:rsid w:val="006A7DFD"/>
    <w:rsid w:val="006B1FFA"/>
    <w:rsid w:val="006B3564"/>
    <w:rsid w:val="006B37E6"/>
    <w:rsid w:val="006B3D8F"/>
    <w:rsid w:val="006B42E3"/>
    <w:rsid w:val="006B44E9"/>
    <w:rsid w:val="006B73E5"/>
    <w:rsid w:val="006D062E"/>
    <w:rsid w:val="006D0817"/>
    <w:rsid w:val="006D2405"/>
    <w:rsid w:val="006D3A0E"/>
    <w:rsid w:val="006D4A39"/>
    <w:rsid w:val="006D53A4"/>
    <w:rsid w:val="006D53DF"/>
    <w:rsid w:val="006D6748"/>
    <w:rsid w:val="006E08C4"/>
    <w:rsid w:val="006E091B"/>
    <w:rsid w:val="006E2552"/>
    <w:rsid w:val="006E42C8"/>
    <w:rsid w:val="006E4800"/>
    <w:rsid w:val="006E560F"/>
    <w:rsid w:val="006E5B90"/>
    <w:rsid w:val="006E60D3"/>
    <w:rsid w:val="006E79B6"/>
    <w:rsid w:val="006E7D3B"/>
    <w:rsid w:val="006F054E"/>
    <w:rsid w:val="006F1B19"/>
    <w:rsid w:val="006F2AA3"/>
    <w:rsid w:val="006F3613"/>
    <w:rsid w:val="006F3839"/>
    <w:rsid w:val="006F4503"/>
    <w:rsid w:val="00701DAC"/>
    <w:rsid w:val="007024C2"/>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C67"/>
    <w:rsid w:val="00744DB8"/>
    <w:rsid w:val="00745C28"/>
    <w:rsid w:val="007460FF"/>
    <w:rsid w:val="0074769C"/>
    <w:rsid w:val="0075322D"/>
    <w:rsid w:val="0075356C"/>
    <w:rsid w:val="00753D56"/>
    <w:rsid w:val="00755F64"/>
    <w:rsid w:val="007564AE"/>
    <w:rsid w:val="00757591"/>
    <w:rsid w:val="00757633"/>
    <w:rsid w:val="00757A59"/>
    <w:rsid w:val="0076015C"/>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3F46"/>
    <w:rsid w:val="007963B2"/>
    <w:rsid w:val="00796888"/>
    <w:rsid w:val="007A1326"/>
    <w:rsid w:val="007A299D"/>
    <w:rsid w:val="007A36F3"/>
    <w:rsid w:val="007A55A8"/>
    <w:rsid w:val="007B24C4"/>
    <w:rsid w:val="007B50E4"/>
    <w:rsid w:val="007B5236"/>
    <w:rsid w:val="007C057B"/>
    <w:rsid w:val="007C1A9E"/>
    <w:rsid w:val="007C322C"/>
    <w:rsid w:val="007C3FBC"/>
    <w:rsid w:val="007C6E38"/>
    <w:rsid w:val="007D212E"/>
    <w:rsid w:val="007D22BF"/>
    <w:rsid w:val="007D458F"/>
    <w:rsid w:val="007D5655"/>
    <w:rsid w:val="007D5A08"/>
    <w:rsid w:val="007D5A52"/>
    <w:rsid w:val="007D7C73"/>
    <w:rsid w:val="007D7CF5"/>
    <w:rsid w:val="007D7E58"/>
    <w:rsid w:val="007E41AD"/>
    <w:rsid w:val="007E5E9E"/>
    <w:rsid w:val="007F10E8"/>
    <w:rsid w:val="007F1493"/>
    <w:rsid w:val="007F4973"/>
    <w:rsid w:val="007F576D"/>
    <w:rsid w:val="007F641B"/>
    <w:rsid w:val="007F66A6"/>
    <w:rsid w:val="007F68A9"/>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0E85"/>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106D"/>
    <w:rsid w:val="00862960"/>
    <w:rsid w:val="0086342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0F0C"/>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2DCC"/>
    <w:rsid w:val="0090315B"/>
    <w:rsid w:val="00904350"/>
    <w:rsid w:val="00905926"/>
    <w:rsid w:val="0090604A"/>
    <w:rsid w:val="009078AB"/>
    <w:rsid w:val="0091055E"/>
    <w:rsid w:val="00910651"/>
    <w:rsid w:val="0091227B"/>
    <w:rsid w:val="00912EC7"/>
    <w:rsid w:val="009153A2"/>
    <w:rsid w:val="00915AC4"/>
    <w:rsid w:val="00920A1E"/>
    <w:rsid w:val="00920C71"/>
    <w:rsid w:val="00921D85"/>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181"/>
    <w:rsid w:val="009363F0"/>
    <w:rsid w:val="0093688D"/>
    <w:rsid w:val="0094165A"/>
    <w:rsid w:val="00942056"/>
    <w:rsid w:val="009429D1"/>
    <w:rsid w:val="00942E67"/>
    <w:rsid w:val="00943299"/>
    <w:rsid w:val="009438A7"/>
    <w:rsid w:val="009458AF"/>
    <w:rsid w:val="00947AF9"/>
    <w:rsid w:val="00951A16"/>
    <w:rsid w:val="00951D85"/>
    <w:rsid w:val="009520A1"/>
    <w:rsid w:val="0095214E"/>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DF5"/>
    <w:rsid w:val="0096720F"/>
    <w:rsid w:val="0097036E"/>
    <w:rsid w:val="009718BF"/>
    <w:rsid w:val="00973DB2"/>
    <w:rsid w:val="00981475"/>
    <w:rsid w:val="00981668"/>
    <w:rsid w:val="00984331"/>
    <w:rsid w:val="00984C07"/>
    <w:rsid w:val="00985F69"/>
    <w:rsid w:val="009867DE"/>
    <w:rsid w:val="00986B75"/>
    <w:rsid w:val="00987813"/>
    <w:rsid w:val="00990C18"/>
    <w:rsid w:val="00990C46"/>
    <w:rsid w:val="00991DEF"/>
    <w:rsid w:val="00992659"/>
    <w:rsid w:val="0099359F"/>
    <w:rsid w:val="00993F37"/>
    <w:rsid w:val="00994526"/>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662"/>
    <w:rsid w:val="009B5879"/>
    <w:rsid w:val="009B5A96"/>
    <w:rsid w:val="009B6030"/>
    <w:rsid w:val="009C098A"/>
    <w:rsid w:val="009C0DA0"/>
    <w:rsid w:val="009C1AD9"/>
    <w:rsid w:val="009C1FCA"/>
    <w:rsid w:val="009C3001"/>
    <w:rsid w:val="009C3721"/>
    <w:rsid w:val="009C44C9"/>
    <w:rsid w:val="009C5CF2"/>
    <w:rsid w:val="009C65D7"/>
    <w:rsid w:val="009C69B7"/>
    <w:rsid w:val="009C72FE"/>
    <w:rsid w:val="009C7379"/>
    <w:rsid w:val="009D0C17"/>
    <w:rsid w:val="009D0F8A"/>
    <w:rsid w:val="009D1EBE"/>
    <w:rsid w:val="009D2409"/>
    <w:rsid w:val="009D2983"/>
    <w:rsid w:val="009D32D1"/>
    <w:rsid w:val="009D36ED"/>
    <w:rsid w:val="009D4F4A"/>
    <w:rsid w:val="009D56BF"/>
    <w:rsid w:val="009D572A"/>
    <w:rsid w:val="009D5919"/>
    <w:rsid w:val="009D5DAB"/>
    <w:rsid w:val="009D67D9"/>
    <w:rsid w:val="009E037B"/>
    <w:rsid w:val="009E05EC"/>
    <w:rsid w:val="009E0CF8"/>
    <w:rsid w:val="009E16BB"/>
    <w:rsid w:val="009E56EB"/>
    <w:rsid w:val="009E6AB6"/>
    <w:rsid w:val="009E7F27"/>
    <w:rsid w:val="009F1A7D"/>
    <w:rsid w:val="009F3431"/>
    <w:rsid w:val="009F3838"/>
    <w:rsid w:val="009F3ECD"/>
    <w:rsid w:val="009F4B19"/>
    <w:rsid w:val="009F53CC"/>
    <w:rsid w:val="009F5F05"/>
    <w:rsid w:val="009F7315"/>
    <w:rsid w:val="009F73D1"/>
    <w:rsid w:val="00A04A93"/>
    <w:rsid w:val="00A061C8"/>
    <w:rsid w:val="00A07569"/>
    <w:rsid w:val="00A078FB"/>
    <w:rsid w:val="00A10CE1"/>
    <w:rsid w:val="00A10CED"/>
    <w:rsid w:val="00A11523"/>
    <w:rsid w:val="00A128C6"/>
    <w:rsid w:val="00A143CE"/>
    <w:rsid w:val="00A16D9B"/>
    <w:rsid w:val="00A21A49"/>
    <w:rsid w:val="00A21B28"/>
    <w:rsid w:val="00A231E9"/>
    <w:rsid w:val="00A307AE"/>
    <w:rsid w:val="00A3669F"/>
    <w:rsid w:val="00A36BC6"/>
    <w:rsid w:val="00A4029A"/>
    <w:rsid w:val="00A41A01"/>
    <w:rsid w:val="00A429A9"/>
    <w:rsid w:val="00A43CFF"/>
    <w:rsid w:val="00A46743"/>
    <w:rsid w:val="00A47719"/>
    <w:rsid w:val="00A47EAB"/>
    <w:rsid w:val="00A5068D"/>
    <w:rsid w:val="00A509B4"/>
    <w:rsid w:val="00A54C7B"/>
    <w:rsid w:val="00A54CFD"/>
    <w:rsid w:val="00A5639F"/>
    <w:rsid w:val="00A57040"/>
    <w:rsid w:val="00A60064"/>
    <w:rsid w:val="00A62F38"/>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97BFE"/>
    <w:rsid w:val="00AA18E2"/>
    <w:rsid w:val="00AA22B0"/>
    <w:rsid w:val="00AA2B19"/>
    <w:rsid w:val="00AA3B89"/>
    <w:rsid w:val="00AA5E50"/>
    <w:rsid w:val="00AA642B"/>
    <w:rsid w:val="00AB1983"/>
    <w:rsid w:val="00AB23C3"/>
    <w:rsid w:val="00AB24DB"/>
    <w:rsid w:val="00AB35D0"/>
    <w:rsid w:val="00AB7577"/>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A4E"/>
    <w:rsid w:val="00AD6F0C"/>
    <w:rsid w:val="00AE1C5F"/>
    <w:rsid w:val="00AE3875"/>
    <w:rsid w:val="00AE3899"/>
    <w:rsid w:val="00AE6CD2"/>
    <w:rsid w:val="00AE776A"/>
    <w:rsid w:val="00AF1F68"/>
    <w:rsid w:val="00AF27B7"/>
    <w:rsid w:val="00AF2BB2"/>
    <w:rsid w:val="00AF3C5D"/>
    <w:rsid w:val="00AF4072"/>
    <w:rsid w:val="00AF726A"/>
    <w:rsid w:val="00AF7AB4"/>
    <w:rsid w:val="00AF7B91"/>
    <w:rsid w:val="00B00015"/>
    <w:rsid w:val="00B043A6"/>
    <w:rsid w:val="00B06DE8"/>
    <w:rsid w:val="00B07AE1"/>
    <w:rsid w:val="00B07D23"/>
    <w:rsid w:val="00B117BC"/>
    <w:rsid w:val="00B12968"/>
    <w:rsid w:val="00B131FF"/>
    <w:rsid w:val="00B13498"/>
    <w:rsid w:val="00B13DA2"/>
    <w:rsid w:val="00B1672A"/>
    <w:rsid w:val="00B16E71"/>
    <w:rsid w:val="00B174BD"/>
    <w:rsid w:val="00B20690"/>
    <w:rsid w:val="00B20B2A"/>
    <w:rsid w:val="00B2129B"/>
    <w:rsid w:val="00B22FA7"/>
    <w:rsid w:val="00B23222"/>
    <w:rsid w:val="00B24845"/>
    <w:rsid w:val="00B26370"/>
    <w:rsid w:val="00B27D18"/>
    <w:rsid w:val="00B300DB"/>
    <w:rsid w:val="00B32BEC"/>
    <w:rsid w:val="00B35B87"/>
    <w:rsid w:val="00B40556"/>
    <w:rsid w:val="00B4212C"/>
    <w:rsid w:val="00B43107"/>
    <w:rsid w:val="00B439C9"/>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552C"/>
    <w:rsid w:val="00B768A9"/>
    <w:rsid w:val="00B76E90"/>
    <w:rsid w:val="00B8005C"/>
    <w:rsid w:val="00B8368D"/>
    <w:rsid w:val="00B86312"/>
    <w:rsid w:val="00B8666B"/>
    <w:rsid w:val="00B87DFA"/>
    <w:rsid w:val="00B904F4"/>
    <w:rsid w:val="00B90BD1"/>
    <w:rsid w:val="00B92536"/>
    <w:rsid w:val="00B9274D"/>
    <w:rsid w:val="00B94207"/>
    <w:rsid w:val="00B945D4"/>
    <w:rsid w:val="00B9506C"/>
    <w:rsid w:val="00B97B50"/>
    <w:rsid w:val="00BA3959"/>
    <w:rsid w:val="00BA4E77"/>
    <w:rsid w:val="00BA563D"/>
    <w:rsid w:val="00BA7AC9"/>
    <w:rsid w:val="00BB1855"/>
    <w:rsid w:val="00BB1F3C"/>
    <w:rsid w:val="00BB2332"/>
    <w:rsid w:val="00BB2494"/>
    <w:rsid w:val="00BB2522"/>
    <w:rsid w:val="00BB3D51"/>
    <w:rsid w:val="00BB5218"/>
    <w:rsid w:val="00BB72C0"/>
    <w:rsid w:val="00BC2256"/>
    <w:rsid w:val="00BC3779"/>
    <w:rsid w:val="00BC41A0"/>
    <w:rsid w:val="00BC43D8"/>
    <w:rsid w:val="00BC48C1"/>
    <w:rsid w:val="00BC59DF"/>
    <w:rsid w:val="00BC7438"/>
    <w:rsid w:val="00BD0186"/>
    <w:rsid w:val="00BD1661"/>
    <w:rsid w:val="00BD6178"/>
    <w:rsid w:val="00BD6348"/>
    <w:rsid w:val="00BE147F"/>
    <w:rsid w:val="00BE1BBC"/>
    <w:rsid w:val="00BE46B5"/>
    <w:rsid w:val="00BE6663"/>
    <w:rsid w:val="00BE6E4A"/>
    <w:rsid w:val="00BE7487"/>
    <w:rsid w:val="00BE7564"/>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209"/>
    <w:rsid w:val="00C15D38"/>
    <w:rsid w:val="00C16006"/>
    <w:rsid w:val="00C16CF7"/>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169"/>
    <w:rsid w:val="00C424BD"/>
    <w:rsid w:val="00C42A1B"/>
    <w:rsid w:val="00C42C1F"/>
    <w:rsid w:val="00C44A8D"/>
    <w:rsid w:val="00C44CF8"/>
    <w:rsid w:val="00C460A1"/>
    <w:rsid w:val="00C4789C"/>
    <w:rsid w:val="00C52C02"/>
    <w:rsid w:val="00C52DCB"/>
    <w:rsid w:val="00C56330"/>
    <w:rsid w:val="00C57EE8"/>
    <w:rsid w:val="00C61072"/>
    <w:rsid w:val="00C6243C"/>
    <w:rsid w:val="00C62F54"/>
    <w:rsid w:val="00C63AEA"/>
    <w:rsid w:val="00C67BBF"/>
    <w:rsid w:val="00C67C6E"/>
    <w:rsid w:val="00C70168"/>
    <w:rsid w:val="00C718DD"/>
    <w:rsid w:val="00C71AFB"/>
    <w:rsid w:val="00C73676"/>
    <w:rsid w:val="00C74707"/>
    <w:rsid w:val="00C767C7"/>
    <w:rsid w:val="00C779FD"/>
    <w:rsid w:val="00C77D84"/>
    <w:rsid w:val="00C80B9E"/>
    <w:rsid w:val="00C8373E"/>
    <w:rsid w:val="00C841B7"/>
    <w:rsid w:val="00C8501D"/>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2B32"/>
    <w:rsid w:val="00CC3B49"/>
    <w:rsid w:val="00CC3D04"/>
    <w:rsid w:val="00CC4AF7"/>
    <w:rsid w:val="00CC54E5"/>
    <w:rsid w:val="00CC6AD2"/>
    <w:rsid w:val="00CC6F04"/>
    <w:rsid w:val="00CC7B94"/>
    <w:rsid w:val="00CD6E8E"/>
    <w:rsid w:val="00CE0189"/>
    <w:rsid w:val="00CE12F1"/>
    <w:rsid w:val="00CE161F"/>
    <w:rsid w:val="00CE3529"/>
    <w:rsid w:val="00CE4320"/>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4E4"/>
    <w:rsid w:val="00D069D6"/>
    <w:rsid w:val="00D114D1"/>
    <w:rsid w:val="00D121C4"/>
    <w:rsid w:val="00D14274"/>
    <w:rsid w:val="00D15E5B"/>
    <w:rsid w:val="00D17C62"/>
    <w:rsid w:val="00D1CC71"/>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9D4"/>
    <w:rsid w:val="00D37AA9"/>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685"/>
    <w:rsid w:val="00D95BC7"/>
    <w:rsid w:val="00D96043"/>
    <w:rsid w:val="00D97779"/>
    <w:rsid w:val="00DA52F5"/>
    <w:rsid w:val="00DA73A3"/>
    <w:rsid w:val="00DB3080"/>
    <w:rsid w:val="00DB4E12"/>
    <w:rsid w:val="00DB5771"/>
    <w:rsid w:val="00DC1FB0"/>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3D8A"/>
    <w:rsid w:val="00DF707E"/>
    <w:rsid w:val="00DF7546"/>
    <w:rsid w:val="00DF759D"/>
    <w:rsid w:val="00E003AF"/>
    <w:rsid w:val="00E018C3"/>
    <w:rsid w:val="00E01C15"/>
    <w:rsid w:val="00E031FF"/>
    <w:rsid w:val="00E03C2E"/>
    <w:rsid w:val="00E052B1"/>
    <w:rsid w:val="00E05886"/>
    <w:rsid w:val="00E10C02"/>
    <w:rsid w:val="00E137F4"/>
    <w:rsid w:val="00E13A08"/>
    <w:rsid w:val="00E164F2"/>
    <w:rsid w:val="00E16F61"/>
    <w:rsid w:val="00E20F6A"/>
    <w:rsid w:val="00E2164C"/>
    <w:rsid w:val="00E21A25"/>
    <w:rsid w:val="00E23303"/>
    <w:rsid w:val="00E253CA"/>
    <w:rsid w:val="00E26AA3"/>
    <w:rsid w:val="00E273B2"/>
    <w:rsid w:val="00E2771C"/>
    <w:rsid w:val="00E324D9"/>
    <w:rsid w:val="00E331FB"/>
    <w:rsid w:val="00E33DF4"/>
    <w:rsid w:val="00E35EDE"/>
    <w:rsid w:val="00E36080"/>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7C8"/>
    <w:rsid w:val="00E74FE4"/>
    <w:rsid w:val="00E81633"/>
    <w:rsid w:val="00E831A3"/>
    <w:rsid w:val="00E86733"/>
    <w:rsid w:val="00E8700D"/>
    <w:rsid w:val="00E9108A"/>
    <w:rsid w:val="00E91101"/>
    <w:rsid w:val="00E94803"/>
    <w:rsid w:val="00E94B69"/>
    <w:rsid w:val="00E9588E"/>
    <w:rsid w:val="00E96813"/>
    <w:rsid w:val="00EA2BA6"/>
    <w:rsid w:val="00EA33B1"/>
    <w:rsid w:val="00EA74F2"/>
    <w:rsid w:val="00EA7F5C"/>
    <w:rsid w:val="00EB00E3"/>
    <w:rsid w:val="00EB193D"/>
    <w:rsid w:val="00EB2A71"/>
    <w:rsid w:val="00EB32CF"/>
    <w:rsid w:val="00EB42BF"/>
    <w:rsid w:val="00EB58CE"/>
    <w:rsid w:val="00EB7078"/>
    <w:rsid w:val="00EB7598"/>
    <w:rsid w:val="00EB7885"/>
    <w:rsid w:val="00EC06C7"/>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2A2C"/>
    <w:rsid w:val="00EE2BEC"/>
    <w:rsid w:val="00EE3260"/>
    <w:rsid w:val="00EE3CF3"/>
    <w:rsid w:val="00EE50D4"/>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3628"/>
    <w:rsid w:val="00F15320"/>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37C83"/>
    <w:rsid w:val="00F4079E"/>
    <w:rsid w:val="00F40B14"/>
    <w:rsid w:val="00F42EAA"/>
    <w:rsid w:val="00F42EE0"/>
    <w:rsid w:val="00F434A9"/>
    <w:rsid w:val="00F437C4"/>
    <w:rsid w:val="00F446A0"/>
    <w:rsid w:val="00F47A0A"/>
    <w:rsid w:val="00F47A79"/>
    <w:rsid w:val="00F47F5C"/>
    <w:rsid w:val="00F51928"/>
    <w:rsid w:val="00F543B3"/>
    <w:rsid w:val="00F54959"/>
    <w:rsid w:val="00F5643A"/>
    <w:rsid w:val="00F56596"/>
    <w:rsid w:val="00F61E2A"/>
    <w:rsid w:val="00F62236"/>
    <w:rsid w:val="00F642AF"/>
    <w:rsid w:val="00F650B4"/>
    <w:rsid w:val="00F65901"/>
    <w:rsid w:val="00F66B95"/>
    <w:rsid w:val="00F7023E"/>
    <w:rsid w:val="00F706AA"/>
    <w:rsid w:val="00F715D0"/>
    <w:rsid w:val="00F717E7"/>
    <w:rsid w:val="00F7220B"/>
    <w:rsid w:val="00F724A1"/>
    <w:rsid w:val="00F7288E"/>
    <w:rsid w:val="00F7632C"/>
    <w:rsid w:val="00F76FDC"/>
    <w:rsid w:val="00F77ED7"/>
    <w:rsid w:val="00F80F5D"/>
    <w:rsid w:val="00F84564"/>
    <w:rsid w:val="00F853F3"/>
    <w:rsid w:val="00F8591B"/>
    <w:rsid w:val="00F8655C"/>
    <w:rsid w:val="00F87E14"/>
    <w:rsid w:val="00F90E1A"/>
    <w:rsid w:val="00F91B79"/>
    <w:rsid w:val="00F94B27"/>
    <w:rsid w:val="00F94DBD"/>
    <w:rsid w:val="00F96626"/>
    <w:rsid w:val="00F96946"/>
    <w:rsid w:val="00F97131"/>
    <w:rsid w:val="00F9720F"/>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EC7"/>
    <w:rsid w:val="00FF7815"/>
    <w:rsid w:val="00FF7892"/>
    <w:rsid w:val="00FF7D37"/>
    <w:rsid w:val="01E6FE14"/>
    <w:rsid w:val="0298F1A1"/>
    <w:rsid w:val="0350D9B3"/>
    <w:rsid w:val="047A71B3"/>
    <w:rsid w:val="063131FD"/>
    <w:rsid w:val="06FF3C51"/>
    <w:rsid w:val="070046C3"/>
    <w:rsid w:val="078FB321"/>
    <w:rsid w:val="07ACCD7E"/>
    <w:rsid w:val="07E1DE4C"/>
    <w:rsid w:val="084073CD"/>
    <w:rsid w:val="08B0104A"/>
    <w:rsid w:val="094AD76C"/>
    <w:rsid w:val="0A5A2CE6"/>
    <w:rsid w:val="0B23197B"/>
    <w:rsid w:val="0BDC5BFD"/>
    <w:rsid w:val="0BEAF8D9"/>
    <w:rsid w:val="105CACFC"/>
    <w:rsid w:val="10934260"/>
    <w:rsid w:val="11B61173"/>
    <w:rsid w:val="120602CD"/>
    <w:rsid w:val="122C5119"/>
    <w:rsid w:val="13D4F9F5"/>
    <w:rsid w:val="155EC5FD"/>
    <w:rsid w:val="1588D0E1"/>
    <w:rsid w:val="160EC0F1"/>
    <w:rsid w:val="17A0AB8E"/>
    <w:rsid w:val="17AA9152"/>
    <w:rsid w:val="193FCAF7"/>
    <w:rsid w:val="194661B3"/>
    <w:rsid w:val="19EAEAD3"/>
    <w:rsid w:val="1A44F75E"/>
    <w:rsid w:val="1AA7E5FD"/>
    <w:rsid w:val="1B78ACB4"/>
    <w:rsid w:val="1B80ABA9"/>
    <w:rsid w:val="1BE3EC4D"/>
    <w:rsid w:val="1CEA183B"/>
    <w:rsid w:val="1D712603"/>
    <w:rsid w:val="1DD57EB6"/>
    <w:rsid w:val="1E64FF12"/>
    <w:rsid w:val="1E72C859"/>
    <w:rsid w:val="1EB06DB6"/>
    <w:rsid w:val="1FAB0DA4"/>
    <w:rsid w:val="20D88BDF"/>
    <w:rsid w:val="20DDE866"/>
    <w:rsid w:val="21B4BCE8"/>
    <w:rsid w:val="23538A45"/>
    <w:rsid w:val="2644EC42"/>
    <w:rsid w:val="27493C7C"/>
    <w:rsid w:val="27772792"/>
    <w:rsid w:val="28F3F5AD"/>
    <w:rsid w:val="2929BD07"/>
    <w:rsid w:val="2A1CF35A"/>
    <w:rsid w:val="2A4C15F6"/>
    <w:rsid w:val="2B895D7E"/>
    <w:rsid w:val="2B8F85FB"/>
    <w:rsid w:val="2E02D1C4"/>
    <w:rsid w:val="2E1E6CEE"/>
    <w:rsid w:val="2EB5171E"/>
    <w:rsid w:val="2EBF2954"/>
    <w:rsid w:val="31117506"/>
    <w:rsid w:val="33B37317"/>
    <w:rsid w:val="3415CE98"/>
    <w:rsid w:val="34EAD07A"/>
    <w:rsid w:val="354356D7"/>
    <w:rsid w:val="35E94AFB"/>
    <w:rsid w:val="35ED8D93"/>
    <w:rsid w:val="38E4EC79"/>
    <w:rsid w:val="3A6D3F77"/>
    <w:rsid w:val="3A9B08D0"/>
    <w:rsid w:val="3ABB7A6B"/>
    <w:rsid w:val="3BD014F9"/>
    <w:rsid w:val="3C552A04"/>
    <w:rsid w:val="3D3FF9AB"/>
    <w:rsid w:val="3D8E434B"/>
    <w:rsid w:val="3DF0FA65"/>
    <w:rsid w:val="3EFEF9D0"/>
    <w:rsid w:val="40263CAA"/>
    <w:rsid w:val="40C472E7"/>
    <w:rsid w:val="416C6326"/>
    <w:rsid w:val="421CA8DF"/>
    <w:rsid w:val="42604348"/>
    <w:rsid w:val="43A1E70A"/>
    <w:rsid w:val="448E4C7A"/>
    <w:rsid w:val="467E5F86"/>
    <w:rsid w:val="46F279A9"/>
    <w:rsid w:val="473476F8"/>
    <w:rsid w:val="47A264A9"/>
    <w:rsid w:val="49CDE97F"/>
    <w:rsid w:val="4B0702ED"/>
    <w:rsid w:val="4B21B784"/>
    <w:rsid w:val="4D2086A8"/>
    <w:rsid w:val="4E6DB1D9"/>
    <w:rsid w:val="4E982A08"/>
    <w:rsid w:val="4F19C5B9"/>
    <w:rsid w:val="50F2A9C4"/>
    <w:rsid w:val="512D841A"/>
    <w:rsid w:val="512EA859"/>
    <w:rsid w:val="524B5E4B"/>
    <w:rsid w:val="53F90F16"/>
    <w:rsid w:val="5429A3E4"/>
    <w:rsid w:val="559718AE"/>
    <w:rsid w:val="587FD5CC"/>
    <w:rsid w:val="5A1B56AF"/>
    <w:rsid w:val="5A5C7377"/>
    <w:rsid w:val="5B8628E3"/>
    <w:rsid w:val="5EFAA601"/>
    <w:rsid w:val="5F7C4FDB"/>
    <w:rsid w:val="5F9054B6"/>
    <w:rsid w:val="62AB4D5B"/>
    <w:rsid w:val="634DFD15"/>
    <w:rsid w:val="640D703D"/>
    <w:rsid w:val="6503AD29"/>
    <w:rsid w:val="6641B8A9"/>
    <w:rsid w:val="670ADBFA"/>
    <w:rsid w:val="67EA15FE"/>
    <w:rsid w:val="6979596B"/>
    <w:rsid w:val="69C6B650"/>
    <w:rsid w:val="6A6177EB"/>
    <w:rsid w:val="6B139D92"/>
    <w:rsid w:val="6BB81BD9"/>
    <w:rsid w:val="6C2C2D3C"/>
    <w:rsid w:val="6C5FA071"/>
    <w:rsid w:val="6D176664"/>
    <w:rsid w:val="6D33DACF"/>
    <w:rsid w:val="6EB56E41"/>
    <w:rsid w:val="702497D9"/>
    <w:rsid w:val="7033B8D8"/>
    <w:rsid w:val="7043B03C"/>
    <w:rsid w:val="70BCD311"/>
    <w:rsid w:val="71DF809D"/>
    <w:rsid w:val="7338D2A6"/>
    <w:rsid w:val="73713E8A"/>
    <w:rsid w:val="74E68111"/>
    <w:rsid w:val="78BEBEE9"/>
    <w:rsid w:val="7DD8798D"/>
    <w:rsid w:val="7EBA5C8B"/>
    <w:rsid w:val="7F1343C8"/>
    <w:rsid w:val="7FA6B592"/>
    <w:rsid w:val="7FFA40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DF3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9"/>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6"/>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8"/>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7"/>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0"/>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1"/>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2"/>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23"/>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character" w:styleId="CommentReference">
    <w:name w:val="annotation reference"/>
    <w:basedOn w:val="DefaultParagraphFont"/>
    <w:uiPriority w:val="99"/>
    <w:semiHidden/>
    <w:rsid w:val="00C67C6E"/>
    <w:rPr>
      <w:sz w:val="16"/>
      <w:szCs w:val="16"/>
    </w:rPr>
  </w:style>
  <w:style w:type="paragraph" w:styleId="CommentText">
    <w:name w:val="annotation text"/>
    <w:basedOn w:val="Normal"/>
    <w:link w:val="CommentTextChar"/>
    <w:uiPriority w:val="99"/>
    <w:semiHidden/>
    <w:rsid w:val="00C67C6E"/>
    <w:pPr>
      <w:spacing w:line="240" w:lineRule="auto"/>
    </w:pPr>
    <w:rPr>
      <w:sz w:val="20"/>
      <w:szCs w:val="20"/>
    </w:rPr>
  </w:style>
  <w:style w:type="character" w:customStyle="1" w:styleId="CommentTextChar">
    <w:name w:val="Comment Text Char"/>
    <w:basedOn w:val="DefaultParagraphFont"/>
    <w:link w:val="CommentText"/>
    <w:uiPriority w:val="99"/>
    <w:semiHidden/>
    <w:rsid w:val="00C67C6E"/>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C67C6E"/>
    <w:rPr>
      <w:b/>
      <w:bCs/>
    </w:rPr>
  </w:style>
  <w:style w:type="character" w:customStyle="1" w:styleId="CommentSubjectChar">
    <w:name w:val="Comment Subject Char"/>
    <w:basedOn w:val="CommentTextChar"/>
    <w:link w:val="CommentSubject"/>
    <w:uiPriority w:val="99"/>
    <w:semiHidden/>
    <w:rsid w:val="00C67C6E"/>
    <w:rPr>
      <w:rFonts w:ascii="Arial" w:hAnsi="Arial"/>
      <w:b/>
      <w:bCs/>
      <w:sz w:val="20"/>
      <w:szCs w:val="20"/>
      <w:lang w:val="en-AU"/>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24295E"/>
  </w:style>
  <w:style w:type="character" w:styleId="UnresolvedMention">
    <w:name w:val="Unresolved Mention"/>
    <w:basedOn w:val="DefaultParagraphFont"/>
    <w:uiPriority w:val="99"/>
    <w:semiHidden/>
    <w:unhideWhenUsed/>
    <w:rsid w:val="009B5662"/>
    <w:rPr>
      <w:color w:val="605E5C"/>
      <w:shd w:val="clear" w:color="auto" w:fill="E1DFDD"/>
    </w:rPr>
  </w:style>
  <w:style w:type="paragraph" w:styleId="NormalWeb">
    <w:name w:val="Normal (Web)"/>
    <w:basedOn w:val="Normal"/>
    <w:uiPriority w:val="99"/>
    <w:semiHidden/>
    <w:unhideWhenUsed/>
    <w:rsid w:val="002962DF"/>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2962DF"/>
  </w:style>
  <w:style w:type="paragraph" w:customStyle="1" w:styleId="paragraph">
    <w:name w:val="paragraph"/>
    <w:basedOn w:val="Normal"/>
    <w:rsid w:val="002962DF"/>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F7220B"/>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03472C"/>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1795">
      <w:bodyDiv w:val="1"/>
      <w:marLeft w:val="0"/>
      <w:marRight w:val="0"/>
      <w:marTop w:val="0"/>
      <w:marBottom w:val="0"/>
      <w:divBdr>
        <w:top w:val="none" w:sz="0" w:space="0" w:color="auto"/>
        <w:left w:val="none" w:sz="0" w:space="0" w:color="auto"/>
        <w:bottom w:val="none" w:sz="0" w:space="0" w:color="auto"/>
        <w:right w:val="none" w:sz="0" w:space="0" w:color="auto"/>
      </w:divBdr>
      <w:divsChild>
        <w:div w:id="90661845">
          <w:marLeft w:val="0"/>
          <w:marRight w:val="0"/>
          <w:marTop w:val="0"/>
          <w:marBottom w:val="0"/>
          <w:divBdr>
            <w:top w:val="none" w:sz="0" w:space="0" w:color="auto"/>
            <w:left w:val="none" w:sz="0" w:space="0" w:color="auto"/>
            <w:bottom w:val="none" w:sz="0" w:space="0" w:color="auto"/>
            <w:right w:val="none" w:sz="0" w:space="0" w:color="auto"/>
          </w:divBdr>
        </w:div>
        <w:div w:id="304824285">
          <w:marLeft w:val="0"/>
          <w:marRight w:val="0"/>
          <w:marTop w:val="0"/>
          <w:marBottom w:val="0"/>
          <w:divBdr>
            <w:top w:val="none" w:sz="0" w:space="0" w:color="auto"/>
            <w:left w:val="none" w:sz="0" w:space="0" w:color="auto"/>
            <w:bottom w:val="none" w:sz="0" w:space="0" w:color="auto"/>
            <w:right w:val="none" w:sz="0" w:space="0" w:color="auto"/>
          </w:divBdr>
        </w:div>
        <w:div w:id="363097616">
          <w:marLeft w:val="0"/>
          <w:marRight w:val="0"/>
          <w:marTop w:val="0"/>
          <w:marBottom w:val="0"/>
          <w:divBdr>
            <w:top w:val="none" w:sz="0" w:space="0" w:color="auto"/>
            <w:left w:val="none" w:sz="0" w:space="0" w:color="auto"/>
            <w:bottom w:val="none" w:sz="0" w:space="0" w:color="auto"/>
            <w:right w:val="none" w:sz="0" w:space="0" w:color="auto"/>
          </w:divBdr>
        </w:div>
        <w:div w:id="313024709">
          <w:marLeft w:val="0"/>
          <w:marRight w:val="0"/>
          <w:marTop w:val="0"/>
          <w:marBottom w:val="0"/>
          <w:divBdr>
            <w:top w:val="none" w:sz="0" w:space="0" w:color="auto"/>
            <w:left w:val="none" w:sz="0" w:space="0" w:color="auto"/>
            <w:bottom w:val="none" w:sz="0" w:space="0" w:color="auto"/>
            <w:right w:val="none" w:sz="0" w:space="0" w:color="auto"/>
          </w:divBdr>
        </w:div>
      </w:divsChild>
    </w:div>
    <w:div w:id="369496171">
      <w:bodyDiv w:val="1"/>
      <w:marLeft w:val="0"/>
      <w:marRight w:val="0"/>
      <w:marTop w:val="0"/>
      <w:marBottom w:val="0"/>
      <w:divBdr>
        <w:top w:val="none" w:sz="0" w:space="0" w:color="auto"/>
        <w:left w:val="none" w:sz="0" w:space="0" w:color="auto"/>
        <w:bottom w:val="none" w:sz="0" w:space="0" w:color="auto"/>
        <w:right w:val="none" w:sz="0" w:space="0" w:color="auto"/>
      </w:divBdr>
      <w:divsChild>
        <w:div w:id="934023045">
          <w:marLeft w:val="0"/>
          <w:marRight w:val="0"/>
          <w:marTop w:val="0"/>
          <w:marBottom w:val="0"/>
          <w:divBdr>
            <w:top w:val="none" w:sz="0" w:space="0" w:color="auto"/>
            <w:left w:val="none" w:sz="0" w:space="0" w:color="auto"/>
            <w:bottom w:val="none" w:sz="0" w:space="0" w:color="auto"/>
            <w:right w:val="none" w:sz="0" w:space="0" w:color="auto"/>
          </w:divBdr>
        </w:div>
        <w:div w:id="2128111667">
          <w:marLeft w:val="0"/>
          <w:marRight w:val="0"/>
          <w:marTop w:val="0"/>
          <w:marBottom w:val="0"/>
          <w:divBdr>
            <w:top w:val="none" w:sz="0" w:space="0" w:color="auto"/>
            <w:left w:val="none" w:sz="0" w:space="0" w:color="auto"/>
            <w:bottom w:val="none" w:sz="0" w:space="0" w:color="auto"/>
            <w:right w:val="none" w:sz="0" w:space="0" w:color="auto"/>
          </w:divBdr>
        </w:div>
      </w:divsChild>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3370307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4595761">
      <w:bodyDiv w:val="1"/>
      <w:marLeft w:val="0"/>
      <w:marRight w:val="0"/>
      <w:marTop w:val="0"/>
      <w:marBottom w:val="0"/>
      <w:divBdr>
        <w:top w:val="none" w:sz="0" w:space="0" w:color="auto"/>
        <w:left w:val="none" w:sz="0" w:space="0" w:color="auto"/>
        <w:bottom w:val="none" w:sz="0" w:space="0" w:color="auto"/>
        <w:right w:val="none" w:sz="0" w:space="0" w:color="auto"/>
      </w:divBdr>
      <w:divsChild>
        <w:div w:id="1228417034">
          <w:marLeft w:val="0"/>
          <w:marRight w:val="0"/>
          <w:marTop w:val="0"/>
          <w:marBottom w:val="0"/>
          <w:divBdr>
            <w:top w:val="none" w:sz="0" w:space="0" w:color="auto"/>
            <w:left w:val="none" w:sz="0" w:space="0" w:color="auto"/>
            <w:bottom w:val="none" w:sz="0" w:space="0" w:color="auto"/>
            <w:right w:val="none" w:sz="0" w:space="0" w:color="auto"/>
          </w:divBdr>
        </w:div>
        <w:div w:id="34552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educational-data/cese/publications/literature-reviews/effective-reading-instruction-in-the-early-years-of-school" TargetMode="External"/><Relationship Id="rId18" Type="http://schemas.openxmlformats.org/officeDocument/2006/relationships/hyperlink" Target="https://education.nsw.gov.au/teaching-and-learning/curriculum/literacy-and-numeracy/teaching-and-learning-resources/literacy/teaching-strategies" TargetMode="External"/><Relationship Id="rId26" Type="http://schemas.openxmlformats.org/officeDocument/2006/relationships/hyperlink" Target="https://education.nsw.gov.au/teaching-and-learning/high-potential-and-gifted-education/supporting-educators/assess-and-identify" TargetMode="External"/><Relationship Id="rId21" Type="http://schemas.openxmlformats.org/officeDocument/2006/relationships/hyperlink" Target="https://education.nsw.gov.au/teaching-and-learning/curriculum/literacy-and-numeracy/resources-for-schools/eald/enhanced-teaching-and-learning-cycl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nsw.gov.au/teaching-and-learning/curriculum/leading-curriculum-k-12/models-of-curriculum-implementation" TargetMode="External"/><Relationship Id="rId17" Type="http://schemas.openxmlformats.org/officeDocument/2006/relationships/hyperlink" Target="https://forms.office.com/r/P5kVmTJWPE" TargetMode="External"/><Relationship Id="rId25" Type="http://schemas.openxmlformats.org/officeDocument/2006/relationships/hyperlink" Target="https://education.nsw.gov.au/teaching-and-learning/disability-learning-and-support/personalised-support-for-learning/adjustments-to-teaching-and-learn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nsw.gov.au/teaching-and-learning/school-excellence-and-accountability/school-excellence" TargetMode="External"/><Relationship Id="rId20" Type="http://schemas.openxmlformats.org/officeDocument/2006/relationships/hyperlink" Target="https://education.nsw.gov.au/teaching-and-learning/aec" TargetMode="External"/><Relationship Id="rId29" Type="http://schemas.openxmlformats.org/officeDocument/2006/relationships/hyperlink" Target="https://educationstandards.nsw.edu.au/wps/portal/nesa/k-10/learning-areas/english-year-10/english-k-10/content-and-text-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teaching-and-learning/curriculum/literacy-and-numeracy/resources-for-schools/eald"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3" Type="http://schemas.openxmlformats.org/officeDocument/2006/relationships/hyperlink" Target="https://education.nsw.gov.au/teaching-and-learning/curriculum/multicultural-education/english-as-an-additional-language-or-dialect" TargetMode="External"/><Relationship Id="rId28" Type="http://schemas.openxmlformats.org/officeDocument/2006/relationships/hyperlink" Target="https://education.nsw.gov.au/teaching-and-learning/high-potential-and-gifted-education/supporting-educators/implement/differentiation-adjustment-strateg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about-us/educational-data/cese/publications/research-reports/what-works-best-2020-update" TargetMode="External"/><Relationship Id="rId31" Type="http://schemas.openxmlformats.org/officeDocument/2006/relationships/hyperlink" Target="https://app.education.nsw.gov.au/digital-learning-selector/LearningActivity/Browser?cache_id=22bc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literacy-and-numeracy/priorities" TargetMode="External"/><Relationship Id="rId22" Type="http://schemas.openxmlformats.org/officeDocument/2006/relationships/hyperlink" Target="https://education.nsw.gov.au/teaching-and-learning/curriculum/multicultural-education/english-as-an-additional-language-or-dialect/planning-eald-support/english-language-proficiency" TargetMode="External"/><Relationship Id="rId27" Type="http://schemas.openxmlformats.org/officeDocument/2006/relationships/hyperlink" Target="https://education.nsw.gov.au/teaching-and-learning/high-potential-and-gifted-education/supporting-educators/evaluate" TargetMode="External"/><Relationship Id="rId30" Type="http://schemas.openxmlformats.org/officeDocument/2006/relationships/hyperlink" Target="https://app.education.nsw.gov.au/digital-learning-selector/LearningActivity/Card/599"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2.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3.xml><?xml version="1.0" encoding="utf-8"?>
<ds:datastoreItem xmlns:ds="http://schemas.openxmlformats.org/officeDocument/2006/customXml" ds:itemID="{57EC85AC-D399-4F43-AAF6-0520E316446A}">
  <ds:schemaRefs>
    <ds:schemaRef ds:uri="http://schemas.openxmlformats.org/officeDocument/2006/bibliography"/>
  </ds:schemaRefs>
</ds:datastoreItem>
</file>

<file path=customXml/itemProps4.xml><?xml version="1.0" encoding="utf-8"?>
<ds:datastoreItem xmlns:ds="http://schemas.openxmlformats.org/officeDocument/2006/customXml" ds:itemID="{430FE3FF-C6C8-4B9E-85A7-ED6FE39B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9</Pages>
  <Words>2352</Words>
  <Characters>13412</Characters>
  <Application>Microsoft Office Word</Application>
  <DocSecurity>0</DocSecurity>
  <Lines>111</Lines>
  <Paragraphs>31</Paragraphs>
  <ScaleCrop>false</ScaleCrop>
  <Manager/>
  <Company/>
  <LinksUpToDate>false</LinksUpToDate>
  <CharactersWithSpaces>15733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4 - Compare and contrast</dc:title>
  <dc:subject/>
  <dc:creator/>
  <cp:keywords/>
  <dc:description/>
  <cp:lastModifiedBy/>
  <cp:revision>27</cp:revision>
  <dcterms:created xsi:type="dcterms:W3CDTF">2020-03-17T04:49:00Z</dcterms:created>
  <dcterms:modified xsi:type="dcterms:W3CDTF">2024-01-18T06:06:00Z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7362600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2023-11-09T22:10:30Z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c8e13d82-4cfa-4270-87f0-48f824345e1e</vt:lpwstr>
  </property>
  <property fmtid="{D5CDD505-2E9C-101B-9397-08002B2CF9AE}" pid="16" name="MSIP_Label_b603dfd7-d93a-4381-a340-2995d8282205_ContentBits">
    <vt:lpwstr>0</vt:lpwstr>
  </property>
</Properties>
</file>