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AEA6F" w14:textId="77777777" w:rsidR="00EE78DC" w:rsidRPr="00400484" w:rsidRDefault="00EE78DC" w:rsidP="009C3721">
      <w:pPr>
        <w:pStyle w:val="Heading1"/>
        <w:rPr>
          <w:rFonts w:cs="Arial"/>
        </w:rPr>
      </w:pPr>
      <w:r w:rsidRPr="29986E11">
        <w:rPr>
          <w:rFonts w:cs="Arial"/>
        </w:rPr>
        <w:t>Sequencing events in informative texts</w:t>
      </w:r>
      <w:r>
        <w:br/>
      </w:r>
      <w:r w:rsidRPr="29986E11">
        <w:rPr>
          <w:rFonts w:cs="Arial"/>
          <w:b w:val="0"/>
        </w:rPr>
        <w:t>Stage 2</w:t>
      </w:r>
    </w:p>
    <w:p w14:paraId="7CFD42E1" w14:textId="5805F63C" w:rsidR="1AFB8954" w:rsidRPr="00807599" w:rsidRDefault="1AFB8954" w:rsidP="00807599">
      <w:pPr>
        <w:pStyle w:val="Heading2"/>
      </w:pPr>
      <w:r w:rsidRPr="00807599">
        <w:t>Overview</w:t>
      </w:r>
    </w:p>
    <w:p w14:paraId="775596BA" w14:textId="089CD0C9" w:rsidR="547263C2" w:rsidRPr="00807599" w:rsidRDefault="547263C2" w:rsidP="00807599">
      <w:pPr>
        <w:pStyle w:val="Heading3"/>
      </w:pPr>
      <w:r w:rsidRPr="00807599">
        <w:t>Purpose</w:t>
      </w:r>
    </w:p>
    <w:p w14:paraId="46D5747A" w14:textId="50E5FA25" w:rsidR="547263C2" w:rsidRPr="007C6819" w:rsidRDefault="547263C2" w:rsidP="6DE2D6E7">
      <w:pPr>
        <w:spacing w:line="360" w:lineRule="auto"/>
      </w:pPr>
      <w:r w:rsidRPr="007C6819">
        <w:rPr>
          <w:rFonts w:eastAsia="Arial" w:cs="Arial"/>
          <w:szCs w:val="22"/>
        </w:rPr>
        <w:t xml:space="preserve">This literacy teaching strategy supports teaching and learning for Stage 2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   </w:t>
      </w:r>
    </w:p>
    <w:p w14:paraId="11208DAD" w14:textId="77214D18" w:rsidR="00EE78DC" w:rsidRPr="00807599" w:rsidRDefault="00EE78DC" w:rsidP="00807599">
      <w:pPr>
        <w:pStyle w:val="Heading3"/>
      </w:pPr>
      <w:r w:rsidRPr="00807599">
        <w:t>Learning focus</w:t>
      </w:r>
    </w:p>
    <w:p w14:paraId="28E7E829" w14:textId="77777777" w:rsidR="00EE78DC" w:rsidRPr="00400484" w:rsidRDefault="00EE78DC" w:rsidP="001471A3">
      <w:pPr>
        <w:spacing w:line="360" w:lineRule="auto"/>
        <w:rPr>
          <w:rFonts w:cs="Arial"/>
        </w:rPr>
      </w:pPr>
      <w:r w:rsidRPr="00400484">
        <w:rPr>
          <w:rFonts w:cs="Arial"/>
        </w:rPr>
        <w:t>Students will learn to sequence events in informative texts.</w:t>
      </w:r>
      <w:r w:rsidR="00C05213" w:rsidRPr="00400484">
        <w:rPr>
          <w:rFonts w:cs="Arial"/>
        </w:rPr>
        <w:t xml:space="preserve"> </w:t>
      </w:r>
      <w:r w:rsidR="0032797E" w:rsidRPr="00400484">
        <w:rPr>
          <w:rFonts w:cs="Arial"/>
        </w:rPr>
        <w:t>Students</w:t>
      </w:r>
      <w:r w:rsidRPr="00400484">
        <w:rPr>
          <w:rFonts w:cs="Arial"/>
        </w:rPr>
        <w:t xml:space="preserve"> will identify a logical sequence of events</w:t>
      </w:r>
      <w:r w:rsidR="0032797E" w:rsidRPr="00400484">
        <w:rPr>
          <w:rFonts w:cs="Arial"/>
        </w:rPr>
        <w:t xml:space="preserve"> and</w:t>
      </w:r>
      <w:r w:rsidR="00C61468" w:rsidRPr="00400484">
        <w:rPr>
          <w:rFonts w:cs="Arial"/>
        </w:rPr>
        <w:t xml:space="preserve"> use vocabulary cues </w:t>
      </w:r>
      <w:r w:rsidRPr="00400484">
        <w:rPr>
          <w:rFonts w:cs="Arial"/>
        </w:rPr>
        <w:t xml:space="preserve">and images to accurately summarise and sequence. </w:t>
      </w:r>
    </w:p>
    <w:p w14:paraId="63C23D37" w14:textId="77777777" w:rsidR="00EE78DC" w:rsidRPr="0098173F" w:rsidRDefault="002676B3" w:rsidP="0098173F">
      <w:pPr>
        <w:pStyle w:val="Heading3"/>
      </w:pPr>
      <w:r w:rsidRPr="0098173F">
        <w:t>Syllabus o</w:t>
      </w:r>
      <w:r w:rsidR="00EE78DC" w:rsidRPr="0098173F">
        <w:t>utcome</w:t>
      </w:r>
    </w:p>
    <w:p w14:paraId="2DB35C65" w14:textId="790BA890" w:rsidR="004E0ECF" w:rsidRPr="00400484" w:rsidRDefault="004E0ECF" w:rsidP="003C4900">
      <w:pPr>
        <w:spacing w:line="360" w:lineRule="auto"/>
        <w:rPr>
          <w:rFonts w:cs="Arial"/>
        </w:rPr>
      </w:pPr>
      <w:r w:rsidRPr="00400484">
        <w:rPr>
          <w:rFonts w:cs="Arial"/>
        </w:rPr>
        <w:t>The following teaching and learning strateg</w:t>
      </w:r>
      <w:r w:rsidR="09BC4F6C" w:rsidRPr="00400484">
        <w:rPr>
          <w:rFonts w:cs="Arial"/>
        </w:rPr>
        <w:t>ies</w:t>
      </w:r>
      <w:r w:rsidRPr="00400484">
        <w:rPr>
          <w:rFonts w:cs="Arial"/>
        </w:rPr>
        <w:t xml:space="preserve"> will assist in covering elements of the following outcomes:</w:t>
      </w:r>
    </w:p>
    <w:p w14:paraId="690B3754" w14:textId="13D4BC86" w:rsidR="573E02D7" w:rsidRPr="00807599" w:rsidRDefault="573E02D7" w:rsidP="007C6819">
      <w:pPr>
        <w:pStyle w:val="ListParagraph"/>
        <w:numPr>
          <w:ilvl w:val="0"/>
          <w:numId w:val="1"/>
        </w:numPr>
        <w:spacing w:before="0" w:after="60" w:line="360" w:lineRule="auto"/>
        <w:rPr>
          <w:rFonts w:eastAsia="Arial" w:cs="Arial"/>
          <w:szCs w:val="22"/>
        </w:rPr>
      </w:pPr>
      <w:r w:rsidRPr="00807599">
        <w:rPr>
          <w:rFonts w:eastAsia="Arial" w:cs="Arial"/>
          <w:szCs w:val="22"/>
        </w:rPr>
        <w:t>EN2-RECOM-01: reads and comprehends texts for wide purposes using knowledge or text structures and language, and by monitoring comprehension</w:t>
      </w:r>
    </w:p>
    <w:p w14:paraId="3031FDCE" w14:textId="3D923AEB" w:rsidR="573E02D7" w:rsidRDefault="00000000" w:rsidP="007C6819">
      <w:pPr>
        <w:spacing w:before="60" w:line="360" w:lineRule="auto"/>
        <w:rPr>
          <w:rFonts w:eastAsia="Arial" w:cs="Arial"/>
          <w:color w:val="2F5496" w:themeColor="accent1" w:themeShade="BF"/>
          <w:szCs w:val="22"/>
        </w:rPr>
      </w:pPr>
      <w:hyperlink r:id="rId11" w:history="1">
        <w:r w:rsidR="573E02D7" w:rsidRPr="6DE2D6E7">
          <w:rPr>
            <w:rStyle w:val="Hyperlink"/>
            <w:rFonts w:eastAsia="Arial" w:cs="Arial"/>
            <w:szCs w:val="22"/>
          </w:rPr>
          <w:t>NSW English Syllabus K-10</w:t>
        </w:r>
      </w:hyperlink>
      <w:r w:rsidR="573E02D7" w:rsidRPr="6DE2D6E7">
        <w:rPr>
          <w:rStyle w:val="Hyperlink"/>
          <w:rFonts w:eastAsia="Arial" w:cs="Arial"/>
          <w:szCs w:val="22"/>
        </w:rPr>
        <w:t xml:space="preserve"> 2022</w:t>
      </w:r>
    </w:p>
    <w:p w14:paraId="481ADA52" w14:textId="77777777" w:rsidR="002676B3" w:rsidRPr="0098173F" w:rsidRDefault="002676B3" w:rsidP="0098173F">
      <w:pPr>
        <w:pStyle w:val="Heading3"/>
      </w:pPr>
      <w:r w:rsidRPr="0098173F">
        <w:t xml:space="preserve">Year 3 NAPLAN item descriptors </w:t>
      </w:r>
    </w:p>
    <w:p w14:paraId="5197174F" w14:textId="322AEA93" w:rsidR="3B8EB8F5" w:rsidRDefault="3B8EB8F5" w:rsidP="003C4900">
      <w:pPr>
        <w:spacing w:line="360" w:lineRule="auto"/>
      </w:pPr>
      <w:bookmarkStart w:id="0" w:name="_Hlk118366580"/>
      <w:r w:rsidRPr="0487C60A">
        <w:rPr>
          <w:rFonts w:eastAsia="Arial" w:cs="Arial"/>
          <w:color w:val="000000" w:themeColor="text1"/>
          <w:szCs w:val="22"/>
        </w:rPr>
        <w:t>The following Year 3 NAPLAN item descriptors may guide teachers to develop success criteria for student learning.</w:t>
      </w:r>
    </w:p>
    <w:bookmarkEnd w:id="0"/>
    <w:p w14:paraId="49364FEF" w14:textId="77777777" w:rsidR="00EE78DC" w:rsidRPr="00400484" w:rsidRDefault="00EE78DC" w:rsidP="003C4900">
      <w:pPr>
        <w:pStyle w:val="ListParagraph"/>
        <w:numPr>
          <w:ilvl w:val="0"/>
          <w:numId w:val="36"/>
        </w:numPr>
        <w:spacing w:line="360" w:lineRule="auto"/>
        <w:ind w:left="714" w:hanging="357"/>
        <w:rPr>
          <w:rFonts w:cs="Arial"/>
          <w:lang w:eastAsia="en-AU"/>
        </w:rPr>
      </w:pPr>
      <w:r w:rsidRPr="00400484">
        <w:rPr>
          <w:rFonts w:cs="Arial"/>
          <w:lang w:eastAsia="en-AU"/>
        </w:rPr>
        <w:t xml:space="preserve">sequences </w:t>
      </w:r>
      <w:r w:rsidRPr="001754E7">
        <w:rPr>
          <w:rStyle w:val="normaltextrun1"/>
        </w:rPr>
        <w:t>events</w:t>
      </w:r>
      <w:r w:rsidRPr="00400484">
        <w:rPr>
          <w:rFonts w:cs="Arial"/>
          <w:lang w:eastAsia="en-AU"/>
        </w:rPr>
        <w:t xml:space="preserve"> from a text</w:t>
      </w:r>
    </w:p>
    <w:p w14:paraId="43A55CFD" w14:textId="77777777" w:rsidR="00EE78DC" w:rsidRPr="00400484" w:rsidRDefault="00EE78DC" w:rsidP="003C4900">
      <w:pPr>
        <w:pStyle w:val="ListParagraph"/>
        <w:numPr>
          <w:ilvl w:val="0"/>
          <w:numId w:val="36"/>
        </w:numPr>
        <w:spacing w:line="360" w:lineRule="auto"/>
        <w:ind w:left="714" w:hanging="357"/>
        <w:rPr>
          <w:rFonts w:cs="Arial"/>
          <w:lang w:eastAsia="en-AU"/>
        </w:rPr>
      </w:pPr>
      <w:r w:rsidRPr="00400484">
        <w:rPr>
          <w:rFonts w:cs="Arial"/>
          <w:lang w:eastAsia="en-AU"/>
        </w:rPr>
        <w:t xml:space="preserve">sequences events </w:t>
      </w:r>
      <w:r w:rsidRPr="001754E7">
        <w:rPr>
          <w:rStyle w:val="normaltextrun1"/>
        </w:rPr>
        <w:t>from</w:t>
      </w:r>
      <w:r w:rsidRPr="00400484">
        <w:rPr>
          <w:rFonts w:cs="Arial"/>
          <w:lang w:eastAsia="en-AU"/>
        </w:rPr>
        <w:t xml:space="preserve"> an informative text</w:t>
      </w:r>
    </w:p>
    <w:p w14:paraId="39ED3598" w14:textId="77777777" w:rsidR="00EE78DC" w:rsidRPr="00400484" w:rsidRDefault="00EE78DC" w:rsidP="003C4900">
      <w:pPr>
        <w:pStyle w:val="ListParagraph"/>
        <w:numPr>
          <w:ilvl w:val="0"/>
          <w:numId w:val="38"/>
        </w:numPr>
        <w:spacing w:line="360" w:lineRule="auto"/>
        <w:rPr>
          <w:rFonts w:cs="Arial"/>
          <w:lang w:eastAsia="en-AU"/>
        </w:rPr>
      </w:pPr>
      <w:r w:rsidRPr="0E9C2CFA">
        <w:rPr>
          <w:rFonts w:cs="Arial"/>
          <w:lang w:eastAsia="en-AU"/>
        </w:rPr>
        <w:t>interprets a simple flow chart</w:t>
      </w:r>
    </w:p>
    <w:p w14:paraId="540497F0" w14:textId="77777777" w:rsidR="003C4900" w:rsidRDefault="003C4900">
      <w:pPr>
        <w:spacing w:before="240" w:line="276" w:lineRule="auto"/>
        <w:rPr>
          <w:rFonts w:eastAsia="Arial" w:cs="Arial"/>
          <w:color w:val="1F3864" w:themeColor="accent1" w:themeShade="80"/>
          <w:sz w:val="36"/>
          <w:szCs w:val="36"/>
        </w:rPr>
      </w:pPr>
      <w:r>
        <w:rPr>
          <w:rFonts w:eastAsia="Arial" w:cs="Arial"/>
          <w:szCs w:val="36"/>
        </w:rPr>
        <w:br w:type="page"/>
      </w:r>
    </w:p>
    <w:p w14:paraId="5C2DE055" w14:textId="2825FA6B" w:rsidR="00EE78DC" w:rsidRPr="0098173F" w:rsidRDefault="55BEA9B0" w:rsidP="0098173F">
      <w:pPr>
        <w:pStyle w:val="Heading3"/>
      </w:pPr>
      <w:r w:rsidRPr="0098173F">
        <w:lastRenderedPageBreak/>
        <w:t xml:space="preserve">National </w:t>
      </w:r>
      <w:r w:rsidR="002676B3" w:rsidRPr="0098173F">
        <w:t>Literacy Learning Progression g</w:t>
      </w:r>
      <w:r w:rsidR="00EE78DC" w:rsidRPr="0098173F">
        <w:t>uide</w:t>
      </w:r>
    </w:p>
    <w:p w14:paraId="67040E18" w14:textId="321866EC" w:rsidR="00EE78DC" w:rsidRPr="0098173F" w:rsidRDefault="00EE78DC" w:rsidP="0098173F">
      <w:pPr>
        <w:pStyle w:val="Heading4"/>
      </w:pPr>
      <w:r w:rsidRPr="0098173F">
        <w:t>Understanding Texts (UnT6-UnT</w:t>
      </w:r>
      <w:r w:rsidR="4AC574A1" w:rsidRPr="0098173F">
        <w:t>9</w:t>
      </w:r>
      <w:r w:rsidRPr="0098173F">
        <w:t>)</w:t>
      </w:r>
    </w:p>
    <w:p w14:paraId="219D9A2B" w14:textId="77777777" w:rsidR="00810945" w:rsidRPr="00400484" w:rsidRDefault="00810945" w:rsidP="00E03909">
      <w:pPr>
        <w:spacing w:line="360" w:lineRule="auto"/>
        <w:rPr>
          <w:rFonts w:cs="Arial"/>
        </w:rPr>
      </w:pPr>
      <w:r w:rsidRPr="00400484">
        <w:rPr>
          <w:rFonts w:cs="Arial"/>
        </w:rPr>
        <w:t>Ke</w:t>
      </w:r>
      <w:r w:rsidR="0032797E" w:rsidRPr="00400484">
        <w:rPr>
          <w:rFonts w:cs="Arial"/>
        </w:rPr>
        <w:t>y: C=comprehension P=process V=v</w:t>
      </w:r>
      <w:r w:rsidRPr="00400484">
        <w:rPr>
          <w:rFonts w:cs="Arial"/>
        </w:rPr>
        <w:t>ocabulary</w:t>
      </w:r>
    </w:p>
    <w:p w14:paraId="3630293B" w14:textId="77777777" w:rsidR="00EE78DC" w:rsidRPr="00400484" w:rsidRDefault="00EE78DC" w:rsidP="00E03909">
      <w:pPr>
        <w:pStyle w:val="Heading5"/>
        <w:spacing w:line="360" w:lineRule="auto"/>
        <w:rPr>
          <w:rFonts w:cs="Arial"/>
        </w:rPr>
      </w:pPr>
      <w:r w:rsidRPr="00400484">
        <w:rPr>
          <w:rFonts w:cs="Arial"/>
        </w:rPr>
        <w:t>UnT6</w:t>
      </w:r>
    </w:p>
    <w:p w14:paraId="6718440A" w14:textId="77777777" w:rsidR="00230782" w:rsidRPr="00230782" w:rsidRDefault="544A60EC" w:rsidP="00E03909">
      <w:pPr>
        <w:pStyle w:val="ListParagraph"/>
        <w:numPr>
          <w:ilvl w:val="0"/>
          <w:numId w:val="38"/>
        </w:numPr>
        <w:spacing w:line="360" w:lineRule="auto"/>
        <w:rPr>
          <w:rFonts w:cs="Arial"/>
        </w:rPr>
      </w:pPr>
      <w:r w:rsidRPr="00230782">
        <w:rPr>
          <w:rFonts w:cs="Arial"/>
        </w:rPr>
        <w:t>scans texts to locate specific information in a predictable print text (</w:t>
      </w:r>
      <w:r w:rsidR="3F4B9A52" w:rsidRPr="00230782">
        <w:rPr>
          <w:rFonts w:cs="Arial"/>
        </w:rPr>
        <w:t>C)</w:t>
      </w:r>
      <w:r w:rsidR="6C23CCEE" w:rsidRPr="00230782">
        <w:rPr>
          <w:rFonts w:cs="Arial"/>
        </w:rPr>
        <w:t xml:space="preserve"> </w:t>
      </w:r>
    </w:p>
    <w:p w14:paraId="59DB3E0B" w14:textId="3C5D6C80" w:rsidR="00EE78DC" w:rsidRPr="00230782" w:rsidRDefault="18E9C45A" w:rsidP="00E03909">
      <w:pPr>
        <w:pStyle w:val="ListParagraph"/>
        <w:numPr>
          <w:ilvl w:val="0"/>
          <w:numId w:val="38"/>
        </w:numPr>
        <w:spacing w:line="360" w:lineRule="auto"/>
        <w:rPr>
          <w:rFonts w:cs="Arial"/>
        </w:rPr>
      </w:pPr>
      <w:r w:rsidRPr="00230782">
        <w:rPr>
          <w:rFonts w:cs="Arial"/>
        </w:rPr>
        <w:t xml:space="preserve">uses cohesive devices to connect </w:t>
      </w:r>
      <w:r w:rsidR="6C23CCEE" w:rsidRPr="00230782">
        <w:rPr>
          <w:rFonts w:cs="Arial"/>
        </w:rPr>
        <w:t>ideas or events (</w:t>
      </w:r>
      <w:r w:rsidR="01303810" w:rsidRPr="00230782">
        <w:rPr>
          <w:rFonts w:cs="Arial"/>
        </w:rPr>
        <w:t xml:space="preserve">e.g. </w:t>
      </w:r>
      <w:r w:rsidR="6C23CCEE" w:rsidRPr="00230782">
        <w:rPr>
          <w:rFonts w:cs="Arial"/>
        </w:rPr>
        <w:t>tracks pronoun referencing) (</w:t>
      </w:r>
      <w:r w:rsidR="13076018" w:rsidRPr="00230782">
        <w:rPr>
          <w:rFonts w:cs="Arial"/>
        </w:rPr>
        <w:t>s</w:t>
      </w:r>
      <w:r w:rsidR="6C23CCEE" w:rsidRPr="00230782">
        <w:rPr>
          <w:rFonts w:cs="Arial"/>
        </w:rPr>
        <w:t>ee Grammar) (P)</w:t>
      </w:r>
    </w:p>
    <w:p w14:paraId="4AE8083C" w14:textId="77777777" w:rsidR="00EE78DC" w:rsidRPr="00400484" w:rsidRDefault="00EE78DC" w:rsidP="00E03909">
      <w:pPr>
        <w:pStyle w:val="Heading5"/>
        <w:spacing w:line="360" w:lineRule="auto"/>
        <w:rPr>
          <w:rFonts w:cs="Arial"/>
        </w:rPr>
      </w:pPr>
      <w:r w:rsidRPr="00400484">
        <w:rPr>
          <w:rFonts w:cs="Arial"/>
        </w:rPr>
        <w:t>UnT7</w:t>
      </w:r>
    </w:p>
    <w:p w14:paraId="4290B047" w14:textId="33BF6589" w:rsidR="00EE78DC" w:rsidRPr="00400484" w:rsidRDefault="31FC44DC" w:rsidP="00E03909">
      <w:pPr>
        <w:pStyle w:val="ListParagraph"/>
        <w:numPr>
          <w:ilvl w:val="0"/>
          <w:numId w:val="36"/>
        </w:numPr>
        <w:spacing w:line="360" w:lineRule="auto"/>
        <w:ind w:left="714" w:hanging="357"/>
        <w:rPr>
          <w:rFonts w:cs="Arial"/>
        </w:rPr>
      </w:pPr>
      <w:r w:rsidRPr="6F8C4B56">
        <w:rPr>
          <w:rFonts w:cs="Arial"/>
        </w:rPr>
        <w:t xml:space="preserve">monitors the development of </w:t>
      </w:r>
      <w:r w:rsidRPr="6F8C4B56">
        <w:rPr>
          <w:rStyle w:val="normaltextrun1"/>
        </w:rPr>
        <w:t>ideas</w:t>
      </w:r>
      <w:r w:rsidRPr="6F8C4B56">
        <w:rPr>
          <w:rFonts w:cs="Arial"/>
        </w:rPr>
        <w:t xml:space="preserve"> using language and visual features (</w:t>
      </w:r>
      <w:r w:rsidR="003E44E7">
        <w:rPr>
          <w:rFonts w:cs="Arial"/>
        </w:rPr>
        <w:t xml:space="preserve">e.g. </w:t>
      </w:r>
      <w:r w:rsidRPr="6F8C4B56">
        <w:rPr>
          <w:rFonts w:cs="Arial"/>
        </w:rPr>
        <w:t>topic sentences, key verbs, graphs) (C)</w:t>
      </w:r>
    </w:p>
    <w:p w14:paraId="43C75C66" w14:textId="12A1F08A" w:rsidR="00EE78DC" w:rsidRPr="00400484" w:rsidRDefault="4C95372A" w:rsidP="00E03909">
      <w:pPr>
        <w:pStyle w:val="ListParagraph"/>
        <w:numPr>
          <w:ilvl w:val="0"/>
          <w:numId w:val="36"/>
        </w:numPr>
        <w:spacing w:line="360" w:lineRule="auto"/>
        <w:ind w:left="714" w:hanging="357"/>
        <w:rPr>
          <w:rFonts w:cs="Arial"/>
        </w:rPr>
      </w:pPr>
      <w:r w:rsidRPr="6F8C4B56">
        <w:rPr>
          <w:rFonts w:cs="Arial"/>
        </w:rPr>
        <w:t xml:space="preserve">navigates text </w:t>
      </w:r>
      <w:r w:rsidR="6C23CCEE" w:rsidRPr="6F8C4B56">
        <w:rPr>
          <w:rFonts w:cs="Arial"/>
        </w:rPr>
        <w:t>us</w:t>
      </w:r>
      <w:r w:rsidR="0C320805" w:rsidRPr="6F8C4B56">
        <w:rPr>
          <w:rFonts w:cs="Arial"/>
        </w:rPr>
        <w:t>ing</w:t>
      </w:r>
      <w:r w:rsidR="6C23CCEE" w:rsidRPr="6F8C4B56">
        <w:rPr>
          <w:rFonts w:cs="Arial"/>
        </w:rPr>
        <w:t xml:space="preserve"> common signposting devices such as headings, subheadings, paragraphs, navigation bars and links (P)</w:t>
      </w:r>
    </w:p>
    <w:p w14:paraId="52308F44" w14:textId="77777777" w:rsidR="00EE78DC" w:rsidRPr="00400484" w:rsidRDefault="00EE78DC" w:rsidP="00E03909">
      <w:pPr>
        <w:pStyle w:val="Heading5"/>
        <w:spacing w:line="360" w:lineRule="auto"/>
        <w:rPr>
          <w:rFonts w:cs="Arial"/>
        </w:rPr>
      </w:pPr>
      <w:r w:rsidRPr="00400484">
        <w:rPr>
          <w:rFonts w:cs="Arial"/>
        </w:rPr>
        <w:t>UnT8</w:t>
      </w:r>
    </w:p>
    <w:p w14:paraId="2BF51838" w14:textId="51F3C11A" w:rsidR="00065B8A" w:rsidRPr="00400484" w:rsidRDefault="6C23CCEE" w:rsidP="00E03909">
      <w:pPr>
        <w:pStyle w:val="ListParagraph"/>
        <w:numPr>
          <w:ilvl w:val="0"/>
          <w:numId w:val="36"/>
        </w:numPr>
        <w:spacing w:line="360" w:lineRule="auto"/>
        <w:ind w:left="714" w:hanging="357"/>
        <w:rPr>
          <w:rFonts w:cs="Arial"/>
        </w:rPr>
      </w:pPr>
      <w:r w:rsidRPr="6F8C4B56">
        <w:rPr>
          <w:rFonts w:cs="Arial"/>
        </w:rPr>
        <w:t>uses knowledge of cohesive devices to track meaning throughout a text (</w:t>
      </w:r>
      <w:r w:rsidR="3830A469" w:rsidRPr="6F8C4B56">
        <w:rPr>
          <w:rFonts w:cs="Arial"/>
        </w:rPr>
        <w:t xml:space="preserve">e.g. </w:t>
      </w:r>
      <w:r w:rsidRPr="6F8C4B56">
        <w:rPr>
          <w:rFonts w:cs="Arial"/>
        </w:rPr>
        <w:t>connectives such as however, on the other hand) (</w:t>
      </w:r>
      <w:r w:rsidR="7CB7EDDC" w:rsidRPr="6F8C4B56">
        <w:rPr>
          <w:rFonts w:cs="Arial"/>
        </w:rPr>
        <w:t>s</w:t>
      </w:r>
      <w:r w:rsidRPr="6F8C4B56">
        <w:rPr>
          <w:rFonts w:cs="Arial"/>
        </w:rPr>
        <w:t xml:space="preserve">ee </w:t>
      </w:r>
      <w:r w:rsidRPr="6F8C4B56">
        <w:rPr>
          <w:rStyle w:val="normaltextrun1"/>
        </w:rPr>
        <w:t>Grammar</w:t>
      </w:r>
      <w:r w:rsidRPr="6F8C4B56">
        <w:rPr>
          <w:rFonts w:cs="Arial"/>
        </w:rPr>
        <w:t>) (P)</w:t>
      </w:r>
    </w:p>
    <w:p w14:paraId="4D80B746" w14:textId="10794A35" w:rsidR="16668A21" w:rsidRDefault="16668A21" w:rsidP="00E03909">
      <w:pPr>
        <w:pStyle w:val="Heading5"/>
        <w:spacing w:line="360" w:lineRule="auto"/>
        <w:rPr>
          <w:rFonts w:cs="Arial"/>
        </w:rPr>
      </w:pPr>
      <w:r>
        <w:t>UnT9</w:t>
      </w:r>
    </w:p>
    <w:p w14:paraId="539C48BD" w14:textId="3DC7E82A" w:rsidR="16668A21" w:rsidRPr="003C4900" w:rsidRDefault="1DE9AD66" w:rsidP="00E03909">
      <w:pPr>
        <w:pStyle w:val="ListParagraph"/>
        <w:numPr>
          <w:ilvl w:val="0"/>
          <w:numId w:val="36"/>
        </w:numPr>
        <w:spacing w:line="360" w:lineRule="auto"/>
        <w:ind w:left="714" w:hanging="357"/>
        <w:rPr>
          <w:rFonts w:asciiTheme="minorHAnsi" w:eastAsiaTheme="minorEastAsia" w:hAnsiTheme="minorHAnsi"/>
        </w:rPr>
      </w:pPr>
      <w:r w:rsidRPr="6F8C4B56">
        <w:rPr>
          <w:rFonts w:eastAsia="Arial" w:cs="Arial"/>
        </w:rPr>
        <w:t>uses knowledge of a broader range of cohesive devices to track meaning (</w:t>
      </w:r>
      <w:r w:rsidR="11C93EA7" w:rsidRPr="6F8C4B56">
        <w:rPr>
          <w:rFonts w:eastAsia="Arial" w:cs="Arial"/>
        </w:rPr>
        <w:t xml:space="preserve">e.g. word associations) </w:t>
      </w:r>
      <w:r w:rsidRPr="6F8C4B56">
        <w:rPr>
          <w:rFonts w:eastAsia="Arial" w:cs="Arial"/>
        </w:rPr>
        <w:t>(see Grammar) (P)</w:t>
      </w:r>
    </w:p>
    <w:bookmarkStart w:id="1" w:name="_Hlk113980653"/>
    <w:bookmarkStart w:id="2" w:name="_Hlk113955161"/>
    <w:p w14:paraId="271D7D8F" w14:textId="579766F9" w:rsidR="003C4900" w:rsidRPr="00994CC6" w:rsidRDefault="00994CC6" w:rsidP="00994CC6">
      <w:pPr>
        <w:pStyle w:val="List"/>
        <w:numPr>
          <w:ilvl w:val="0"/>
          <w:numId w:val="0"/>
        </w:numPr>
        <w:rPr>
          <w:color w:val="2F5496" w:themeColor="accent1" w:themeShade="BF"/>
          <w:u w:val="single"/>
        </w:rPr>
      </w:pPr>
      <w:r w:rsidRPr="005807A9">
        <w:rPr>
          <w:shd w:val="clear" w:color="auto" w:fill="FFFFFF"/>
        </w:rPr>
        <w:fldChar w:fldCharType="begin"/>
      </w:r>
      <w:r w:rsidRPr="005807A9">
        <w:rPr>
          <w:shd w:val="clear" w:color="auto" w:fill="FFFFFF"/>
        </w:rPr>
        <w:instrText xml:space="preserve"> HYPERLINK "https://education.nsw.gov.au/teaching-and-learning/curriculum/literacy-and-numeracy/resources-for-schools/learning-progressions" </w:instrText>
      </w:r>
      <w:r w:rsidRPr="005807A9">
        <w:rPr>
          <w:shd w:val="clear" w:color="auto" w:fill="FFFFFF"/>
        </w:rPr>
      </w:r>
      <w:r w:rsidRPr="005807A9">
        <w:rPr>
          <w:shd w:val="clear" w:color="auto" w:fill="FFFFFF"/>
        </w:rPr>
        <w:fldChar w:fldCharType="separate"/>
      </w:r>
      <w:r w:rsidRPr="005807A9">
        <w:rPr>
          <w:rStyle w:val="Hyperlink"/>
          <w:rFonts w:cs="Arial"/>
          <w:shd w:val="clear" w:color="auto" w:fill="FFFFFF"/>
        </w:rPr>
        <w:t>National Literacy Learning Progression</w:t>
      </w:r>
      <w:r w:rsidRPr="005807A9">
        <w:rPr>
          <w:shd w:val="clear" w:color="auto" w:fill="FFFFFF"/>
        </w:rPr>
        <w:fldChar w:fldCharType="end"/>
      </w:r>
      <w:bookmarkEnd w:id="1"/>
      <w:r w:rsidR="003C4900">
        <w:rPr>
          <w:sz w:val="36"/>
        </w:rPr>
        <w:br w:type="page"/>
      </w:r>
    </w:p>
    <w:p w14:paraId="1B93C7DE" w14:textId="46863EA1" w:rsidR="003C4900" w:rsidRDefault="003C4900" w:rsidP="003C4900">
      <w:pPr>
        <w:pStyle w:val="Heading2"/>
        <w:numPr>
          <w:ilvl w:val="1"/>
          <w:numId w:val="48"/>
        </w:numPr>
        <w:spacing w:before="600" w:after="280"/>
        <w:ind w:left="0"/>
        <w:rPr>
          <w:sz w:val="36"/>
        </w:rPr>
      </w:pPr>
      <w:bookmarkStart w:id="3" w:name="_Hlk118366831"/>
      <w:r w:rsidRPr="006E51CD">
        <w:rPr>
          <w:sz w:val="36"/>
        </w:rPr>
        <w:lastRenderedPageBreak/>
        <w:t>Evidence base</w:t>
      </w:r>
    </w:p>
    <w:p w14:paraId="0F674886" w14:textId="77777777" w:rsidR="003C4900" w:rsidRPr="00690C1E" w:rsidRDefault="003C4900" w:rsidP="003C4900">
      <w:pPr>
        <w:pStyle w:val="NormalWeb"/>
        <w:numPr>
          <w:ilvl w:val="0"/>
          <w:numId w:val="49"/>
        </w:numPr>
        <w:shd w:val="clear" w:color="auto" w:fill="FFFFFF"/>
        <w:spacing w:after="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12" w:history="1">
        <w:r w:rsidRPr="00690C1E">
          <w:rPr>
            <w:rStyle w:val="Hyperlink"/>
            <w:rFonts w:ascii="Arial" w:hAnsi="Arial" w:cs="Arial"/>
            <w:sz w:val="22"/>
            <w:szCs w:val="22"/>
          </w:rPr>
          <w:t>Effective reading instruction in the early 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0855EAFD" w14:textId="77777777" w:rsidR="003C4900" w:rsidRPr="00690C1E" w:rsidRDefault="003C4900" w:rsidP="003C4900">
      <w:pPr>
        <w:pStyle w:val="NormalWeb"/>
        <w:numPr>
          <w:ilvl w:val="0"/>
          <w:numId w:val="49"/>
        </w:numPr>
        <w:shd w:val="clear" w:color="auto" w:fill="FFFFFF"/>
        <w:spacing w:after="0" w:line="360" w:lineRule="auto"/>
        <w:ind w:left="714" w:hanging="357"/>
        <w:rPr>
          <w:rFonts w:ascii="Arial" w:hAnsi="Arial" w:cs="Arial"/>
          <w:color w:val="242424"/>
          <w:sz w:val="22"/>
          <w:szCs w:val="22"/>
        </w:rPr>
      </w:pPr>
      <w:r w:rsidRPr="00690C1E">
        <w:rPr>
          <w:rFonts w:ascii="Arial" w:hAnsi="Arial" w:cs="Arial"/>
          <w:color w:val="242424"/>
          <w:sz w:val="22"/>
          <w:szCs w:val="22"/>
        </w:rPr>
        <w:t>Konza, D. (2014). Teaching Reading: Why the “Fab Five” should be the “Big Six”. Australian Journal of Teacher Education, 39(12).</w:t>
      </w:r>
    </w:p>
    <w:p w14:paraId="6324A920" w14:textId="77777777" w:rsidR="003C4900" w:rsidRPr="00690C1E" w:rsidRDefault="003C4900" w:rsidP="003C4900">
      <w:pPr>
        <w:pStyle w:val="ListParagraph"/>
        <w:numPr>
          <w:ilvl w:val="0"/>
          <w:numId w:val="49"/>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107919D4" w14:textId="77777777" w:rsidR="003C4900" w:rsidRPr="00690C1E" w:rsidRDefault="003C4900" w:rsidP="003C4900">
      <w:pPr>
        <w:pStyle w:val="ListParagraph"/>
        <w:numPr>
          <w:ilvl w:val="0"/>
          <w:numId w:val="49"/>
        </w:numPr>
        <w:spacing w:before="0" w:line="360" w:lineRule="auto"/>
        <w:ind w:left="714" w:hanging="357"/>
        <w:rPr>
          <w:rFonts w:cs="Arial"/>
          <w:szCs w:val="22"/>
        </w:rPr>
      </w:pPr>
      <w:r w:rsidRPr="00690C1E">
        <w:rPr>
          <w:rFonts w:cs="Arial"/>
          <w:szCs w:val="22"/>
        </w:rPr>
        <w:t>Quigley, A. (2020). Closing the reading gap. Routledge.</w:t>
      </w:r>
    </w:p>
    <w:p w14:paraId="10E08E65" w14:textId="77777777" w:rsidR="003C4900" w:rsidRDefault="003C4900" w:rsidP="003C4900">
      <w:pPr>
        <w:pStyle w:val="ListParagraph"/>
        <w:numPr>
          <w:ilvl w:val="0"/>
          <w:numId w:val="49"/>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bookmarkEnd w:id="2"/>
    <w:bookmarkEnd w:id="3"/>
    <w:p w14:paraId="77780A90" w14:textId="5F38A8F3" w:rsidR="00994CC6" w:rsidRPr="00690C1E" w:rsidRDefault="00994CC6">
      <w:pPr>
        <w:pStyle w:val="FeatureBox"/>
        <w:spacing w:before="120" w:after="120"/>
        <w:rPr>
          <w:sz w:val="22"/>
          <w:szCs w:val="22"/>
        </w:rPr>
      </w:pPr>
      <w:r w:rsidRPr="6DE2D6E7">
        <w:rPr>
          <w:rStyle w:val="normaltextrun"/>
          <w:b/>
          <w:bCs/>
          <w:sz w:val="22"/>
          <w:szCs w:val="22"/>
          <w:lang w:val="en-US"/>
        </w:rPr>
        <w:t>Alignment to system priorities and/or needs:</w:t>
      </w:r>
      <w:r w:rsidRPr="6DE2D6E7">
        <w:rPr>
          <w:sz w:val="22"/>
          <w:szCs w:val="22"/>
        </w:rPr>
        <w:t xml:space="preserve"> </w:t>
      </w:r>
      <w:hyperlink r:id="rId13">
        <w:r w:rsidRPr="6DE2D6E7">
          <w:rPr>
            <w:rStyle w:val="Hyperlink"/>
            <w:sz w:val="22"/>
            <w:szCs w:val="22"/>
          </w:rPr>
          <w:t>Five priorities for Literacy and Numeracy</w:t>
        </w:r>
      </w:hyperlink>
      <w:r w:rsidRPr="6DE2D6E7">
        <w:rPr>
          <w:sz w:val="22"/>
          <w:szCs w:val="22"/>
        </w:rPr>
        <w:t>,</w:t>
      </w:r>
      <w:r w:rsidR="1A0D7264" w:rsidRPr="6DE2D6E7">
        <w:rPr>
          <w:sz w:val="22"/>
          <w:szCs w:val="22"/>
        </w:rPr>
        <w:t xml:space="preserve"> </w:t>
      </w:r>
      <w:hyperlink r:id="rId14" w:anchor=":~:text=This%20plan%20for%20NSW%20public,engagement%20with%20our%20education%20community." w:history="1">
        <w:hyperlink r:id="rId15" w:anchor=":~:text=Our%20Plan%20for%20NSW%20Public%20Education%20outlines%20how%20we%20will,engagement%20with%20our%20education%20community." w:history="1">
          <w:r w:rsidR="1A0D7264" w:rsidRPr="6DE2D6E7">
            <w:rPr>
              <w:rStyle w:val="Hyperlink"/>
              <w:rFonts w:eastAsia="Arial"/>
              <w:sz w:val="22"/>
              <w:szCs w:val="22"/>
              <w:lang w:val="en-US"/>
            </w:rPr>
            <w:t>Our Plan for NSW Public Education</w:t>
          </w:r>
        </w:hyperlink>
      </w:hyperlink>
      <w:r w:rsidR="004C4616">
        <w:t>,</w:t>
      </w:r>
      <w:r w:rsidRPr="6DE2D6E7">
        <w:rPr>
          <w:sz w:val="22"/>
          <w:szCs w:val="22"/>
        </w:rPr>
        <w:t xml:space="preserve"> </w:t>
      </w:r>
      <w:hyperlink r:id="rId16">
        <w:r w:rsidRPr="6DE2D6E7">
          <w:rPr>
            <w:rStyle w:val="Hyperlink"/>
            <w:sz w:val="22"/>
            <w:szCs w:val="22"/>
          </w:rPr>
          <w:t>School Excellence Policy (nsw.gov.au)</w:t>
        </w:r>
      </w:hyperlink>
      <w:r w:rsidRPr="6DE2D6E7">
        <w:rPr>
          <w:sz w:val="22"/>
          <w:szCs w:val="22"/>
        </w:rPr>
        <w:t>.</w:t>
      </w:r>
      <w:r w:rsidRPr="6DE2D6E7">
        <w:rPr>
          <w:rStyle w:val="normaltextrun"/>
          <w:sz w:val="22"/>
          <w:szCs w:val="22"/>
        </w:rPr>
        <w:t> </w:t>
      </w:r>
      <w:r w:rsidRPr="6DE2D6E7">
        <w:rPr>
          <w:rStyle w:val="eop"/>
          <w:sz w:val="22"/>
          <w:szCs w:val="22"/>
        </w:rPr>
        <w:t xml:space="preserve"> </w:t>
      </w:r>
    </w:p>
    <w:p w14:paraId="533A2DE6" w14:textId="77777777" w:rsidR="00994CC6" w:rsidRPr="00690C1E" w:rsidRDefault="00994CC6" w:rsidP="00994CC6">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79FFA67F" w14:textId="058A66DE" w:rsidR="00994CC6" w:rsidRPr="00690C1E" w:rsidRDefault="00994CC6" w:rsidP="00994CC6">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proofErr w:type="gramStart"/>
      <w:r w:rsidR="0098173F">
        <w:rPr>
          <w:rStyle w:val="normaltextrun"/>
          <w:bCs/>
          <w:sz w:val="22"/>
          <w:szCs w:val="22"/>
          <w:lang w:val="en-US"/>
        </w:rPr>
        <w:t>Q</w:t>
      </w:r>
      <w:r w:rsidRPr="00690C1E">
        <w:rPr>
          <w:rStyle w:val="normaltextrun"/>
          <w:bCs/>
          <w:sz w:val="22"/>
          <w:szCs w:val="22"/>
          <w:lang w:val="en-US"/>
        </w:rPr>
        <w:t>uality</w:t>
      </w:r>
      <w:proofErr w:type="gramEnd"/>
      <w:r w:rsidRPr="00690C1E">
        <w:rPr>
          <w:rStyle w:val="normaltextrun"/>
          <w:bCs/>
          <w:sz w:val="22"/>
          <w:szCs w:val="22"/>
          <w:lang w:val="en-US"/>
        </w:rPr>
        <w:t xml:space="preserve"> and </w:t>
      </w:r>
      <w:r w:rsidR="0098173F">
        <w:rPr>
          <w:rStyle w:val="normaltextrun"/>
          <w:bCs/>
          <w:sz w:val="22"/>
          <w:szCs w:val="22"/>
          <w:lang w:val="en-US"/>
        </w:rPr>
        <w:t>I</w:t>
      </w:r>
      <w:r w:rsidRPr="00690C1E">
        <w:rPr>
          <w:rStyle w:val="normaltextrun"/>
          <w:bCs/>
          <w:sz w:val="22"/>
          <w:szCs w:val="22"/>
          <w:lang w:val="en-US"/>
        </w:rPr>
        <w:t xml:space="preserve">mpact </w:t>
      </w:r>
    </w:p>
    <w:p w14:paraId="5FA33D16" w14:textId="77777777" w:rsidR="00994CC6" w:rsidRPr="00690C1E" w:rsidRDefault="00994CC6" w:rsidP="00994CC6">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146B6503" w14:textId="0A013E2E" w:rsidR="00994CC6" w:rsidRPr="00690C1E" w:rsidRDefault="00994CC6" w:rsidP="00994CC6">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98173F">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98173F">
        <w:rPr>
          <w:rStyle w:val="normaltextrun"/>
          <w:sz w:val="22"/>
          <w:szCs w:val="22"/>
        </w:rPr>
        <w:t>I</w:t>
      </w:r>
      <w:r w:rsidRPr="00690C1E">
        <w:rPr>
          <w:rStyle w:val="normaltextrun"/>
          <w:sz w:val="22"/>
          <w:szCs w:val="22"/>
        </w:rPr>
        <w:t>mpact</w:t>
      </w:r>
      <w:r>
        <w:rPr>
          <w:rStyle w:val="eop"/>
          <w:sz w:val="22"/>
          <w:szCs w:val="22"/>
        </w:rPr>
        <w:t xml:space="preserve"> </w:t>
      </w:r>
    </w:p>
    <w:p w14:paraId="770EECC4" w14:textId="7DDA8F2F" w:rsidR="00994CC6" w:rsidRPr="00690C1E" w:rsidRDefault="00994CC6" w:rsidP="00994CC6">
      <w:pPr>
        <w:pStyle w:val="FeatureBox"/>
        <w:spacing w:before="120" w:after="120"/>
        <w:rPr>
          <w:sz w:val="22"/>
          <w:szCs w:val="22"/>
        </w:rPr>
      </w:pPr>
      <w:r w:rsidRPr="6DE2D6E7">
        <w:rPr>
          <w:rStyle w:val="normaltextrun"/>
          <w:b/>
          <w:bCs/>
          <w:sz w:val="22"/>
          <w:szCs w:val="22"/>
          <w:lang w:val="en-US"/>
        </w:rPr>
        <w:t xml:space="preserve">Created/last updated: </w:t>
      </w:r>
      <w:r w:rsidRPr="6DE2D6E7">
        <w:rPr>
          <w:rStyle w:val="normaltextrun"/>
          <w:sz w:val="22"/>
          <w:szCs w:val="22"/>
          <w:lang w:val="en-US"/>
        </w:rPr>
        <w:t>January 202</w:t>
      </w:r>
      <w:r w:rsidR="321B358E" w:rsidRPr="6DE2D6E7">
        <w:rPr>
          <w:rStyle w:val="normaltextrun"/>
          <w:sz w:val="22"/>
          <w:szCs w:val="22"/>
          <w:lang w:val="en-US"/>
        </w:rPr>
        <w:t>4</w:t>
      </w:r>
      <w:r w:rsidRPr="6DE2D6E7">
        <w:rPr>
          <w:rStyle w:val="normaltextrun"/>
          <w:sz w:val="22"/>
          <w:szCs w:val="22"/>
        </w:rPr>
        <w:t> </w:t>
      </w:r>
      <w:r w:rsidRPr="6DE2D6E7">
        <w:rPr>
          <w:rStyle w:val="eop"/>
          <w:sz w:val="22"/>
          <w:szCs w:val="22"/>
        </w:rPr>
        <w:t xml:space="preserve"> </w:t>
      </w:r>
    </w:p>
    <w:p w14:paraId="129E22C0" w14:textId="23D80FE2" w:rsidR="00994CC6" w:rsidRDefault="00994CC6" w:rsidP="00994CC6">
      <w:pPr>
        <w:pStyle w:val="FeatureBox"/>
        <w:spacing w:before="120" w:after="120"/>
        <w:rPr>
          <w:rStyle w:val="normaltextrun"/>
          <w:sz w:val="22"/>
          <w:szCs w:val="22"/>
        </w:rPr>
      </w:pPr>
      <w:r w:rsidRPr="6DE2D6E7">
        <w:rPr>
          <w:rStyle w:val="normaltextrun"/>
          <w:b/>
          <w:bCs/>
          <w:sz w:val="22"/>
          <w:szCs w:val="22"/>
          <w:lang w:val="en-US"/>
        </w:rPr>
        <w:t>Anticipated resource review date:</w:t>
      </w:r>
      <w:r w:rsidRPr="6DE2D6E7">
        <w:rPr>
          <w:rStyle w:val="normaltextrun"/>
          <w:sz w:val="22"/>
          <w:szCs w:val="22"/>
          <w:lang w:val="en-US"/>
        </w:rPr>
        <w:t xml:space="preserve"> January 202</w:t>
      </w:r>
      <w:r w:rsidR="3F88D8A8" w:rsidRPr="6DE2D6E7">
        <w:rPr>
          <w:rStyle w:val="normaltextrun"/>
          <w:sz w:val="22"/>
          <w:szCs w:val="22"/>
          <w:lang w:val="en-US"/>
        </w:rPr>
        <w:t>5</w:t>
      </w:r>
      <w:r w:rsidRPr="6DE2D6E7">
        <w:rPr>
          <w:rStyle w:val="normaltextrun"/>
          <w:sz w:val="22"/>
          <w:szCs w:val="22"/>
        </w:rPr>
        <w:t> </w:t>
      </w:r>
    </w:p>
    <w:p w14:paraId="57A7E9DA" w14:textId="77777777" w:rsidR="00994CC6" w:rsidRDefault="00994CC6" w:rsidP="00994CC6">
      <w:pPr>
        <w:pStyle w:val="FeatureBox"/>
        <w:spacing w:before="120" w:after="120"/>
        <w:rPr>
          <w:color w:val="242424"/>
          <w:sz w:val="22"/>
          <w:szCs w:val="22"/>
          <w:shd w:val="clear" w:color="auto" w:fill="FFFFFF"/>
        </w:rPr>
      </w:pPr>
      <w:r w:rsidRPr="00690C1E">
        <w:rPr>
          <w:rStyle w:val="normaltextrun"/>
          <w:b/>
          <w:bCs/>
          <w:sz w:val="22"/>
          <w:szCs w:val="22"/>
          <w:lang w:val="en-US"/>
        </w:rPr>
        <w:t>Feedback:</w:t>
      </w:r>
      <w:r w:rsidRPr="6DE2D6E7">
        <w:rPr>
          <w:rStyle w:val="normaltextrun"/>
          <w:sz w:val="22"/>
          <w:szCs w:val="22"/>
          <w:lang w:val="en-US"/>
        </w:rPr>
        <w:t xml:space="preserve"> </w:t>
      </w:r>
      <w:r w:rsidRPr="6DE2D6E7">
        <w:rPr>
          <w:sz w:val="22"/>
          <w:szCs w:val="22"/>
        </w:rPr>
        <w:t xml:space="preserve">Complete the </w:t>
      </w:r>
      <w:hyperlink r:id="rId17"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2F92AFE1" w14:textId="1606EBB7" w:rsidR="6D93EC1A" w:rsidRPr="00EB3DD0" w:rsidRDefault="6D93EC1A" w:rsidP="000D2F8A">
      <w:pPr>
        <w:pStyle w:val="DoElines2018"/>
        <w:rPr>
          <w:rFonts w:eastAsia="Arial" w:cs="Arial"/>
          <w:sz w:val="32"/>
          <w:szCs w:val="32"/>
        </w:rPr>
      </w:pPr>
      <w:r w:rsidRPr="00EB3DD0">
        <w:rPr>
          <w:rFonts w:eastAsia="Arial" w:cs="Arial"/>
          <w:sz w:val="36"/>
          <w:szCs w:val="36"/>
          <w:lang w:val="en-US"/>
        </w:rPr>
        <w:t>Copyright</w:t>
      </w:r>
      <w:r w:rsidRPr="00EB3DD0">
        <w:rPr>
          <w:rFonts w:eastAsia="Arial" w:cs="Arial"/>
          <w:sz w:val="32"/>
          <w:szCs w:val="32"/>
          <w:lang w:val="en-US"/>
        </w:rPr>
        <w:t xml:space="preserve"> </w:t>
      </w:r>
    </w:p>
    <w:p w14:paraId="13B0A1EA" w14:textId="5F37BEA1" w:rsidR="6D93EC1A" w:rsidRPr="00EB3DD0" w:rsidRDefault="6D93EC1A" w:rsidP="000D2F8A">
      <w:pPr>
        <w:pStyle w:val="DoElines2018"/>
        <w:spacing w:line="360" w:lineRule="auto"/>
        <w:rPr>
          <w:rFonts w:eastAsia="Arial" w:cs="Arial"/>
        </w:rPr>
      </w:pPr>
      <w:r w:rsidRPr="00EB3DD0">
        <w:rPr>
          <w:rFonts w:eastAsia="Arial" w:cs="Arial"/>
          <w:lang w:val="en-US"/>
        </w:rPr>
        <w:t xml:space="preserve">Section 113P Notice </w:t>
      </w:r>
    </w:p>
    <w:p w14:paraId="37F6D1AD" w14:textId="1197398B" w:rsidR="6D93EC1A" w:rsidRPr="00EB3DD0" w:rsidRDefault="6D93EC1A" w:rsidP="000D2F8A">
      <w:pPr>
        <w:pStyle w:val="DoElines2018"/>
        <w:spacing w:line="360" w:lineRule="auto"/>
        <w:rPr>
          <w:rFonts w:eastAsia="Arial" w:cs="Arial"/>
        </w:rPr>
      </w:pPr>
      <w:r w:rsidRPr="00EB3DD0">
        <w:rPr>
          <w:rFonts w:eastAsia="Arial" w:cs="Arial"/>
          <w:lang w:val="en-US"/>
        </w:rPr>
        <w:t xml:space="preserve">Texts, Artistic </w:t>
      </w:r>
      <w:proofErr w:type="gramStart"/>
      <w:r w:rsidRPr="00EB3DD0">
        <w:rPr>
          <w:rFonts w:eastAsia="Arial" w:cs="Arial"/>
          <w:lang w:val="en-US"/>
        </w:rPr>
        <w:t>Works</w:t>
      </w:r>
      <w:proofErr w:type="gramEnd"/>
      <w:r w:rsidRPr="00EB3DD0">
        <w:rPr>
          <w:rFonts w:eastAsia="Arial" w:cs="Arial"/>
          <w:lang w:val="en-US"/>
        </w:rPr>
        <w:t xml:space="preserve"> and Broadcast Notice</w:t>
      </w:r>
    </w:p>
    <w:p w14:paraId="04199C54" w14:textId="52B8593D" w:rsidR="6D93EC1A" w:rsidRPr="00EB3DD0" w:rsidRDefault="6D93EC1A" w:rsidP="000D2F8A">
      <w:pPr>
        <w:pStyle w:val="DoElines2018"/>
        <w:spacing w:line="360" w:lineRule="auto"/>
        <w:rPr>
          <w:rFonts w:eastAsia="Arial" w:cs="Arial"/>
        </w:rPr>
      </w:pPr>
      <w:r w:rsidRPr="00EB3DD0">
        <w:rPr>
          <w:rFonts w:eastAsia="Arial" w:cs="Arial"/>
          <w:sz w:val="22"/>
          <w:szCs w:val="22"/>
          <w:lang w:val="en-US"/>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r w:rsidRPr="00EB3DD0">
        <w:rPr>
          <w:rFonts w:eastAsia="Arial" w:cs="Arial"/>
          <w:lang w:val="en-US"/>
        </w:rPr>
        <w:t>.</w:t>
      </w:r>
    </w:p>
    <w:p w14:paraId="32D36439" w14:textId="5B704BF2" w:rsidR="003C4900" w:rsidRDefault="003C4900">
      <w:pPr>
        <w:spacing w:before="240" w:line="276" w:lineRule="auto"/>
        <w:rPr>
          <w:rFonts w:asciiTheme="minorHAnsi" w:eastAsiaTheme="minorEastAsia" w:hAnsiTheme="minorHAnsi"/>
        </w:rPr>
      </w:pPr>
      <w:r>
        <w:rPr>
          <w:rFonts w:asciiTheme="minorHAnsi" w:eastAsiaTheme="minorEastAsia" w:hAnsiTheme="minorHAnsi"/>
        </w:rPr>
        <w:br w:type="page"/>
      </w:r>
    </w:p>
    <w:p w14:paraId="1E3AAEC1" w14:textId="2E3FCD82" w:rsidR="43F4E961" w:rsidRDefault="00566210" w:rsidP="29986E11">
      <w:pPr>
        <w:pStyle w:val="Heading3"/>
        <w:rPr>
          <w:rFonts w:cs="Arial"/>
        </w:rPr>
      </w:pPr>
      <w:bookmarkStart w:id="4" w:name="_Hlk118366875"/>
      <w:r>
        <w:rPr>
          <w:rFonts w:cs="Arial"/>
        </w:rPr>
        <w:lastRenderedPageBreak/>
        <w:t xml:space="preserve">Teaching </w:t>
      </w:r>
      <w:r w:rsidR="007543AA">
        <w:rPr>
          <w:rFonts w:cs="Arial"/>
        </w:rPr>
        <w:t>s</w:t>
      </w:r>
      <w:r>
        <w:rPr>
          <w:rFonts w:cs="Arial"/>
        </w:rPr>
        <w:t>trategies</w:t>
      </w:r>
      <w:r w:rsidR="43F4E961" w:rsidRPr="29986E11">
        <w:rPr>
          <w:rFonts w:cs="Arial"/>
        </w:rPr>
        <w:t xml:space="preserve"> </w:t>
      </w:r>
    </w:p>
    <w:tbl>
      <w:tblPr>
        <w:tblStyle w:val="Tableheader1"/>
        <w:tblW w:w="10680" w:type="dxa"/>
        <w:tblInd w:w="-30" w:type="dxa"/>
        <w:tblLook w:val="04A0" w:firstRow="1" w:lastRow="0" w:firstColumn="1" w:lastColumn="0" w:noHBand="0" w:noVBand="1"/>
        <w:tblCaption w:val="Tasks and appendices for each teaching strategy"/>
      </w:tblPr>
      <w:tblGrid>
        <w:gridCol w:w="5340"/>
        <w:gridCol w:w="5340"/>
      </w:tblGrid>
      <w:tr w:rsidR="007543AA" w14:paraId="40608C26" w14:textId="77777777" w:rsidTr="00D5000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40" w:type="dxa"/>
            <w:hideMark/>
          </w:tcPr>
          <w:p w14:paraId="2297B563" w14:textId="77777777" w:rsidR="007543AA" w:rsidRDefault="007543AA">
            <w:pPr>
              <w:spacing w:before="0" w:beforeAutospacing="0" w:after="0" w:afterAutospacing="0" w:line="276" w:lineRule="auto"/>
              <w:textAlignment w:val="baseline"/>
              <w:rPr>
                <w:rFonts w:eastAsia="Times New Roman"/>
                <w:sz w:val="20"/>
                <w:szCs w:val="20"/>
                <w:lang w:val="en-US" w:eastAsia="en-GB"/>
              </w:rPr>
            </w:pPr>
            <w:bookmarkStart w:id="5" w:name="_Hlk122114222"/>
            <w:r>
              <w:rPr>
                <w:rFonts w:eastAsia="Times New Roman"/>
                <w:sz w:val="20"/>
                <w:szCs w:val="20"/>
                <w:lang w:val="en-US" w:eastAsia="en-GB"/>
              </w:rPr>
              <w:t xml:space="preserve">Task </w:t>
            </w:r>
          </w:p>
        </w:tc>
        <w:tc>
          <w:tcPr>
            <w:tcW w:w="5340" w:type="dxa"/>
            <w:hideMark/>
          </w:tcPr>
          <w:p w14:paraId="31165250" w14:textId="77777777" w:rsidR="007543AA" w:rsidRDefault="007543AA">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5"/>
      </w:tr>
      <w:tr w:rsidR="00D5000A" w14:paraId="76970FF1" w14:textId="77777777" w:rsidTr="00D5000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52ED536A" w14:textId="7DCEF99A" w:rsidR="00D5000A" w:rsidRPr="00D5000A" w:rsidRDefault="00000000" w:rsidP="00D5000A">
            <w:pPr>
              <w:spacing w:before="60" w:beforeAutospacing="0" w:after="60" w:afterAutospacing="0" w:line="276" w:lineRule="auto"/>
              <w:rPr>
                <w:rStyle w:val="Hyperlink"/>
                <w:b w:val="0"/>
                <w:sz w:val="20"/>
                <w:szCs w:val="20"/>
                <w:lang w:val="en-US"/>
              </w:rPr>
            </w:pPr>
            <w:hyperlink w:anchor="_Information_text:_Where" w:history="1">
              <w:r w:rsidR="00D5000A" w:rsidRPr="00D5000A">
                <w:rPr>
                  <w:rStyle w:val="Hyperlink"/>
                  <w:b w:val="0"/>
                  <w:sz w:val="20"/>
                  <w:szCs w:val="20"/>
                  <w:lang w:val="en-US"/>
                </w:rPr>
                <w:t>Informati</w:t>
              </w:r>
              <w:r w:rsidR="00EC46B3">
                <w:rPr>
                  <w:rStyle w:val="Hyperlink"/>
                  <w:b w:val="0"/>
                  <w:sz w:val="20"/>
                  <w:szCs w:val="20"/>
                  <w:lang w:val="en-US"/>
                </w:rPr>
                <w:t>ve</w:t>
              </w:r>
              <w:r w:rsidR="00D5000A" w:rsidRPr="00D5000A">
                <w:rPr>
                  <w:rStyle w:val="Hyperlink"/>
                  <w:b w:val="0"/>
                  <w:sz w:val="20"/>
                  <w:szCs w:val="20"/>
                  <w:lang w:val="en-US"/>
                </w:rPr>
                <w:t xml:space="preserve"> text: Where does honey come from?</w:t>
              </w:r>
            </w:hyperlink>
            <w:r w:rsidR="00D5000A" w:rsidRPr="00D5000A">
              <w:rPr>
                <w:rStyle w:val="Hyperlink"/>
                <w:b w:val="0"/>
                <w:sz w:val="20"/>
                <w:szCs w:val="20"/>
                <w:lang w:val="en-US"/>
              </w:rPr>
              <w:t xml:space="preserve"> </w:t>
            </w:r>
          </w:p>
        </w:tc>
        <w:tc>
          <w:tcPr>
            <w:tcW w:w="5340" w:type="dxa"/>
            <w:vAlign w:val="top"/>
            <w:hideMark/>
          </w:tcPr>
          <w:p w14:paraId="59C4B5F3" w14:textId="77777777" w:rsidR="00D5000A" w:rsidRPr="00D5000A" w:rsidRDefault="00000000" w:rsidP="00D5000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hyperlink w:anchor="_Appendix_1" w:history="1">
              <w:r w:rsidR="00D5000A" w:rsidRPr="00D5000A">
                <w:rPr>
                  <w:rStyle w:val="Hyperlink"/>
                  <w:rFonts w:cs="Arial"/>
                  <w:sz w:val="20"/>
                  <w:szCs w:val="20"/>
                  <w:lang w:val="en-US"/>
                </w:rPr>
                <w:t>Appendix 1 - Flow chart graphic organisers</w:t>
              </w:r>
            </w:hyperlink>
          </w:p>
          <w:p w14:paraId="6A850C75" w14:textId="77777777" w:rsidR="00D5000A" w:rsidRPr="00D5000A" w:rsidRDefault="00000000" w:rsidP="00D5000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hyperlink w:anchor="_Appendix_2" w:history="1">
              <w:r w:rsidR="00D5000A" w:rsidRPr="00D5000A">
                <w:rPr>
                  <w:rStyle w:val="Hyperlink"/>
                  <w:rFonts w:cs="Arial"/>
                  <w:sz w:val="20"/>
                  <w:szCs w:val="20"/>
                  <w:lang w:val="en-US"/>
                </w:rPr>
                <w:t>Appendix 2 - ‘Honey Bees’ text</w:t>
              </w:r>
            </w:hyperlink>
          </w:p>
          <w:p w14:paraId="0D3BD4E6" w14:textId="77777777" w:rsidR="00D5000A" w:rsidRPr="00D5000A" w:rsidRDefault="00000000" w:rsidP="00D5000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hyperlink w:anchor="_Appendix_3" w:history="1">
              <w:r w:rsidR="00D5000A" w:rsidRPr="00D5000A">
                <w:rPr>
                  <w:rStyle w:val="Hyperlink"/>
                  <w:rFonts w:cs="Arial"/>
                  <w:sz w:val="20"/>
                  <w:szCs w:val="20"/>
                  <w:lang w:val="en-US"/>
                </w:rPr>
                <w:t>Appendix 3 - ‘Honey Bees’ student information (support)</w:t>
              </w:r>
            </w:hyperlink>
          </w:p>
          <w:p w14:paraId="75A5D987" w14:textId="4B6340B7" w:rsidR="00D5000A" w:rsidRPr="00D5000A" w:rsidRDefault="00000000" w:rsidP="00D5000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rFonts w:cs="Arial"/>
                <w:sz w:val="20"/>
                <w:szCs w:val="20"/>
                <w:lang w:val="en-US"/>
              </w:rPr>
            </w:pPr>
            <w:hyperlink w:anchor="_Appendix_4" w:history="1">
              <w:r w:rsidR="00D5000A" w:rsidRPr="00D5000A">
                <w:rPr>
                  <w:rStyle w:val="Hyperlink"/>
                  <w:rFonts w:cs="Arial"/>
                  <w:sz w:val="20"/>
                  <w:szCs w:val="20"/>
                  <w:lang w:val="en-US"/>
                </w:rPr>
                <w:t>Appendix 4 - Jigsaw text</w:t>
              </w:r>
            </w:hyperlink>
          </w:p>
        </w:tc>
      </w:tr>
      <w:tr w:rsidR="00D5000A" w14:paraId="1FA147C0" w14:textId="77777777" w:rsidTr="00D5000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1C4B9327" w14:textId="61585DA8" w:rsidR="00D5000A" w:rsidRPr="00D5000A" w:rsidRDefault="00000000" w:rsidP="00D5000A">
            <w:pPr>
              <w:spacing w:before="60" w:beforeAutospacing="0" w:after="60" w:afterAutospacing="0" w:line="276" w:lineRule="auto"/>
              <w:rPr>
                <w:rStyle w:val="Hyperlink"/>
                <w:b w:val="0"/>
                <w:sz w:val="20"/>
                <w:szCs w:val="20"/>
                <w:lang w:val="en-US"/>
              </w:rPr>
            </w:pPr>
            <w:hyperlink w:anchor="_Information_Text:_Honey">
              <w:r w:rsidR="00D5000A" w:rsidRPr="00D5000A">
                <w:rPr>
                  <w:rStyle w:val="Hyperlink"/>
                  <w:b w:val="0"/>
                  <w:sz w:val="20"/>
                  <w:szCs w:val="20"/>
                  <w:lang w:val="en-US"/>
                </w:rPr>
                <w:t>Informati</w:t>
              </w:r>
              <w:r w:rsidR="00EC46B3">
                <w:rPr>
                  <w:rStyle w:val="Hyperlink"/>
                  <w:b w:val="0"/>
                  <w:sz w:val="20"/>
                  <w:szCs w:val="20"/>
                  <w:lang w:val="en-US"/>
                </w:rPr>
                <w:t>ve</w:t>
              </w:r>
              <w:r w:rsidR="00D5000A" w:rsidRPr="00D5000A">
                <w:rPr>
                  <w:rStyle w:val="Hyperlink"/>
                  <w:b w:val="0"/>
                  <w:sz w:val="20"/>
                  <w:szCs w:val="20"/>
                  <w:lang w:val="en-US"/>
                </w:rPr>
                <w:t xml:space="preserve"> text: Honey recipes</w:t>
              </w:r>
            </w:hyperlink>
          </w:p>
        </w:tc>
        <w:tc>
          <w:tcPr>
            <w:tcW w:w="5340" w:type="dxa"/>
            <w:vAlign w:val="top"/>
            <w:hideMark/>
          </w:tcPr>
          <w:p w14:paraId="284F005A" w14:textId="77777777" w:rsidR="00D5000A" w:rsidRPr="00D5000A" w:rsidRDefault="00000000" w:rsidP="00D5000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hyperlink w:anchor="_Appendix_5" w:history="1">
              <w:r w:rsidR="00D5000A" w:rsidRPr="00D5000A">
                <w:rPr>
                  <w:rStyle w:val="Hyperlink"/>
                  <w:sz w:val="20"/>
                  <w:szCs w:val="20"/>
                  <w:lang w:val="en-US"/>
                </w:rPr>
                <w:t>Appendix 5 - Sequencing recipe: images only</w:t>
              </w:r>
            </w:hyperlink>
          </w:p>
          <w:p w14:paraId="79CD569B" w14:textId="77777777" w:rsidR="00D5000A" w:rsidRPr="00D5000A" w:rsidRDefault="00000000" w:rsidP="00D5000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hyperlink w:anchor="_Appendix_6" w:history="1">
              <w:r w:rsidR="00D5000A" w:rsidRPr="00D5000A">
                <w:rPr>
                  <w:rStyle w:val="Hyperlink"/>
                  <w:sz w:val="20"/>
                  <w:szCs w:val="20"/>
                  <w:lang w:val="en-US"/>
                </w:rPr>
                <w:t>Appendix 6 - Sequencing recipe: text support</w:t>
              </w:r>
            </w:hyperlink>
          </w:p>
          <w:p w14:paraId="64D6CDC7" w14:textId="55807750" w:rsidR="00D5000A" w:rsidRPr="00D5000A" w:rsidRDefault="00000000" w:rsidP="00D5000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hyperlink w:anchor="_Appendix_7" w:history="1">
              <w:r w:rsidR="00D5000A" w:rsidRPr="00D5000A">
                <w:rPr>
                  <w:rStyle w:val="Hyperlink"/>
                  <w:sz w:val="20"/>
                  <w:szCs w:val="20"/>
                  <w:lang w:val="en-US"/>
                </w:rPr>
                <w:t>Appendix 7 - Sequencing recipe: images and text</w:t>
              </w:r>
            </w:hyperlink>
          </w:p>
        </w:tc>
      </w:tr>
    </w:tbl>
    <w:bookmarkEnd w:id="4"/>
    <w:p w14:paraId="6415B642" w14:textId="11C0D27A" w:rsidR="43F4E961" w:rsidRDefault="43F4E961" w:rsidP="29986E11">
      <w:pPr>
        <w:pStyle w:val="Heading2"/>
        <w:rPr>
          <w:rFonts w:cs="Arial"/>
        </w:rPr>
      </w:pPr>
      <w:r w:rsidRPr="29986E11">
        <w:rPr>
          <w:rFonts w:cs="Arial"/>
        </w:rPr>
        <w:t xml:space="preserve">Background Information </w:t>
      </w:r>
    </w:p>
    <w:p w14:paraId="6D01A57A" w14:textId="77777777" w:rsidR="43F4E961" w:rsidRDefault="43F4E961" w:rsidP="29986E11">
      <w:pPr>
        <w:pStyle w:val="Heading3"/>
      </w:pPr>
      <w:r w:rsidRPr="29986E11">
        <w:rPr>
          <w:rStyle w:val="normaltextrun1"/>
          <w:rFonts w:cs="Arial"/>
        </w:rPr>
        <w:t>Sequencing</w:t>
      </w:r>
      <w:r w:rsidRPr="29986E11">
        <w:rPr>
          <w:rStyle w:val="normaltextrun1"/>
          <w:rFonts w:cs="Arial"/>
          <w:b/>
          <w:bCs/>
          <w:color w:val="000000" w:themeColor="text1"/>
          <w:sz w:val="22"/>
          <w:szCs w:val="22"/>
        </w:rPr>
        <w:t xml:space="preserve"> </w:t>
      </w:r>
      <w:r w:rsidRPr="29986E11">
        <w:rPr>
          <w:rStyle w:val="normaltextrun1"/>
          <w:rFonts w:cs="Arial"/>
        </w:rPr>
        <w:t>events</w:t>
      </w:r>
    </w:p>
    <w:p w14:paraId="02861A1E" w14:textId="77777777" w:rsidR="43F4E961" w:rsidRDefault="43F4E961" w:rsidP="001901A9">
      <w:pPr>
        <w:spacing w:line="360" w:lineRule="auto"/>
        <w:rPr>
          <w:rFonts w:cs="Arial"/>
        </w:rPr>
      </w:pPr>
      <w:r w:rsidRPr="29986E11">
        <w:rPr>
          <w:rFonts w:cs="Arial"/>
        </w:rPr>
        <w:t>Sequencing is an important comprehension skill for students to organise and structure ideas and events in order of occurrence.  Opportunities for sequencing can include using pictures, letters and numbers, recipes, pieces of music and dance steps. Students need to have opportunities to read a wide variety of texts that do not always follow the sequential pattern of first, second, third etc. but rather use texts that have embedded events or steps that require the student to question and consider the logical sequence that may not be presented in this manner.</w:t>
      </w:r>
    </w:p>
    <w:p w14:paraId="71953996" w14:textId="77777777" w:rsidR="43F4E961" w:rsidRDefault="43F4E961" w:rsidP="29986E11">
      <w:pPr>
        <w:pStyle w:val="Heading3"/>
      </w:pPr>
      <w:r>
        <w:t xml:space="preserve">Connectives </w:t>
      </w:r>
    </w:p>
    <w:p w14:paraId="43AA2ECD" w14:textId="77777777" w:rsidR="43F4E961" w:rsidRDefault="43F4E961" w:rsidP="001901A9">
      <w:pPr>
        <w:spacing w:line="360" w:lineRule="auto"/>
        <w:rPr>
          <w:rFonts w:cs="Arial"/>
          <w:b/>
          <w:bCs/>
        </w:rPr>
      </w:pPr>
      <w:r w:rsidRPr="29986E11">
        <w:rPr>
          <w:rFonts w:cs="Arial"/>
        </w:rPr>
        <w:t>Words which link paragraphs and sentences in logical relationships of time, cause and effect, comparison or addition. Connectives relate ideas to one another and help to show the logic of the information. Connectives are important resources for creating cohesion in texts. The logical relationships can be grouped as follows:</w:t>
      </w:r>
    </w:p>
    <w:p w14:paraId="4286A04B" w14:textId="77777777" w:rsidR="43F4E961" w:rsidRDefault="43F4E961" w:rsidP="001901A9">
      <w:pPr>
        <w:pStyle w:val="ListParagraph"/>
        <w:numPr>
          <w:ilvl w:val="0"/>
          <w:numId w:val="33"/>
        </w:numPr>
        <w:spacing w:line="360" w:lineRule="auto"/>
        <w:rPr>
          <w:rFonts w:cs="Arial"/>
          <w:b/>
          <w:bCs/>
        </w:rPr>
      </w:pPr>
      <w:r w:rsidRPr="29986E11">
        <w:rPr>
          <w:rFonts w:cs="Arial"/>
        </w:rPr>
        <w:t xml:space="preserve">temporal – to indicate time or sequence ideas, for example </w:t>
      </w:r>
      <w:r w:rsidRPr="29986E11">
        <w:rPr>
          <w:rFonts w:cs="Arial"/>
          <w:i/>
          <w:iCs/>
        </w:rPr>
        <w:t>first</w:t>
      </w:r>
      <w:r w:rsidRPr="29986E11">
        <w:rPr>
          <w:rFonts w:cs="Arial"/>
        </w:rPr>
        <w:t xml:space="preserve">, </w:t>
      </w:r>
      <w:r w:rsidRPr="29986E11">
        <w:rPr>
          <w:rFonts w:cs="Arial"/>
          <w:i/>
          <w:iCs/>
        </w:rPr>
        <w:t>second</w:t>
      </w:r>
      <w:r w:rsidRPr="29986E11">
        <w:rPr>
          <w:rFonts w:cs="Arial"/>
        </w:rPr>
        <w:t xml:space="preserve">, </w:t>
      </w:r>
      <w:r w:rsidRPr="29986E11">
        <w:rPr>
          <w:rFonts w:cs="Arial"/>
          <w:i/>
          <w:iCs/>
        </w:rPr>
        <w:t>next</w:t>
      </w:r>
    </w:p>
    <w:p w14:paraId="6474D76B" w14:textId="39EC8A60" w:rsidR="43F4E961" w:rsidRDefault="43F4E961" w:rsidP="001901A9">
      <w:pPr>
        <w:pStyle w:val="ListParagraph"/>
        <w:numPr>
          <w:ilvl w:val="0"/>
          <w:numId w:val="33"/>
        </w:numPr>
        <w:spacing w:line="360" w:lineRule="auto"/>
        <w:rPr>
          <w:rFonts w:cs="Arial"/>
          <w:b/>
          <w:bCs/>
        </w:rPr>
      </w:pPr>
      <w:r w:rsidRPr="29986E11">
        <w:rPr>
          <w:rFonts w:cs="Arial"/>
        </w:rPr>
        <w:t xml:space="preserve">causal – </w:t>
      </w:r>
      <w:r w:rsidR="00174F69">
        <w:rPr>
          <w:rFonts w:ascii="Public Sans" w:hAnsi="Public Sans"/>
          <w:color w:val="22272B"/>
          <w:shd w:val="clear" w:color="auto" w:fill="FFFFFF"/>
        </w:rPr>
        <w:t>to show cause and effect</w:t>
      </w:r>
      <w:r w:rsidR="00DF30B6">
        <w:rPr>
          <w:rFonts w:ascii="Public Sans" w:hAnsi="Public Sans"/>
          <w:color w:val="22272B"/>
          <w:shd w:val="clear" w:color="auto" w:fill="FFFFFF"/>
        </w:rPr>
        <w:t xml:space="preserve">, </w:t>
      </w:r>
      <w:r w:rsidR="00053DA1">
        <w:rPr>
          <w:rFonts w:ascii="Public Sans" w:hAnsi="Public Sans"/>
          <w:color w:val="22272B"/>
          <w:shd w:val="clear" w:color="auto" w:fill="FFFFFF"/>
        </w:rPr>
        <w:t>explaining how something works or why something happens.</w:t>
      </w:r>
      <w:r w:rsidRPr="29986E11">
        <w:rPr>
          <w:rFonts w:cs="Arial"/>
        </w:rPr>
        <w:t xml:space="preserve"> for example </w:t>
      </w:r>
      <w:r w:rsidRPr="29986E11">
        <w:rPr>
          <w:rFonts w:cs="Arial"/>
          <w:i/>
          <w:iCs/>
        </w:rPr>
        <w:t>because</w:t>
      </w:r>
      <w:r w:rsidRPr="29986E11">
        <w:rPr>
          <w:rFonts w:cs="Arial"/>
        </w:rPr>
        <w:t xml:space="preserve">, </w:t>
      </w:r>
      <w:r w:rsidRPr="29986E11">
        <w:rPr>
          <w:rFonts w:cs="Arial"/>
          <w:i/>
          <w:iCs/>
        </w:rPr>
        <w:t>for</w:t>
      </w:r>
      <w:r w:rsidRPr="29986E11">
        <w:rPr>
          <w:rFonts w:cs="Arial"/>
        </w:rPr>
        <w:t xml:space="preserve">, </w:t>
      </w:r>
      <w:r w:rsidRPr="29986E11">
        <w:rPr>
          <w:rFonts w:cs="Arial"/>
          <w:i/>
          <w:iCs/>
        </w:rPr>
        <w:t>so</w:t>
      </w:r>
    </w:p>
    <w:p w14:paraId="3B53EC6D" w14:textId="77777777" w:rsidR="43F4E961" w:rsidRDefault="43F4E961" w:rsidP="001901A9">
      <w:pPr>
        <w:pStyle w:val="ListParagraph"/>
        <w:numPr>
          <w:ilvl w:val="0"/>
          <w:numId w:val="33"/>
        </w:numPr>
        <w:spacing w:line="360" w:lineRule="auto"/>
        <w:rPr>
          <w:rFonts w:cs="Arial"/>
          <w:b/>
          <w:bCs/>
        </w:rPr>
      </w:pPr>
      <w:r w:rsidRPr="29986E11">
        <w:rPr>
          <w:rFonts w:cs="Arial"/>
        </w:rPr>
        <w:t xml:space="preserve">additive – to add information, for example </w:t>
      </w:r>
      <w:r w:rsidRPr="29986E11">
        <w:rPr>
          <w:rFonts w:cs="Arial"/>
          <w:i/>
          <w:iCs/>
        </w:rPr>
        <w:t>also</w:t>
      </w:r>
      <w:r w:rsidRPr="29986E11">
        <w:rPr>
          <w:rFonts w:cs="Arial"/>
        </w:rPr>
        <w:t xml:space="preserve">, </w:t>
      </w:r>
      <w:r w:rsidRPr="29986E11">
        <w:rPr>
          <w:rFonts w:cs="Arial"/>
          <w:i/>
          <w:iCs/>
        </w:rPr>
        <w:t>besides</w:t>
      </w:r>
      <w:r w:rsidRPr="29986E11">
        <w:rPr>
          <w:rFonts w:cs="Arial"/>
        </w:rPr>
        <w:t xml:space="preserve">, </w:t>
      </w:r>
      <w:r w:rsidRPr="29986E11">
        <w:rPr>
          <w:rFonts w:cs="Arial"/>
          <w:i/>
          <w:iCs/>
        </w:rPr>
        <w:t>furthermore</w:t>
      </w:r>
    </w:p>
    <w:p w14:paraId="0B94D279" w14:textId="77777777" w:rsidR="43F4E961" w:rsidRDefault="43F4E961" w:rsidP="001901A9">
      <w:pPr>
        <w:pStyle w:val="ListParagraph"/>
        <w:numPr>
          <w:ilvl w:val="0"/>
          <w:numId w:val="33"/>
        </w:numPr>
        <w:spacing w:line="360" w:lineRule="auto"/>
        <w:rPr>
          <w:rFonts w:cs="Arial"/>
          <w:b/>
          <w:bCs/>
        </w:rPr>
      </w:pPr>
      <w:r w:rsidRPr="29986E11">
        <w:rPr>
          <w:rFonts w:cs="Arial"/>
        </w:rPr>
        <w:t xml:space="preserve">comparative – for example </w:t>
      </w:r>
      <w:r w:rsidRPr="29986E11">
        <w:rPr>
          <w:rFonts w:cs="Arial"/>
          <w:i/>
          <w:iCs/>
        </w:rPr>
        <w:t>rather</w:t>
      </w:r>
      <w:r w:rsidRPr="29986E11">
        <w:rPr>
          <w:rFonts w:cs="Arial"/>
        </w:rPr>
        <w:t xml:space="preserve">, </w:t>
      </w:r>
      <w:r w:rsidRPr="29986E11">
        <w:rPr>
          <w:rFonts w:cs="Arial"/>
          <w:i/>
          <w:iCs/>
        </w:rPr>
        <w:t>alternatively</w:t>
      </w:r>
    </w:p>
    <w:p w14:paraId="7338E87A" w14:textId="730001E3" w:rsidR="43F4E961" w:rsidRDefault="43F4E961" w:rsidP="001901A9">
      <w:pPr>
        <w:pStyle w:val="ListParagraph"/>
        <w:numPr>
          <w:ilvl w:val="0"/>
          <w:numId w:val="33"/>
        </w:numPr>
        <w:spacing w:line="360" w:lineRule="auto"/>
        <w:rPr>
          <w:rFonts w:cs="Arial"/>
          <w:b/>
          <w:bCs/>
        </w:rPr>
      </w:pPr>
      <w:r w:rsidRPr="29986E11">
        <w:rPr>
          <w:rFonts w:cs="Arial"/>
        </w:rPr>
        <w:t xml:space="preserve">conditional/concessive – to make conditions or concession, </w:t>
      </w:r>
      <w:r w:rsidR="001F40DF">
        <w:rPr>
          <w:rFonts w:cs="Arial"/>
        </w:rPr>
        <w:t xml:space="preserve">describes </w:t>
      </w:r>
      <w:r w:rsidR="000B4647">
        <w:rPr>
          <w:rFonts w:ascii="Public Sans" w:hAnsi="Public Sans"/>
          <w:color w:val="22272B"/>
          <w:shd w:val="clear" w:color="auto" w:fill="FFFFFF"/>
        </w:rPr>
        <w:t>the condition that needs to be met for something to happen</w:t>
      </w:r>
      <w:r w:rsidR="001F40DF">
        <w:rPr>
          <w:rFonts w:ascii="Public Sans" w:hAnsi="Public Sans"/>
          <w:color w:val="22272B"/>
          <w:shd w:val="clear" w:color="auto" w:fill="FFFFFF"/>
        </w:rPr>
        <w:t xml:space="preserve">. </w:t>
      </w:r>
      <w:r w:rsidR="001F40DF">
        <w:rPr>
          <w:rFonts w:cs="Arial"/>
        </w:rPr>
        <w:t>F</w:t>
      </w:r>
      <w:r w:rsidRPr="29986E11">
        <w:rPr>
          <w:rFonts w:cs="Arial"/>
        </w:rPr>
        <w:t xml:space="preserve">or example </w:t>
      </w:r>
      <w:r w:rsidRPr="29986E11">
        <w:rPr>
          <w:rFonts w:cs="Arial"/>
          <w:i/>
          <w:iCs/>
        </w:rPr>
        <w:t>yet</w:t>
      </w:r>
      <w:r w:rsidRPr="29986E11">
        <w:rPr>
          <w:rFonts w:cs="Arial"/>
        </w:rPr>
        <w:t xml:space="preserve">, </w:t>
      </w:r>
      <w:r w:rsidRPr="29986E11">
        <w:rPr>
          <w:rFonts w:cs="Arial"/>
          <w:i/>
          <w:iCs/>
        </w:rPr>
        <w:t>although</w:t>
      </w:r>
    </w:p>
    <w:p w14:paraId="2B7CA3B5" w14:textId="77777777" w:rsidR="43F4E961" w:rsidRDefault="43F4E961" w:rsidP="001901A9">
      <w:pPr>
        <w:pStyle w:val="ListParagraph"/>
        <w:numPr>
          <w:ilvl w:val="0"/>
          <w:numId w:val="33"/>
        </w:numPr>
        <w:spacing w:line="360" w:lineRule="auto"/>
        <w:rPr>
          <w:rFonts w:cs="Arial"/>
        </w:rPr>
      </w:pPr>
      <w:r w:rsidRPr="29986E11">
        <w:rPr>
          <w:rFonts w:cs="Arial"/>
        </w:rPr>
        <w:t xml:space="preserve">clarifying – for example </w:t>
      </w:r>
      <w:r w:rsidRPr="29986E11">
        <w:rPr>
          <w:rFonts w:cs="Arial"/>
          <w:i/>
          <w:iCs/>
        </w:rPr>
        <w:t>in fact</w:t>
      </w:r>
      <w:r w:rsidRPr="29986E11">
        <w:rPr>
          <w:rFonts w:cs="Arial"/>
        </w:rPr>
        <w:t xml:space="preserve">, </w:t>
      </w:r>
      <w:r w:rsidRPr="29986E11">
        <w:rPr>
          <w:rFonts w:cs="Arial"/>
          <w:i/>
          <w:iCs/>
        </w:rPr>
        <w:t>for example</w:t>
      </w:r>
      <w:r w:rsidRPr="29986E11">
        <w:rPr>
          <w:rFonts w:cs="Arial"/>
        </w:rPr>
        <w:t>.</w:t>
      </w:r>
    </w:p>
    <w:p w14:paraId="793B9E92" w14:textId="4136F28A" w:rsidR="00086567" w:rsidRPr="0089780D" w:rsidRDefault="3BB44287" w:rsidP="005F4C25">
      <w:pPr>
        <w:spacing w:line="240" w:lineRule="auto"/>
        <w:rPr>
          <w:rFonts w:eastAsia="Arial" w:cs="Arial"/>
          <w:color w:val="000000" w:themeColor="text1"/>
          <w:sz w:val="20"/>
          <w:szCs w:val="20"/>
        </w:rPr>
      </w:pPr>
      <w:r w:rsidRPr="0089780D">
        <w:rPr>
          <w:rFonts w:eastAsia="Arial" w:cs="Arial"/>
          <w:color w:val="000000" w:themeColor="text1"/>
          <w:sz w:val="20"/>
          <w:szCs w:val="20"/>
        </w:rPr>
        <w:t xml:space="preserve">Reference: English </w:t>
      </w:r>
      <w:r w:rsidR="43F4E961" w:rsidRPr="0089780D">
        <w:rPr>
          <w:rFonts w:eastAsia="Arial" w:cs="Arial"/>
          <w:color w:val="000000" w:themeColor="text1"/>
          <w:sz w:val="20"/>
          <w:szCs w:val="20"/>
        </w:rPr>
        <w:t>K-10</w:t>
      </w:r>
      <w:r w:rsidRPr="0089780D">
        <w:rPr>
          <w:rFonts w:eastAsia="Arial" w:cs="Arial"/>
          <w:color w:val="000000" w:themeColor="text1"/>
          <w:sz w:val="20"/>
          <w:szCs w:val="20"/>
        </w:rPr>
        <w:t xml:space="preserve"> Syllabus © NSW Education Standards Authority (NESA) for and on behalf of the Crown in right of the State of New South Wales, </w:t>
      </w:r>
      <w:r w:rsidR="0089780D" w:rsidRPr="0089780D">
        <w:rPr>
          <w:rFonts w:eastAsia="Arial" w:cs="Arial"/>
          <w:color w:val="000000" w:themeColor="text1"/>
          <w:sz w:val="20"/>
          <w:szCs w:val="20"/>
        </w:rPr>
        <w:t xml:space="preserve">2012 and </w:t>
      </w:r>
      <w:r w:rsidRPr="0089780D">
        <w:rPr>
          <w:rFonts w:eastAsia="Arial" w:cs="Arial"/>
          <w:color w:val="000000" w:themeColor="text1"/>
          <w:sz w:val="20"/>
          <w:szCs w:val="20"/>
        </w:rPr>
        <w:t>20</w:t>
      </w:r>
      <w:r w:rsidR="45E3F361" w:rsidRPr="0089780D">
        <w:rPr>
          <w:rFonts w:eastAsia="Arial" w:cs="Arial"/>
          <w:color w:val="000000" w:themeColor="text1"/>
          <w:sz w:val="20"/>
          <w:szCs w:val="20"/>
        </w:rPr>
        <w:t>22</w:t>
      </w:r>
      <w:r w:rsidRPr="0089780D">
        <w:rPr>
          <w:rFonts w:eastAsia="Arial" w:cs="Arial"/>
          <w:color w:val="000000" w:themeColor="text1"/>
          <w:sz w:val="20"/>
          <w:szCs w:val="20"/>
        </w:rPr>
        <w:t>.</w:t>
      </w:r>
    </w:p>
    <w:p w14:paraId="12E0DD49" w14:textId="60034A05" w:rsidR="43F4E961" w:rsidRDefault="43F4E961" w:rsidP="29986E11">
      <w:pPr>
        <w:pStyle w:val="Heading3"/>
      </w:pPr>
      <w:r>
        <w:t>Where to next?</w:t>
      </w:r>
    </w:p>
    <w:p w14:paraId="35C71E60" w14:textId="5AA5EC0A" w:rsidR="43F4E961" w:rsidRDefault="43F4E961" w:rsidP="0089780D">
      <w:pPr>
        <w:pStyle w:val="ListParagraph"/>
        <w:numPr>
          <w:ilvl w:val="0"/>
          <w:numId w:val="43"/>
        </w:numPr>
        <w:spacing w:line="360" w:lineRule="auto"/>
        <w:rPr>
          <w:rFonts w:cs="Arial"/>
        </w:rPr>
      </w:pPr>
      <w:r w:rsidRPr="29986E11">
        <w:rPr>
          <w:rFonts w:cs="Arial"/>
        </w:rPr>
        <w:t xml:space="preserve">Types of text structure </w:t>
      </w:r>
    </w:p>
    <w:p w14:paraId="4B9F975E" w14:textId="77777777" w:rsidR="43F4E961" w:rsidRDefault="43F4E961" w:rsidP="0089780D">
      <w:pPr>
        <w:pStyle w:val="ListParagraph"/>
        <w:numPr>
          <w:ilvl w:val="0"/>
          <w:numId w:val="43"/>
        </w:numPr>
        <w:spacing w:line="360" w:lineRule="auto"/>
        <w:rPr>
          <w:rFonts w:cs="Arial"/>
        </w:rPr>
      </w:pPr>
      <w:r w:rsidRPr="29986E11">
        <w:rPr>
          <w:rFonts w:cs="Arial"/>
        </w:rPr>
        <w:t>Literal comprehension</w:t>
      </w:r>
    </w:p>
    <w:p w14:paraId="3430B425" w14:textId="77777777" w:rsidR="43F4E961" w:rsidRDefault="43F4E961" w:rsidP="0089780D">
      <w:pPr>
        <w:pStyle w:val="ListParagraph"/>
        <w:numPr>
          <w:ilvl w:val="0"/>
          <w:numId w:val="43"/>
        </w:numPr>
        <w:spacing w:line="360" w:lineRule="auto"/>
        <w:rPr>
          <w:rFonts w:cs="Arial"/>
        </w:rPr>
      </w:pPr>
      <w:r w:rsidRPr="29986E11">
        <w:rPr>
          <w:rFonts w:cs="Arial"/>
        </w:rPr>
        <w:t>Text features</w:t>
      </w:r>
    </w:p>
    <w:p w14:paraId="19057F11" w14:textId="29F89908" w:rsidR="30CCC754" w:rsidRDefault="759C14AE" w:rsidP="00C553B3">
      <w:pPr>
        <w:pStyle w:val="Heading2"/>
        <w:spacing w:before="240" w:line="240" w:lineRule="auto"/>
        <w:rPr>
          <w:rFonts w:eastAsia="Arial" w:cs="Arial"/>
        </w:rPr>
      </w:pPr>
      <w:bookmarkStart w:id="6" w:name="_Hlk118367031"/>
      <w:r>
        <w:lastRenderedPageBreak/>
        <w:t>Overview of teaching strategies</w:t>
      </w:r>
    </w:p>
    <w:p w14:paraId="6AA1D66B" w14:textId="70D5D054" w:rsidR="62F6776D" w:rsidRDefault="759C14AE" w:rsidP="00C553B3">
      <w:pPr>
        <w:pStyle w:val="Heading2"/>
        <w:spacing w:before="120" w:line="240" w:lineRule="auto"/>
        <w:rPr>
          <w:rFonts w:eastAsia="Arial" w:cs="Arial"/>
          <w:sz w:val="36"/>
        </w:rPr>
      </w:pPr>
      <w:r w:rsidRPr="29986E11">
        <w:rPr>
          <w:rFonts w:eastAsia="Arial" w:cs="Arial"/>
          <w:sz w:val="36"/>
        </w:rPr>
        <w:t>Purpose</w:t>
      </w:r>
    </w:p>
    <w:p w14:paraId="64063F42" w14:textId="45D36E70" w:rsidR="62F6776D" w:rsidRDefault="423F836B" w:rsidP="00C553B3">
      <w:pPr>
        <w:spacing w:before="60" w:after="60" w:line="336" w:lineRule="auto"/>
        <w:rPr>
          <w:rFonts w:eastAsia="Arial" w:cs="Arial"/>
          <w:color w:val="000000" w:themeColor="text1"/>
        </w:rPr>
      </w:pPr>
      <w:r w:rsidRPr="6F8C4B56">
        <w:rPr>
          <w:rFonts w:eastAsia="Arial" w:cs="Arial"/>
          <w:color w:val="000000" w:themeColor="text1"/>
        </w:rPr>
        <w:t xml:space="preserve">These literacy </w:t>
      </w:r>
      <w:r w:rsidRPr="00C553B3">
        <w:rPr>
          <w:rFonts w:eastAsia="Arial" w:cs="Arial"/>
          <w:color w:val="000000" w:themeColor="text1"/>
          <w:szCs w:val="22"/>
        </w:rPr>
        <w:t>teaching</w:t>
      </w:r>
      <w:r w:rsidRPr="6F8C4B56">
        <w:rPr>
          <w:rFonts w:eastAsia="Arial" w:cs="Arial"/>
          <w:color w:val="000000" w:themeColor="text1"/>
        </w:rPr>
        <w:t xml:space="preserve"> strategies support teaching and learning from Stage 2 to Stage 5. They are linked to NAPLAN task descriptors, syllabus outcomes and literacy and numeracy learning progressions.</w:t>
      </w:r>
    </w:p>
    <w:p w14:paraId="2686037F" w14:textId="1E7A1F6D" w:rsidR="62F6776D" w:rsidRDefault="759C14AE" w:rsidP="00C553B3">
      <w:pPr>
        <w:spacing w:before="60" w:after="60" w:line="336" w:lineRule="auto"/>
        <w:rPr>
          <w:rFonts w:eastAsia="Arial" w:cs="Arial"/>
          <w:color w:val="000000" w:themeColor="text1"/>
          <w:szCs w:val="22"/>
        </w:rPr>
      </w:pPr>
      <w:r w:rsidRPr="29986E11">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7294C1A5" w14:textId="732710F5" w:rsidR="62F6776D" w:rsidRPr="00C553B3" w:rsidRDefault="759C14AE" w:rsidP="00C553B3">
      <w:pPr>
        <w:pStyle w:val="Heading2"/>
        <w:spacing w:before="120" w:line="240" w:lineRule="auto"/>
        <w:rPr>
          <w:rFonts w:eastAsia="Arial" w:cs="Arial"/>
          <w:sz w:val="36"/>
        </w:rPr>
      </w:pPr>
      <w:r w:rsidRPr="00C553B3">
        <w:rPr>
          <w:rFonts w:eastAsia="Arial" w:cs="Arial"/>
          <w:sz w:val="36"/>
        </w:rPr>
        <w:t>Access points</w:t>
      </w:r>
    </w:p>
    <w:p w14:paraId="65E2A50A" w14:textId="7F86088F" w:rsidR="62F6776D" w:rsidRDefault="759C14AE" w:rsidP="00C553B3">
      <w:pPr>
        <w:spacing w:line="240" w:lineRule="auto"/>
        <w:rPr>
          <w:rFonts w:eastAsia="Arial" w:cs="Arial"/>
          <w:color w:val="000000" w:themeColor="text1"/>
          <w:szCs w:val="22"/>
        </w:rPr>
      </w:pPr>
      <w:r w:rsidRPr="29986E11">
        <w:rPr>
          <w:rFonts w:eastAsia="Arial" w:cs="Arial"/>
          <w:color w:val="000000" w:themeColor="text1"/>
          <w:szCs w:val="22"/>
        </w:rPr>
        <w:t>The resources can be accessed from:</w:t>
      </w:r>
    </w:p>
    <w:p w14:paraId="22B5F0C2" w14:textId="61DFBAFC" w:rsidR="62F6776D" w:rsidRDefault="759C14AE" w:rsidP="009450F9">
      <w:pPr>
        <w:pStyle w:val="ListParagraph"/>
        <w:numPr>
          <w:ilvl w:val="0"/>
          <w:numId w:val="4"/>
        </w:numPr>
        <w:spacing w:line="360" w:lineRule="auto"/>
        <w:rPr>
          <w:rFonts w:asciiTheme="minorHAnsi" w:eastAsiaTheme="minorEastAsia" w:hAnsiTheme="minorHAnsi"/>
          <w:color w:val="000000" w:themeColor="text1"/>
          <w:szCs w:val="22"/>
        </w:rPr>
      </w:pPr>
      <w:r w:rsidRPr="29986E11">
        <w:rPr>
          <w:rFonts w:eastAsia="Arial" w:cs="Arial"/>
          <w:color w:val="000000" w:themeColor="text1"/>
          <w:szCs w:val="22"/>
        </w:rPr>
        <w:t>NAPLAN App in Scout using the teaching strategy links from NAPLAN items</w:t>
      </w:r>
    </w:p>
    <w:p w14:paraId="06CBBF41" w14:textId="7F900438" w:rsidR="62F6776D" w:rsidRDefault="759C14AE" w:rsidP="009450F9">
      <w:pPr>
        <w:pStyle w:val="ListParagraph"/>
        <w:numPr>
          <w:ilvl w:val="0"/>
          <w:numId w:val="4"/>
        </w:numPr>
        <w:spacing w:line="360" w:lineRule="auto"/>
        <w:rPr>
          <w:rFonts w:asciiTheme="minorHAnsi" w:eastAsiaTheme="minorEastAsia" w:hAnsiTheme="minorHAnsi"/>
          <w:color w:val="000000" w:themeColor="text1"/>
        </w:rPr>
      </w:pPr>
      <w:r w:rsidRPr="4472748D">
        <w:rPr>
          <w:rFonts w:eastAsia="Arial" w:cs="Arial"/>
          <w:color w:val="000000" w:themeColor="text1"/>
        </w:rPr>
        <w:t xml:space="preserve">NSW Department of Education literacy and numeracy </w:t>
      </w:r>
      <w:hyperlink r:id="rId18" w:history="1">
        <w:r w:rsidRPr="0056686C">
          <w:rPr>
            <w:rStyle w:val="Hyperlink"/>
            <w:rFonts w:eastAsia="Arial" w:cs="Arial"/>
          </w:rPr>
          <w:t>website</w:t>
        </w:r>
      </w:hyperlink>
      <w:r w:rsidRPr="4472748D">
        <w:rPr>
          <w:rFonts w:eastAsia="Arial" w:cs="Arial"/>
          <w:color w:val="000000" w:themeColor="text1"/>
        </w:rPr>
        <w:t xml:space="preserve">. </w:t>
      </w:r>
    </w:p>
    <w:p w14:paraId="451194D7" w14:textId="7C9F542C" w:rsidR="06125728" w:rsidRDefault="06125728" w:rsidP="00C553B3">
      <w:pPr>
        <w:pStyle w:val="Heading2"/>
        <w:spacing w:before="120" w:line="240" w:lineRule="auto"/>
        <w:rPr>
          <w:rFonts w:eastAsia="Arial" w:cs="Arial"/>
          <w:sz w:val="36"/>
        </w:rPr>
      </w:pPr>
      <w:r w:rsidRPr="4472748D">
        <w:rPr>
          <w:rFonts w:eastAsia="Arial" w:cs="Arial"/>
          <w:sz w:val="36"/>
        </w:rPr>
        <w:t>What works best</w:t>
      </w:r>
    </w:p>
    <w:p w14:paraId="166B3D67" w14:textId="1065AB38" w:rsidR="06125728" w:rsidRDefault="06125728" w:rsidP="00C553B3">
      <w:pPr>
        <w:spacing w:before="60" w:after="60" w:line="336" w:lineRule="auto"/>
        <w:rPr>
          <w:rFonts w:eastAsia="Arial" w:cs="Arial"/>
          <w:color w:val="000000" w:themeColor="text1"/>
          <w:szCs w:val="22"/>
        </w:rPr>
      </w:pPr>
      <w:r w:rsidRPr="4472748D">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4F981D86" w14:textId="3033E75E" w:rsidR="06125728" w:rsidRDefault="06125728" w:rsidP="00C553B3">
      <w:pPr>
        <w:spacing w:before="60" w:after="60" w:line="336" w:lineRule="auto"/>
        <w:rPr>
          <w:rFonts w:eastAsia="Arial" w:cs="Arial"/>
          <w:color w:val="000000" w:themeColor="text1"/>
          <w:szCs w:val="22"/>
        </w:rPr>
      </w:pPr>
      <w:r w:rsidRPr="4472748D">
        <w:rPr>
          <w:rFonts w:eastAsia="Arial" w:cs="Arial"/>
          <w:color w:val="000000" w:themeColor="text1"/>
          <w:szCs w:val="22"/>
        </w:rPr>
        <w:t xml:space="preserve">This resource reflects the latest evidence base and can be used by teachers as they plan for explicit teaching.  </w:t>
      </w:r>
    </w:p>
    <w:p w14:paraId="7CBDDB4F" w14:textId="3F1FA93F" w:rsidR="06125728" w:rsidRDefault="4826F931" w:rsidP="00C553B3">
      <w:pPr>
        <w:spacing w:before="60" w:after="60" w:line="336" w:lineRule="auto"/>
        <w:rPr>
          <w:rFonts w:eastAsia="Arial" w:cs="Arial"/>
          <w:color w:val="000000" w:themeColor="text1"/>
        </w:rPr>
      </w:pPr>
      <w:r w:rsidRPr="6DD07732">
        <w:rPr>
          <w:rFonts w:eastAsia="Arial" w:cs="Arial"/>
          <w:color w:val="000000" w:themeColor="text1"/>
        </w:rPr>
        <w:t xml:space="preserve">Teachers can use </w:t>
      </w:r>
      <w:r w:rsidR="5B90E01E" w:rsidRPr="6DD07732">
        <w:rPr>
          <w:rFonts w:eastAsia="Arial" w:cs="Arial"/>
          <w:color w:val="000000" w:themeColor="text1"/>
        </w:rPr>
        <w:t xml:space="preserve">classroom observations and other </w:t>
      </w:r>
      <w:r w:rsidRPr="6DD07732">
        <w:rPr>
          <w:rFonts w:eastAsia="Arial" w:cs="Arial"/>
          <w:color w:val="000000" w:themeColor="text1"/>
        </w:rPr>
        <w:t>assessment information to make decisions about when and how they use this resource as they design teaching and learning sequences to meet the learning needs of their students.</w:t>
      </w:r>
    </w:p>
    <w:p w14:paraId="5C43ABB6" w14:textId="5778131F" w:rsidR="06125728" w:rsidRDefault="06125728" w:rsidP="00C553B3">
      <w:pPr>
        <w:spacing w:before="60" w:after="60" w:line="336" w:lineRule="auto"/>
        <w:rPr>
          <w:rFonts w:eastAsia="Arial" w:cs="Arial"/>
          <w:color w:val="000000" w:themeColor="text1"/>
          <w:szCs w:val="22"/>
        </w:rPr>
      </w:pPr>
      <w:r w:rsidRPr="4472748D">
        <w:rPr>
          <w:rFonts w:eastAsia="Arial" w:cs="Arial"/>
          <w:color w:val="000000" w:themeColor="text1"/>
          <w:szCs w:val="22"/>
        </w:rPr>
        <w:t xml:space="preserve">Further support with </w:t>
      </w:r>
      <w:hyperlink r:id="rId19">
        <w:r w:rsidRPr="4472748D">
          <w:rPr>
            <w:rStyle w:val="Hyperlink"/>
            <w:rFonts w:eastAsia="Arial" w:cs="Arial"/>
            <w:szCs w:val="22"/>
          </w:rPr>
          <w:t>What works best</w:t>
        </w:r>
      </w:hyperlink>
      <w:r w:rsidRPr="4472748D">
        <w:rPr>
          <w:rFonts w:eastAsia="Arial" w:cs="Arial"/>
          <w:color w:val="000000" w:themeColor="text1"/>
          <w:szCs w:val="22"/>
        </w:rPr>
        <w:t xml:space="preserve"> is available.</w:t>
      </w:r>
    </w:p>
    <w:p w14:paraId="26C78AFD" w14:textId="67CFC7D9" w:rsidR="06125728" w:rsidRDefault="06125728" w:rsidP="00C553B3">
      <w:pPr>
        <w:pStyle w:val="Heading2"/>
        <w:spacing w:before="120" w:line="240" w:lineRule="auto"/>
        <w:rPr>
          <w:rFonts w:eastAsia="Arial" w:cs="Arial"/>
          <w:sz w:val="36"/>
        </w:rPr>
      </w:pPr>
      <w:r w:rsidRPr="4472748D">
        <w:rPr>
          <w:rFonts w:eastAsia="Arial" w:cs="Arial"/>
          <w:sz w:val="36"/>
        </w:rPr>
        <w:t>Differentiation</w:t>
      </w:r>
    </w:p>
    <w:p w14:paraId="5EF9333C" w14:textId="4AEB01D2" w:rsidR="06125728" w:rsidRDefault="06125728" w:rsidP="00C553B3">
      <w:pPr>
        <w:spacing w:before="60" w:after="60" w:line="336" w:lineRule="auto"/>
        <w:rPr>
          <w:rFonts w:eastAsia="Arial" w:cs="Arial"/>
          <w:color w:val="000000" w:themeColor="text1"/>
          <w:szCs w:val="22"/>
        </w:rPr>
      </w:pPr>
      <w:r w:rsidRPr="4472748D">
        <w:rPr>
          <w:rFonts w:eastAsia="Arial" w:cs="Arial"/>
          <w:color w:val="000000" w:themeColor="text1"/>
          <w:szCs w:val="22"/>
        </w:rPr>
        <w:t xml:space="preserve">When using these resources in the classroom, it is important for teachers to consider the needs of all students, including </w:t>
      </w:r>
      <w:hyperlink r:id="rId20">
        <w:r w:rsidRPr="4472748D">
          <w:rPr>
            <w:rStyle w:val="Hyperlink"/>
            <w:rFonts w:eastAsia="Arial" w:cs="Arial"/>
            <w:szCs w:val="22"/>
          </w:rPr>
          <w:t>Aboriginal</w:t>
        </w:r>
      </w:hyperlink>
      <w:r w:rsidRPr="4472748D">
        <w:rPr>
          <w:rFonts w:eastAsia="Arial" w:cs="Arial"/>
          <w:color w:val="000000" w:themeColor="text1"/>
          <w:szCs w:val="22"/>
        </w:rPr>
        <w:t xml:space="preserve"> and EAL/D learners. </w:t>
      </w:r>
    </w:p>
    <w:p w14:paraId="2F771DEB" w14:textId="2EBC9CD5" w:rsidR="06125728" w:rsidRDefault="06125728" w:rsidP="00C553B3">
      <w:pPr>
        <w:spacing w:before="60" w:after="60" w:line="336" w:lineRule="auto"/>
        <w:rPr>
          <w:rFonts w:eastAsia="Arial" w:cs="Arial"/>
          <w:color w:val="000000" w:themeColor="text1"/>
          <w:szCs w:val="22"/>
        </w:rPr>
      </w:pPr>
      <w:r w:rsidRPr="02ACADA7">
        <w:rPr>
          <w:rFonts w:eastAsia="Arial" w:cs="Arial"/>
          <w:color w:val="000000" w:themeColor="text1"/>
          <w:szCs w:val="22"/>
        </w:rPr>
        <w:t xml:space="preserve">EAL/D learners will require explicit English language support and scaffolding, informed by the </w:t>
      </w:r>
      <w:hyperlink r:id="rId21">
        <w:r w:rsidRPr="02ACADA7">
          <w:rPr>
            <w:rStyle w:val="Hyperlink"/>
            <w:rFonts w:eastAsia="Arial" w:cs="Arial"/>
            <w:szCs w:val="22"/>
          </w:rPr>
          <w:t>EAL/D enhanced teaching and learning cycle</w:t>
        </w:r>
      </w:hyperlink>
      <w:r w:rsidRPr="02ACADA7">
        <w:rPr>
          <w:rFonts w:eastAsia="Arial" w:cs="Arial"/>
          <w:color w:val="000000" w:themeColor="text1"/>
          <w:szCs w:val="22"/>
        </w:rPr>
        <w:t xml:space="preserve"> and the student’s phase on the </w:t>
      </w:r>
      <w:hyperlink r:id="rId22">
        <w:r w:rsidRPr="02ACADA7">
          <w:rPr>
            <w:rStyle w:val="Hyperlink"/>
            <w:rFonts w:eastAsia="Arial" w:cs="Arial"/>
            <w:szCs w:val="22"/>
          </w:rPr>
          <w:t>EAL/D Learning Progression</w:t>
        </w:r>
      </w:hyperlink>
      <w:r w:rsidRPr="02ACADA7">
        <w:rPr>
          <w:rFonts w:eastAsia="Arial" w:cs="Arial"/>
          <w:color w:val="000000" w:themeColor="text1"/>
          <w:szCs w:val="22"/>
        </w:rPr>
        <w:t xml:space="preserve">. Teachers can access information about </w:t>
      </w:r>
      <w:hyperlink r:id="rId23">
        <w:r w:rsidRPr="02ACADA7">
          <w:rPr>
            <w:rStyle w:val="Hyperlink"/>
            <w:rFonts w:eastAsia="Arial" w:cs="Arial"/>
            <w:szCs w:val="22"/>
          </w:rPr>
          <w:t>supporting EAL/D learners</w:t>
        </w:r>
      </w:hyperlink>
      <w:r w:rsidRPr="02ACADA7">
        <w:rPr>
          <w:rFonts w:eastAsia="Arial" w:cs="Arial"/>
          <w:color w:val="000000" w:themeColor="text1"/>
          <w:szCs w:val="22"/>
        </w:rPr>
        <w:t xml:space="preserve"> and </w:t>
      </w:r>
      <w:hyperlink r:id="rId24">
        <w:r w:rsidRPr="02ACADA7">
          <w:rPr>
            <w:rStyle w:val="Hyperlink"/>
            <w:rFonts w:eastAsia="Arial" w:cs="Arial"/>
            <w:szCs w:val="22"/>
          </w:rPr>
          <w:t>literacy and numeracy support</w:t>
        </w:r>
      </w:hyperlink>
      <w:r w:rsidRPr="02ACADA7">
        <w:rPr>
          <w:rFonts w:eastAsia="Arial" w:cs="Arial"/>
          <w:color w:val="000000" w:themeColor="text1"/>
          <w:szCs w:val="22"/>
        </w:rPr>
        <w:t xml:space="preserve"> specific to EAL/D learners.</w:t>
      </w:r>
    </w:p>
    <w:p w14:paraId="33837DAF" w14:textId="709BD656" w:rsidR="06125728" w:rsidRDefault="06125728" w:rsidP="00C553B3">
      <w:pPr>
        <w:spacing w:before="60" w:after="60" w:line="336" w:lineRule="auto"/>
        <w:rPr>
          <w:rFonts w:eastAsia="Arial" w:cs="Arial"/>
          <w:color w:val="000000" w:themeColor="text1"/>
          <w:szCs w:val="22"/>
        </w:rPr>
      </w:pPr>
      <w:r w:rsidRPr="4472748D">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25">
        <w:r w:rsidRPr="4472748D">
          <w:rPr>
            <w:rStyle w:val="Hyperlink"/>
            <w:rFonts w:eastAsia="Arial" w:cs="Arial"/>
            <w:szCs w:val="22"/>
          </w:rPr>
          <w:t>range of adjustments</w:t>
        </w:r>
      </w:hyperlink>
      <w:r w:rsidRPr="4472748D">
        <w:rPr>
          <w:rFonts w:eastAsia="Arial" w:cs="Arial"/>
          <w:color w:val="000000" w:themeColor="text1"/>
          <w:szCs w:val="22"/>
        </w:rPr>
        <w:t xml:space="preserve"> to ensure a personalised approach to student learning.</w:t>
      </w:r>
    </w:p>
    <w:p w14:paraId="4D1F4EFF" w14:textId="2F15336B" w:rsidR="06125728" w:rsidRPr="001901A9" w:rsidRDefault="00000000" w:rsidP="00C553B3">
      <w:pPr>
        <w:spacing w:before="60" w:after="60" w:line="336" w:lineRule="auto"/>
        <w:rPr>
          <w:rFonts w:eastAsia="Arial" w:cs="Arial"/>
          <w:color w:val="000000" w:themeColor="text1"/>
          <w:szCs w:val="22"/>
        </w:rPr>
      </w:pPr>
      <w:hyperlink r:id="rId26" w:anchor="Assessment1">
        <w:r w:rsidR="06125728" w:rsidRPr="4472748D">
          <w:rPr>
            <w:rStyle w:val="Hyperlink"/>
            <w:rFonts w:eastAsia="Arial" w:cs="Arial"/>
            <w:szCs w:val="22"/>
          </w:rPr>
          <w:t>Assessing and identifying high potential and gifted learners</w:t>
        </w:r>
      </w:hyperlink>
      <w:r w:rsidR="06125728" w:rsidRPr="4472748D">
        <w:rPr>
          <w:rFonts w:eastAsia="Arial" w:cs="Arial"/>
          <w:color w:val="000000" w:themeColor="text1"/>
          <w:szCs w:val="22"/>
        </w:rPr>
        <w:t xml:space="preserve"> will help teachers decide which students may benefit from extension and additional challenge. </w:t>
      </w:r>
      <w:hyperlink r:id="rId27">
        <w:r w:rsidR="06125728" w:rsidRPr="4472748D">
          <w:rPr>
            <w:rStyle w:val="Hyperlink"/>
            <w:rFonts w:eastAsia="Arial" w:cs="Arial"/>
            <w:szCs w:val="22"/>
          </w:rPr>
          <w:t>Effective strategies and contributors to achievement</w:t>
        </w:r>
      </w:hyperlink>
      <w:r w:rsidR="06125728" w:rsidRPr="4472748D">
        <w:rPr>
          <w:rFonts w:eastAsia="Arial" w:cs="Arial"/>
          <w:color w:val="000000" w:themeColor="text1"/>
          <w:szCs w:val="22"/>
        </w:rPr>
        <w:t xml:space="preserve"> for high potential and gifted learners helps teachers to identify and target areas for growth and improvement. A </w:t>
      </w:r>
      <w:hyperlink r:id="rId28">
        <w:r w:rsidR="06125728" w:rsidRPr="4472748D">
          <w:rPr>
            <w:rStyle w:val="Hyperlink"/>
            <w:rFonts w:eastAsia="Arial" w:cs="Arial"/>
            <w:szCs w:val="22"/>
          </w:rPr>
          <w:t>differentiation adjustment tool</w:t>
        </w:r>
      </w:hyperlink>
      <w:r w:rsidR="06125728" w:rsidRPr="4472748D">
        <w:rPr>
          <w:rFonts w:eastAsia="Arial" w:cs="Arial"/>
          <w:color w:val="000000" w:themeColor="text1"/>
          <w:szCs w:val="22"/>
        </w:rPr>
        <w:t xml:space="preserve"> can be found on the High potential and gifted education website. </w:t>
      </w:r>
    </w:p>
    <w:p w14:paraId="67168ED1" w14:textId="1FF475A8" w:rsidR="06125728" w:rsidRPr="00C553B3" w:rsidRDefault="06125728" w:rsidP="00C553B3">
      <w:pPr>
        <w:pStyle w:val="Heading2"/>
        <w:spacing w:before="120" w:line="240" w:lineRule="auto"/>
        <w:rPr>
          <w:rFonts w:eastAsia="Arial" w:cs="Arial"/>
          <w:sz w:val="36"/>
        </w:rPr>
      </w:pPr>
      <w:r w:rsidRPr="00C553B3">
        <w:rPr>
          <w:rFonts w:eastAsia="Arial" w:cs="Arial"/>
          <w:sz w:val="36"/>
        </w:rPr>
        <w:lastRenderedPageBreak/>
        <w:t>Using tasks across learning areas</w:t>
      </w:r>
    </w:p>
    <w:p w14:paraId="0AC87A42" w14:textId="4E1E284F" w:rsidR="06125728" w:rsidRDefault="06125728" w:rsidP="00C553B3">
      <w:pPr>
        <w:spacing w:before="60" w:after="60" w:line="336" w:lineRule="auto"/>
        <w:rPr>
          <w:rFonts w:eastAsia="Arial" w:cs="Arial"/>
          <w:color w:val="000000" w:themeColor="text1"/>
          <w:szCs w:val="22"/>
        </w:rPr>
      </w:pPr>
      <w:r w:rsidRPr="4472748D">
        <w:rPr>
          <w:rFonts w:eastAsia="Arial" w:cs="Arial"/>
          <w:color w:val="000000" w:themeColor="text1"/>
          <w:szCs w:val="22"/>
        </w:rPr>
        <w:t>This resource may be used across learning areas where it supports teaching and learning aligned with syllabus outcomes.</w:t>
      </w:r>
    </w:p>
    <w:p w14:paraId="05AE7A28" w14:textId="79EA8F18" w:rsidR="06125728" w:rsidRDefault="4826F931" w:rsidP="00C553B3">
      <w:pPr>
        <w:spacing w:before="60" w:after="60" w:line="336" w:lineRule="auto"/>
        <w:rPr>
          <w:rFonts w:eastAsia="Arial" w:cs="Arial"/>
          <w:color w:val="000000" w:themeColor="text1"/>
        </w:rPr>
      </w:pPr>
      <w:r w:rsidRPr="6DE2D6E7">
        <w:rPr>
          <w:rFonts w:eastAsia="Arial" w:cs="Arial"/>
          <w:color w:val="000000" w:themeColor="text1"/>
        </w:rPr>
        <w:t xml:space="preserve">Literacy and numeracy </w:t>
      </w:r>
      <w:r w:rsidR="40A73604" w:rsidRPr="6DE2D6E7">
        <w:rPr>
          <w:rFonts w:eastAsia="Arial" w:cs="Arial"/>
          <w:color w:val="000000" w:themeColor="text1"/>
        </w:rPr>
        <w:t>are</w:t>
      </w:r>
      <w:r w:rsidRPr="6DE2D6E7">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w:t>
      </w:r>
      <w:r w:rsidR="2AAA0192" w:rsidRPr="6DE2D6E7">
        <w:rPr>
          <w:rFonts w:eastAsia="Arial" w:cs="Arial"/>
          <w:color w:val="000000" w:themeColor="text1"/>
        </w:rPr>
        <w:t xml:space="preserve"> </w:t>
      </w:r>
      <w:r w:rsidRPr="6DE2D6E7">
        <w:rPr>
          <w:rFonts w:eastAsia="Arial" w:cs="Arial"/>
          <w:color w:val="000000" w:themeColor="text1"/>
        </w:rPr>
        <w:t>and Mathematics syllabus outcomes aligned to literacy and numeracy skills have been identified.</w:t>
      </w:r>
    </w:p>
    <w:p w14:paraId="66539ECD" w14:textId="0979EBAA" w:rsidR="06125728" w:rsidRPr="00C553B3" w:rsidRDefault="06125728" w:rsidP="00C553B3">
      <w:pPr>
        <w:pStyle w:val="Heading2"/>
        <w:spacing w:before="120" w:line="240" w:lineRule="auto"/>
        <w:rPr>
          <w:rFonts w:eastAsia="Arial" w:cs="Arial"/>
          <w:sz w:val="36"/>
        </w:rPr>
      </w:pPr>
      <w:r w:rsidRPr="00C553B3">
        <w:rPr>
          <w:rFonts w:eastAsia="Arial" w:cs="Arial"/>
          <w:sz w:val="36"/>
        </w:rPr>
        <w:t>Text selection</w:t>
      </w:r>
    </w:p>
    <w:p w14:paraId="12E32E05" w14:textId="53312D27" w:rsidR="06125728" w:rsidRDefault="06125728" w:rsidP="00C553B3">
      <w:pPr>
        <w:spacing w:before="60" w:after="60" w:line="336" w:lineRule="auto"/>
        <w:rPr>
          <w:rFonts w:eastAsia="Arial" w:cs="Arial"/>
          <w:color w:val="000000" w:themeColor="text1"/>
          <w:szCs w:val="22"/>
        </w:rPr>
      </w:pPr>
      <w:r w:rsidRPr="4472748D">
        <w:rPr>
          <w:rFonts w:eastAsia="Arial" w:cs="Arial"/>
          <w:color w:val="000000" w:themeColor="text1"/>
          <w:szCs w:val="22"/>
        </w:rPr>
        <w:t>Example texts are used throughout this resource. Teachers can adjust activities to use texts which are linked to their unit of learning.</w:t>
      </w:r>
    </w:p>
    <w:p w14:paraId="2D9B0682" w14:textId="39751E7D" w:rsidR="06125728" w:rsidRPr="00994CC6" w:rsidRDefault="4826F931" w:rsidP="00C553B3">
      <w:pPr>
        <w:spacing w:before="60" w:after="60" w:line="336" w:lineRule="auto"/>
        <w:rPr>
          <w:color w:val="2F5496" w:themeColor="accent1" w:themeShade="BF"/>
          <w:u w:val="single"/>
        </w:rPr>
      </w:pPr>
      <w:r w:rsidRPr="6DD07732">
        <w:rPr>
          <w:rFonts w:eastAsia="Arial" w:cs="Arial"/>
          <w:color w:val="000000" w:themeColor="text1"/>
        </w:rPr>
        <w:t xml:space="preserve">Further support with text </w:t>
      </w:r>
      <w:r w:rsidRPr="00C553B3">
        <w:rPr>
          <w:rFonts w:eastAsia="Arial" w:cs="Arial"/>
          <w:color w:val="000000" w:themeColor="text1"/>
          <w:szCs w:val="22"/>
        </w:rPr>
        <w:t>selection</w:t>
      </w:r>
      <w:r w:rsidRPr="6DD07732">
        <w:rPr>
          <w:rFonts w:eastAsia="Arial" w:cs="Arial"/>
          <w:color w:val="000000" w:themeColor="text1"/>
        </w:rPr>
        <w:t xml:space="preserve"> can be found within the </w:t>
      </w:r>
      <w:hyperlink r:id="rId29" w:history="1">
        <w:r w:rsidR="00994CC6" w:rsidRPr="005807A9">
          <w:rPr>
            <w:rStyle w:val="Hyperlink"/>
            <w:rFonts w:cs="Arial"/>
            <w:shd w:val="clear" w:color="auto" w:fill="FFFFFF"/>
          </w:rPr>
          <w:t>National Literacy Learning Progression</w:t>
        </w:r>
      </w:hyperlink>
      <w:r w:rsidR="00994CC6">
        <w:rPr>
          <w:shd w:val="clear" w:color="auto" w:fill="FFFFFF"/>
        </w:rPr>
        <w:t xml:space="preserve"> </w:t>
      </w:r>
      <w:r w:rsidRPr="00082627">
        <w:rPr>
          <w:rFonts w:eastAsia="Arial" w:cs="Arial"/>
        </w:rPr>
        <w:t>Text Complexity appendix</w:t>
      </w:r>
      <w:r w:rsidRPr="6DD07732">
        <w:rPr>
          <w:rFonts w:eastAsia="Arial" w:cs="Arial"/>
          <w:color w:val="000000" w:themeColor="text1"/>
        </w:rPr>
        <w:t>.</w:t>
      </w:r>
      <w:r w:rsidR="2C42A343" w:rsidRPr="6DD07732">
        <w:rPr>
          <w:rFonts w:eastAsia="Arial" w:cs="Arial"/>
          <w:color w:val="000000" w:themeColor="text1"/>
        </w:rPr>
        <w:t xml:space="preserve"> </w:t>
      </w:r>
    </w:p>
    <w:p w14:paraId="1EE9DEE1" w14:textId="32EBC2CA" w:rsidR="06125728" w:rsidRDefault="4826F931" w:rsidP="6DE2D6E7">
      <w:pPr>
        <w:spacing w:line="360" w:lineRule="auto"/>
        <w:rPr>
          <w:rFonts w:eastAsia="Arial" w:cs="Arial"/>
          <w:color w:val="000000" w:themeColor="text1"/>
          <w:sz w:val="24"/>
        </w:rPr>
      </w:pPr>
      <w:r w:rsidRPr="6DE2D6E7">
        <w:rPr>
          <w:rFonts w:eastAsia="Arial" w:cs="Arial"/>
          <w:color w:val="000000" w:themeColor="text1"/>
        </w:rPr>
        <w:t xml:space="preserve">The </w:t>
      </w:r>
      <w:hyperlink r:id="rId30">
        <w:r w:rsidRPr="6DE2D6E7">
          <w:rPr>
            <w:rStyle w:val="Hyperlink"/>
            <w:rFonts w:eastAsia="Arial" w:cs="Arial"/>
          </w:rPr>
          <w:t>NESA website</w:t>
        </w:r>
      </w:hyperlink>
      <w:r w:rsidRPr="6DE2D6E7">
        <w:rPr>
          <w:rFonts w:eastAsia="Arial" w:cs="Arial"/>
          <w:color w:val="000000" w:themeColor="text1"/>
        </w:rPr>
        <w:t xml:space="preserve"> has additional information on text requirements within the NSW English syllabus</w:t>
      </w:r>
      <w:r w:rsidRPr="6DE2D6E7">
        <w:rPr>
          <w:rFonts w:eastAsia="Arial" w:cs="Arial"/>
          <w:color w:val="000000" w:themeColor="text1"/>
          <w:sz w:val="24"/>
        </w:rPr>
        <w:t>.</w:t>
      </w:r>
    </w:p>
    <w:bookmarkEnd w:id="6"/>
    <w:p w14:paraId="4A260138" w14:textId="0CD1D52C" w:rsidR="00C61468" w:rsidRPr="001901A9" w:rsidRDefault="00C61468" w:rsidP="001901A9">
      <w:r w:rsidRPr="001901A9">
        <w:br w:type="page"/>
      </w:r>
    </w:p>
    <w:p w14:paraId="2F09A034" w14:textId="77777777" w:rsidR="00B92C59" w:rsidRPr="00400484" w:rsidRDefault="00316A42" w:rsidP="00FB311A">
      <w:pPr>
        <w:pStyle w:val="Heading2"/>
      </w:pPr>
      <w:r w:rsidRPr="00400484">
        <w:lastRenderedPageBreak/>
        <w:t>T</w:t>
      </w:r>
      <w:r w:rsidR="00B92C59" w:rsidRPr="00400484">
        <w:t>eaching strategies</w:t>
      </w:r>
    </w:p>
    <w:p w14:paraId="1F53C315" w14:textId="325448AA" w:rsidR="00EE78DC" w:rsidRPr="00400484" w:rsidRDefault="00EE78DC" w:rsidP="00FB311A">
      <w:pPr>
        <w:pStyle w:val="Heading3"/>
      </w:pPr>
      <w:bookmarkStart w:id="7" w:name="_Information_text:_Where"/>
      <w:bookmarkEnd w:id="7"/>
      <w:r>
        <w:t>Informati</w:t>
      </w:r>
      <w:r w:rsidR="15C13CAF">
        <w:t>ve</w:t>
      </w:r>
      <w:r>
        <w:t xml:space="preserve"> text: Where does honey come from? </w:t>
      </w:r>
    </w:p>
    <w:p w14:paraId="2594CB35" w14:textId="2050EA93" w:rsidR="00807092" w:rsidRPr="005900FB" w:rsidRDefault="00807092" w:rsidP="001B232B">
      <w:pPr>
        <w:spacing w:before="60" w:after="60" w:line="336" w:lineRule="auto"/>
        <w:ind w:right="-92"/>
        <w:rPr>
          <w:rFonts w:eastAsiaTheme="minorEastAsia" w:cs="Arial"/>
        </w:rPr>
      </w:pPr>
      <w:r w:rsidRPr="6DE2D6E7">
        <w:rPr>
          <w:rFonts w:eastAsiaTheme="minorEastAsia" w:cs="Arial"/>
        </w:rPr>
        <w:t xml:space="preserve">The following activities could be adapted to </w:t>
      </w:r>
      <w:r w:rsidR="005900FB" w:rsidRPr="6DE2D6E7">
        <w:rPr>
          <w:rFonts w:eastAsiaTheme="minorEastAsia" w:cs="Arial"/>
        </w:rPr>
        <w:t>any suitable informati</w:t>
      </w:r>
      <w:r w:rsidR="4C15EE78" w:rsidRPr="6DE2D6E7">
        <w:rPr>
          <w:rFonts w:eastAsiaTheme="minorEastAsia" w:cs="Arial"/>
        </w:rPr>
        <w:t>ve</w:t>
      </w:r>
      <w:r w:rsidR="005900FB" w:rsidRPr="6DE2D6E7">
        <w:rPr>
          <w:rFonts w:eastAsiaTheme="minorEastAsia" w:cs="Arial"/>
        </w:rPr>
        <w:t xml:space="preserve"> </w:t>
      </w:r>
      <w:r w:rsidR="008820B0" w:rsidRPr="6DE2D6E7">
        <w:rPr>
          <w:rFonts w:eastAsiaTheme="minorEastAsia" w:cs="Arial"/>
        </w:rPr>
        <w:t xml:space="preserve">text relevant to a current unit of </w:t>
      </w:r>
      <w:r w:rsidR="008820B0" w:rsidRPr="00C553B3">
        <w:rPr>
          <w:rFonts w:eastAsia="Arial" w:cs="Arial"/>
          <w:color w:val="000000" w:themeColor="text1"/>
          <w:szCs w:val="22"/>
        </w:rPr>
        <w:t>learning</w:t>
      </w:r>
      <w:r w:rsidR="008820B0" w:rsidRPr="6DE2D6E7">
        <w:rPr>
          <w:rFonts w:eastAsiaTheme="minorEastAsia" w:cs="Arial"/>
        </w:rPr>
        <w:t>.</w:t>
      </w:r>
    </w:p>
    <w:p w14:paraId="2EB9058A" w14:textId="6CFE6E29" w:rsidR="00EE78DC" w:rsidRPr="00C553B3" w:rsidRDefault="00C553B3" w:rsidP="001901A9">
      <w:pPr>
        <w:pStyle w:val="ListParagraph"/>
        <w:numPr>
          <w:ilvl w:val="0"/>
          <w:numId w:val="42"/>
        </w:numPr>
        <w:spacing w:line="360" w:lineRule="auto"/>
        <w:rPr>
          <w:rFonts w:asciiTheme="minorHAnsi" w:eastAsiaTheme="minorEastAsia" w:hAnsiTheme="minorHAnsi"/>
          <w:szCs w:val="22"/>
        </w:rPr>
      </w:pPr>
      <w:r>
        <w:rPr>
          <w:rFonts w:cs="Arial"/>
        </w:rPr>
        <w:t>S</w:t>
      </w:r>
      <w:r w:rsidR="1B8F02DD" w:rsidRPr="00C553B3">
        <w:rPr>
          <w:rFonts w:cs="Arial"/>
        </w:rPr>
        <w:t>how a shor</w:t>
      </w:r>
      <w:r w:rsidR="00086567" w:rsidRPr="00C553B3">
        <w:rPr>
          <w:rFonts w:cs="Arial"/>
        </w:rPr>
        <w:t>t clip on how bees make honey. (</w:t>
      </w:r>
      <w:r w:rsidR="005C34E9" w:rsidRPr="00C553B3">
        <w:rPr>
          <w:rFonts w:cs="Arial"/>
        </w:rPr>
        <w:t>Please note: a</w:t>
      </w:r>
      <w:r w:rsidR="00086567" w:rsidRPr="00C553B3">
        <w:rPr>
          <w:rFonts w:cs="Arial"/>
        </w:rPr>
        <w:t>pproach any external link with caution and check for appropriateness:</w:t>
      </w:r>
      <w:r w:rsidR="3D45DFFB" w:rsidRPr="00C553B3">
        <w:rPr>
          <w:rFonts w:cs="Arial"/>
        </w:rPr>
        <w:t xml:space="preserve"> How do bees make honey?  Beekeeping with Maddie #13.</w:t>
      </w:r>
      <w:r w:rsidR="34EFE2DA" w:rsidRPr="00C553B3">
        <w:rPr>
          <w:rFonts w:cs="Arial"/>
        </w:rPr>
        <w:t xml:space="preserve"> </w:t>
      </w:r>
      <w:hyperlink r:id="rId31" w:history="1">
        <w:r w:rsidR="008059ED" w:rsidRPr="00C553B3">
          <w:rPr>
            <w:rStyle w:val="Hyperlink"/>
            <w:rFonts w:cs="Arial"/>
          </w:rPr>
          <w:t>www.youtube.com/watch?v=AECtOFpbgVs</w:t>
        </w:r>
      </w:hyperlink>
      <w:r w:rsidR="3D45DFFB" w:rsidRPr="00C553B3">
        <w:rPr>
          <w:rFonts w:cs="Arial"/>
        </w:rPr>
        <w:t>)</w:t>
      </w:r>
      <w:r w:rsidR="1065DD3A" w:rsidRPr="00C553B3">
        <w:rPr>
          <w:rFonts w:cs="Arial"/>
        </w:rPr>
        <w:t>.</w:t>
      </w:r>
    </w:p>
    <w:p w14:paraId="6B6FCE73" w14:textId="230BE553" w:rsidR="00EE78DC" w:rsidRPr="00C553B3" w:rsidRDefault="00000000" w:rsidP="001901A9">
      <w:pPr>
        <w:pStyle w:val="ListParagraph"/>
        <w:numPr>
          <w:ilvl w:val="0"/>
          <w:numId w:val="42"/>
        </w:numPr>
        <w:spacing w:line="360" w:lineRule="auto"/>
        <w:rPr>
          <w:rFonts w:cs="Arial"/>
          <w:szCs w:val="22"/>
        </w:rPr>
      </w:pPr>
      <w:hyperlink r:id="rId32" w:history="1">
        <w:r w:rsidR="00086567" w:rsidRPr="00C553B3">
          <w:rPr>
            <w:rStyle w:val="Hyperlink"/>
          </w:rPr>
          <w:t>Think-Pair-Share</w:t>
        </w:r>
      </w:hyperlink>
      <w:r w:rsidR="31FC44DC" w:rsidRPr="00C553B3">
        <w:rPr>
          <w:rFonts w:cs="Arial"/>
        </w:rPr>
        <w:t>: Where does honey come from? Brainstorm ideas and record student responses.</w:t>
      </w:r>
      <w:r w:rsidR="27AF0936" w:rsidRPr="00C553B3">
        <w:rPr>
          <w:rFonts w:cs="Arial"/>
        </w:rPr>
        <w:t xml:space="preserve">  </w:t>
      </w:r>
      <w:r w:rsidR="020EFFFD" w:rsidRPr="00C553B3">
        <w:rPr>
          <w:rFonts w:cs="Arial"/>
        </w:rPr>
        <w:t>T</w:t>
      </w:r>
      <w:r w:rsidR="27AF0936" w:rsidRPr="00C553B3">
        <w:rPr>
          <w:rFonts w:cs="Arial"/>
        </w:rPr>
        <w:t xml:space="preserve">hen, </w:t>
      </w:r>
      <w:r w:rsidR="5238E7C8" w:rsidRPr="00C553B3">
        <w:rPr>
          <w:rFonts w:cs="Arial"/>
        </w:rPr>
        <w:t>s</w:t>
      </w:r>
      <w:r w:rsidR="31FC44DC" w:rsidRPr="00C553B3">
        <w:rPr>
          <w:rFonts w:cs="Arial"/>
        </w:rPr>
        <w:t>tudents work with a partner to discuss and create a flow chart showing where they think honey comes from, using arrows and captions to sequence</w:t>
      </w:r>
      <w:r w:rsidR="420B8FC6" w:rsidRPr="00C553B3">
        <w:rPr>
          <w:rFonts w:cs="Arial"/>
        </w:rPr>
        <w:t xml:space="preserve"> </w:t>
      </w:r>
      <w:r w:rsidR="00566210" w:rsidRPr="00C553B3">
        <w:rPr>
          <w:rFonts w:cs="Arial"/>
        </w:rPr>
        <w:t xml:space="preserve">(refer to </w:t>
      </w:r>
      <w:hyperlink w:anchor="_Appendix_1" w:history="1">
        <w:r w:rsidR="00566210" w:rsidRPr="00C553B3">
          <w:rPr>
            <w:rStyle w:val="Hyperlink"/>
            <w:rFonts w:cs="Arial"/>
            <w:szCs w:val="22"/>
          </w:rPr>
          <w:t>Appendix 1 - Flow chart graphic organisers</w:t>
        </w:r>
      </w:hyperlink>
      <w:r w:rsidR="00566210" w:rsidRPr="00C553B3">
        <w:rPr>
          <w:rFonts w:cs="Arial"/>
          <w:szCs w:val="22"/>
        </w:rPr>
        <w:t xml:space="preserve"> </w:t>
      </w:r>
      <w:r w:rsidR="4137120D" w:rsidRPr="00C553B3">
        <w:rPr>
          <w:rFonts w:cs="Arial"/>
        </w:rPr>
        <w:t xml:space="preserve">for sample flow charts.) </w:t>
      </w:r>
      <w:r w:rsidR="420B8FC6" w:rsidRPr="00C553B3">
        <w:rPr>
          <w:rFonts w:cs="Arial"/>
        </w:rPr>
        <w:t xml:space="preserve">Teacher </w:t>
      </w:r>
      <w:r w:rsidR="67DBB3D8" w:rsidRPr="00C553B3">
        <w:rPr>
          <w:rFonts w:cs="Arial"/>
        </w:rPr>
        <w:t xml:space="preserve">discusses and </w:t>
      </w:r>
      <w:r w:rsidR="420B8FC6" w:rsidRPr="00C553B3">
        <w:rPr>
          <w:rFonts w:cs="Arial"/>
        </w:rPr>
        <w:t>provide</w:t>
      </w:r>
      <w:r w:rsidR="705AAC9D" w:rsidRPr="00C553B3">
        <w:rPr>
          <w:rFonts w:cs="Arial"/>
        </w:rPr>
        <w:t>s</w:t>
      </w:r>
      <w:r w:rsidR="420B8FC6" w:rsidRPr="00C553B3">
        <w:rPr>
          <w:rFonts w:cs="Arial"/>
        </w:rPr>
        <w:t xml:space="preserve"> students with a bank of adverbial phrases and temporal connectives to be used in the captions.</w:t>
      </w:r>
    </w:p>
    <w:p w14:paraId="3B4FF91B" w14:textId="21D067F2" w:rsidR="00EE78DC" w:rsidRPr="00C553B3" w:rsidRDefault="31FC44DC" w:rsidP="001901A9">
      <w:pPr>
        <w:pStyle w:val="ListParagraph"/>
        <w:numPr>
          <w:ilvl w:val="0"/>
          <w:numId w:val="42"/>
        </w:numPr>
        <w:spacing w:line="360" w:lineRule="auto"/>
        <w:rPr>
          <w:rFonts w:cs="Arial"/>
        </w:rPr>
      </w:pPr>
      <w:r w:rsidRPr="00C553B3">
        <w:rPr>
          <w:rFonts w:cs="Arial"/>
        </w:rPr>
        <w:t>Barrier Game:  Using the flow chart created in the previous step, students sit back-to-back with a partner. Using temporal connectives and adverbials, they instruct their partner to replicate their flow chart. Students can swap with their partner and discuss what worked, for example, “…first, the bee collects the pollen from the flower, after that…”</w:t>
      </w:r>
    </w:p>
    <w:p w14:paraId="061446DF" w14:textId="255B7AD8" w:rsidR="0080746A" w:rsidRPr="00C553B3" w:rsidRDefault="001B232B" w:rsidP="001901A9">
      <w:pPr>
        <w:pStyle w:val="ListParagraph"/>
        <w:numPr>
          <w:ilvl w:val="0"/>
          <w:numId w:val="42"/>
        </w:numPr>
        <w:spacing w:line="360" w:lineRule="auto"/>
        <w:rPr>
          <w:rFonts w:cs="Arial"/>
          <w:szCs w:val="22"/>
        </w:rPr>
      </w:pPr>
      <w:r>
        <w:rPr>
          <w:rFonts w:cs="Arial"/>
        </w:rPr>
        <w:t>D</w:t>
      </w:r>
      <w:r w:rsidR="31FC44DC" w:rsidRPr="00C553B3">
        <w:rPr>
          <w:rFonts w:cs="Arial"/>
        </w:rPr>
        <w:t xml:space="preserve">isplay and discuss the text </w:t>
      </w:r>
      <w:r w:rsidR="31FC44DC" w:rsidRPr="00C553B3">
        <w:rPr>
          <w:rFonts w:cs="Arial"/>
          <w:b/>
          <w:bCs/>
        </w:rPr>
        <w:t>‘</w:t>
      </w:r>
      <w:proofErr w:type="gramStart"/>
      <w:r w:rsidR="31FC44DC" w:rsidRPr="00C553B3">
        <w:rPr>
          <w:rFonts w:cs="Arial"/>
        </w:rPr>
        <w:t>Honey Bees’</w:t>
      </w:r>
      <w:proofErr w:type="gramEnd"/>
      <w:r w:rsidR="00566210" w:rsidRPr="00C553B3">
        <w:rPr>
          <w:rFonts w:cs="Arial"/>
          <w:b/>
          <w:bCs/>
        </w:rPr>
        <w:t xml:space="preserve"> </w:t>
      </w:r>
      <w:r w:rsidR="00566210" w:rsidRPr="00C553B3">
        <w:rPr>
          <w:rFonts w:cs="Arial"/>
          <w:bCs/>
        </w:rPr>
        <w:t>(</w:t>
      </w:r>
      <w:hyperlink w:anchor="_Appendix_2" w:history="1">
        <w:r w:rsidR="00566210" w:rsidRPr="00C553B3">
          <w:rPr>
            <w:rStyle w:val="Hyperlink"/>
            <w:rFonts w:cs="Arial"/>
            <w:szCs w:val="22"/>
          </w:rPr>
          <w:t xml:space="preserve">Appendix 2 - </w:t>
        </w:r>
        <w:r w:rsidR="00566210" w:rsidRPr="00C553B3">
          <w:rPr>
            <w:rStyle w:val="Hyperlink"/>
            <w:rFonts w:cs="Arial"/>
            <w:b/>
            <w:bCs/>
            <w:szCs w:val="22"/>
          </w:rPr>
          <w:t>‘</w:t>
        </w:r>
        <w:r w:rsidR="00566210" w:rsidRPr="00C553B3">
          <w:rPr>
            <w:rStyle w:val="Hyperlink"/>
            <w:rFonts w:cs="Arial"/>
            <w:szCs w:val="22"/>
          </w:rPr>
          <w:t>Honey Bees’ text</w:t>
        </w:r>
      </w:hyperlink>
      <w:r w:rsidR="31FC44DC" w:rsidRPr="00C553B3">
        <w:rPr>
          <w:rFonts w:cs="Arial"/>
        </w:rPr>
        <w:t xml:space="preserve">), drawing attention to arrows, action verbs and sequence of events. </w:t>
      </w:r>
      <w:r w:rsidR="41D6D492" w:rsidRPr="00C553B3">
        <w:rPr>
          <w:rFonts w:cs="Arial"/>
        </w:rPr>
        <w:t xml:space="preserve">Teacher to explicitly </w:t>
      </w:r>
      <w:r w:rsidR="3B776E8C" w:rsidRPr="00C553B3">
        <w:rPr>
          <w:rFonts w:cs="Arial"/>
        </w:rPr>
        <w:t>teach the purpose of</w:t>
      </w:r>
      <w:r w:rsidR="00566210" w:rsidRPr="00C553B3">
        <w:rPr>
          <w:rFonts w:cs="Arial"/>
        </w:rPr>
        <w:t xml:space="preserve"> the continuous </w:t>
      </w:r>
      <w:r w:rsidR="41D6D492" w:rsidRPr="00C553B3">
        <w:rPr>
          <w:rFonts w:cs="Arial"/>
        </w:rPr>
        <w:t xml:space="preserve">arrows. </w:t>
      </w:r>
      <w:r w:rsidR="00A04A1E" w:rsidRPr="00C553B3">
        <w:rPr>
          <w:rFonts w:cs="Arial"/>
        </w:rPr>
        <w:t>For example,</w:t>
      </w:r>
      <w:r w:rsidR="41D6D492" w:rsidRPr="00C553B3">
        <w:rPr>
          <w:rFonts w:cs="Arial"/>
        </w:rPr>
        <w:t xml:space="preserve"> ‘What happens when we reach the end of the cycle?</w:t>
      </w:r>
      <w:r w:rsidR="6BA85E58" w:rsidRPr="00C553B3">
        <w:rPr>
          <w:rFonts w:cs="Arial"/>
        </w:rPr>
        <w:t>’ ‘</w:t>
      </w:r>
      <w:r w:rsidR="1E4BF0EF" w:rsidRPr="00C553B3">
        <w:rPr>
          <w:rFonts w:cs="Arial"/>
        </w:rPr>
        <w:t>What do we notice about</w:t>
      </w:r>
      <w:r w:rsidR="6BA85E58" w:rsidRPr="00C553B3">
        <w:rPr>
          <w:rFonts w:cs="Arial"/>
        </w:rPr>
        <w:t xml:space="preserve"> the arrows?</w:t>
      </w:r>
      <w:r w:rsidR="4DA2CD74" w:rsidRPr="00C553B3">
        <w:rPr>
          <w:rFonts w:cs="Arial"/>
        </w:rPr>
        <w:t xml:space="preserve">  Do they stop?’</w:t>
      </w:r>
      <w:r w:rsidR="6BA85E58" w:rsidRPr="00C553B3">
        <w:rPr>
          <w:rFonts w:cs="Arial"/>
        </w:rPr>
        <w:t xml:space="preserve">  ‘What does this suggest (infer) about the life of the be</w:t>
      </w:r>
      <w:r w:rsidR="5E7392F0" w:rsidRPr="00C553B3">
        <w:rPr>
          <w:rFonts w:cs="Arial"/>
        </w:rPr>
        <w:t>e</w:t>
      </w:r>
      <w:r w:rsidR="6BA85E58" w:rsidRPr="00C553B3">
        <w:rPr>
          <w:rFonts w:cs="Arial"/>
        </w:rPr>
        <w:t>s?</w:t>
      </w:r>
      <w:r w:rsidR="2BC8AAFC" w:rsidRPr="00C553B3">
        <w:rPr>
          <w:rFonts w:cs="Arial"/>
        </w:rPr>
        <w:t xml:space="preserve">  Could the cycle change to adapt to the environment?</w:t>
      </w:r>
      <w:r w:rsidR="6BA85E58" w:rsidRPr="00C553B3">
        <w:rPr>
          <w:rFonts w:cs="Arial"/>
        </w:rPr>
        <w:t xml:space="preserve">’ </w:t>
      </w:r>
      <w:r w:rsidR="31FC44DC" w:rsidRPr="00C553B3">
        <w:rPr>
          <w:rFonts w:cs="Arial"/>
        </w:rPr>
        <w:t xml:space="preserve">Students use their own copy of the information and add to their flow charts created in the first part of the activity, further building their understanding.  </w:t>
      </w:r>
    </w:p>
    <w:p w14:paraId="52EF861E" w14:textId="4184733B" w:rsidR="00EE78DC" w:rsidRPr="00C553B3" w:rsidRDefault="3F9BF90F" w:rsidP="001901A9">
      <w:pPr>
        <w:spacing w:line="360" w:lineRule="auto"/>
        <w:ind w:left="720"/>
        <w:rPr>
          <w:rFonts w:cs="Arial"/>
          <w:szCs w:val="22"/>
        </w:rPr>
      </w:pPr>
      <w:r w:rsidRPr="001B232B">
        <w:rPr>
          <w:rFonts w:cs="Arial"/>
          <w:b/>
          <w:bCs/>
        </w:rPr>
        <w:t>Variation</w:t>
      </w:r>
      <w:r w:rsidR="00EE78DC" w:rsidRPr="00C553B3">
        <w:rPr>
          <w:rFonts w:cs="Arial"/>
        </w:rPr>
        <w:t>: A simplified version</w:t>
      </w:r>
      <w:r w:rsidR="00566210" w:rsidRPr="00C553B3">
        <w:rPr>
          <w:rFonts w:cs="Arial"/>
        </w:rPr>
        <w:t xml:space="preserve"> of ‘</w:t>
      </w:r>
      <w:proofErr w:type="gramStart"/>
      <w:r w:rsidR="00566210" w:rsidRPr="00C553B3">
        <w:rPr>
          <w:rFonts w:cs="Arial"/>
        </w:rPr>
        <w:t>Honey Bees’</w:t>
      </w:r>
      <w:proofErr w:type="gramEnd"/>
      <w:r w:rsidR="00566210" w:rsidRPr="00C553B3">
        <w:rPr>
          <w:rFonts w:cs="Arial"/>
        </w:rPr>
        <w:t xml:space="preserve"> is in </w:t>
      </w:r>
      <w:r w:rsidR="0080746A" w:rsidRPr="00C553B3">
        <w:rPr>
          <w:rFonts w:cs="Arial"/>
        </w:rPr>
        <w:t xml:space="preserve"> </w:t>
      </w:r>
      <w:hyperlink w:anchor="_Appendix_3" w:history="1">
        <w:r w:rsidR="00566210" w:rsidRPr="00C553B3">
          <w:rPr>
            <w:rStyle w:val="Hyperlink"/>
            <w:rFonts w:cs="Arial"/>
            <w:szCs w:val="22"/>
          </w:rPr>
          <w:t xml:space="preserve">Appendix 3 - </w:t>
        </w:r>
        <w:r w:rsidR="00566210" w:rsidRPr="00C553B3">
          <w:rPr>
            <w:rStyle w:val="Hyperlink"/>
            <w:rFonts w:cs="Arial"/>
            <w:b/>
            <w:bCs/>
            <w:szCs w:val="22"/>
          </w:rPr>
          <w:t>‘</w:t>
        </w:r>
        <w:r w:rsidR="00566210" w:rsidRPr="00C553B3">
          <w:rPr>
            <w:rStyle w:val="Hyperlink"/>
            <w:rFonts w:cs="Arial"/>
            <w:szCs w:val="22"/>
          </w:rPr>
          <w:t>Honey Bees’ student information (support)</w:t>
        </w:r>
      </w:hyperlink>
      <w:r w:rsidR="00566210" w:rsidRPr="00C553B3">
        <w:rPr>
          <w:rFonts w:cs="Arial"/>
          <w:szCs w:val="22"/>
        </w:rPr>
        <w:t xml:space="preserve"> </w:t>
      </w:r>
      <w:r w:rsidR="0080746A" w:rsidRPr="00C553B3">
        <w:rPr>
          <w:rFonts w:cs="Arial"/>
        </w:rPr>
        <w:t>to support learners as needed, or smaller excerpts from main text can be used.</w:t>
      </w:r>
    </w:p>
    <w:p w14:paraId="5C733561" w14:textId="1339269C" w:rsidR="43FC8037" w:rsidRPr="00C553B3" w:rsidRDefault="31FC44DC" w:rsidP="001901A9">
      <w:pPr>
        <w:pStyle w:val="ListParagraph"/>
        <w:numPr>
          <w:ilvl w:val="0"/>
          <w:numId w:val="42"/>
        </w:numPr>
        <w:spacing w:line="360" w:lineRule="auto"/>
        <w:rPr>
          <w:rFonts w:cs="Arial"/>
        </w:rPr>
      </w:pPr>
      <w:r w:rsidRPr="00C553B3">
        <w:rPr>
          <w:rFonts w:cs="Arial"/>
        </w:rPr>
        <w:t xml:space="preserve">Staging Skits: Students use the </w:t>
      </w:r>
      <w:r w:rsidRPr="00C553B3">
        <w:rPr>
          <w:rFonts w:cs="Arial"/>
          <w:b/>
          <w:bCs/>
        </w:rPr>
        <w:t>‘</w:t>
      </w:r>
      <w:proofErr w:type="gramStart"/>
      <w:r w:rsidRPr="00C553B3">
        <w:rPr>
          <w:rFonts w:cs="Arial"/>
        </w:rPr>
        <w:t>Honey Bees’</w:t>
      </w:r>
      <w:proofErr w:type="gramEnd"/>
      <w:r w:rsidRPr="00C553B3">
        <w:rPr>
          <w:rFonts w:cs="Arial"/>
        </w:rPr>
        <w:t xml:space="preserve"> text and their own flow charts to sequence and perform a short dramatic skit demonstrating where honey comes from. Students use whiteboards during peers’ skits to visually represent their sequence of events.</w:t>
      </w:r>
    </w:p>
    <w:p w14:paraId="5563BEE3" w14:textId="77E399AA" w:rsidR="43FC8037" w:rsidRPr="00C553B3" w:rsidRDefault="51E77CB4" w:rsidP="001901A9">
      <w:pPr>
        <w:pStyle w:val="ListParagraph"/>
        <w:numPr>
          <w:ilvl w:val="0"/>
          <w:numId w:val="42"/>
        </w:numPr>
        <w:spacing w:line="360" w:lineRule="auto"/>
      </w:pPr>
      <w:r w:rsidRPr="00C553B3">
        <w:rPr>
          <w:rFonts w:cs="Arial"/>
        </w:rPr>
        <w:t>Coding</w:t>
      </w:r>
      <w:r w:rsidR="46685CC0" w:rsidRPr="00C553B3">
        <w:rPr>
          <w:rFonts w:cs="Arial"/>
        </w:rPr>
        <w:t xml:space="preserve">: </w:t>
      </w:r>
      <w:r w:rsidR="001B232B">
        <w:rPr>
          <w:rFonts w:cs="Arial"/>
        </w:rPr>
        <w:t>M</w:t>
      </w:r>
      <w:r w:rsidR="46685CC0" w:rsidRPr="00C553B3">
        <w:rPr>
          <w:rFonts w:cs="Arial"/>
        </w:rPr>
        <w:t xml:space="preserve">odel how to identify and colour code connectives in </w:t>
      </w:r>
      <w:r w:rsidR="00566210" w:rsidRPr="00C553B3">
        <w:rPr>
          <w:rFonts w:cs="Arial"/>
        </w:rPr>
        <w:t>the text ‘</w:t>
      </w:r>
      <w:proofErr w:type="gramStart"/>
      <w:r w:rsidR="00566210" w:rsidRPr="00C553B3">
        <w:rPr>
          <w:rFonts w:cs="Arial"/>
        </w:rPr>
        <w:t>Honey Bees’</w:t>
      </w:r>
      <w:proofErr w:type="gramEnd"/>
      <w:r w:rsidR="00566210" w:rsidRPr="00C553B3">
        <w:rPr>
          <w:rFonts w:cs="Arial"/>
        </w:rPr>
        <w:t xml:space="preserve"> (</w:t>
      </w:r>
      <w:hyperlink w:anchor="_Appendix_2" w:history="1">
        <w:r w:rsidR="00566210" w:rsidRPr="00C553B3">
          <w:rPr>
            <w:rStyle w:val="Hyperlink"/>
            <w:rFonts w:cs="Arial"/>
            <w:szCs w:val="22"/>
          </w:rPr>
          <w:t>Appendix 2</w:t>
        </w:r>
      </w:hyperlink>
      <w:r w:rsidR="46685CC0" w:rsidRPr="00C553B3">
        <w:rPr>
          <w:rFonts w:cs="Arial"/>
        </w:rPr>
        <w:t>)</w:t>
      </w:r>
      <w:r w:rsidR="13A1B619" w:rsidRPr="00C553B3">
        <w:rPr>
          <w:rFonts w:cs="Arial"/>
        </w:rPr>
        <w:t xml:space="preserve">. </w:t>
      </w:r>
      <w:r w:rsidR="001B232B">
        <w:rPr>
          <w:rFonts w:cs="Arial"/>
        </w:rPr>
        <w:t>E</w:t>
      </w:r>
      <w:r w:rsidR="2F5E4C0B" w:rsidRPr="00C553B3">
        <w:rPr>
          <w:rFonts w:cs="Arial"/>
        </w:rPr>
        <w:t xml:space="preserve">xplain and </w:t>
      </w:r>
      <w:r w:rsidR="6578B2DE" w:rsidRPr="00C553B3">
        <w:rPr>
          <w:rFonts w:cs="Arial"/>
        </w:rPr>
        <w:t>discu</w:t>
      </w:r>
      <w:r w:rsidR="001B232B">
        <w:rPr>
          <w:rFonts w:cs="Arial"/>
        </w:rPr>
        <w:t>ss</w:t>
      </w:r>
      <w:r w:rsidR="6578B2DE" w:rsidRPr="00C553B3">
        <w:rPr>
          <w:rFonts w:cs="Arial"/>
        </w:rPr>
        <w:t xml:space="preserve"> types of </w:t>
      </w:r>
      <w:r w:rsidR="4BE004E6" w:rsidRPr="00C553B3">
        <w:rPr>
          <w:rFonts w:cs="Arial"/>
        </w:rPr>
        <w:t xml:space="preserve">temporal </w:t>
      </w:r>
      <w:r w:rsidR="45BAAD4E" w:rsidRPr="00C553B3">
        <w:rPr>
          <w:rFonts w:cs="Arial"/>
        </w:rPr>
        <w:t xml:space="preserve">connectives </w:t>
      </w:r>
      <w:r w:rsidR="6578B2DE" w:rsidRPr="00C553B3">
        <w:rPr>
          <w:rFonts w:cs="Arial"/>
        </w:rPr>
        <w:t>which</w:t>
      </w:r>
      <w:r w:rsidR="0FB9054F" w:rsidRPr="00C553B3">
        <w:rPr>
          <w:rFonts w:cs="Arial"/>
        </w:rPr>
        <w:t xml:space="preserve"> link paragraphs and sentences</w:t>
      </w:r>
      <w:r w:rsidR="1FC49247" w:rsidRPr="00C553B3">
        <w:rPr>
          <w:rFonts w:cs="Arial"/>
        </w:rPr>
        <w:t xml:space="preserve"> including:</w:t>
      </w:r>
      <w:r w:rsidR="6578B2DE" w:rsidRPr="00C553B3">
        <w:rPr>
          <w:rFonts w:cs="Arial"/>
        </w:rPr>
        <w:t xml:space="preserve"> first</w:t>
      </w:r>
      <w:r w:rsidR="60051746" w:rsidRPr="00C553B3">
        <w:rPr>
          <w:rFonts w:cs="Arial"/>
        </w:rPr>
        <w:t>, second, next</w:t>
      </w:r>
      <w:r w:rsidR="1EA9FC78" w:rsidRPr="00C553B3">
        <w:rPr>
          <w:rFonts w:cs="Arial"/>
        </w:rPr>
        <w:t>.</w:t>
      </w:r>
      <w:r w:rsidR="6CAAA7E5" w:rsidRPr="00C553B3">
        <w:rPr>
          <w:rFonts w:cs="Arial"/>
        </w:rPr>
        <w:t xml:space="preserve"> </w:t>
      </w:r>
      <w:r w:rsidR="001B232B">
        <w:rPr>
          <w:rFonts w:cs="Arial"/>
        </w:rPr>
        <w:t>R</w:t>
      </w:r>
      <w:r w:rsidR="0A862C47" w:rsidRPr="00C553B3">
        <w:rPr>
          <w:rFonts w:cs="Arial"/>
        </w:rPr>
        <w:t xml:space="preserve">ead </w:t>
      </w:r>
      <w:r w:rsidR="1CF9590D" w:rsidRPr="00C553B3">
        <w:rPr>
          <w:rFonts w:cs="Arial"/>
        </w:rPr>
        <w:t xml:space="preserve">through </w:t>
      </w:r>
      <w:r w:rsidR="0A862C47" w:rsidRPr="00C553B3">
        <w:rPr>
          <w:rFonts w:cs="Arial"/>
        </w:rPr>
        <w:t>the text</w:t>
      </w:r>
      <w:r w:rsidR="17A684E2" w:rsidRPr="00C553B3">
        <w:rPr>
          <w:rFonts w:cs="Arial"/>
        </w:rPr>
        <w:t>, pausing to</w:t>
      </w:r>
      <w:r w:rsidR="0A862C47" w:rsidRPr="00C553B3">
        <w:rPr>
          <w:rFonts w:cs="Arial"/>
        </w:rPr>
        <w:t xml:space="preserve"> </w:t>
      </w:r>
      <w:r w:rsidR="43A5C1F3" w:rsidRPr="00C553B3">
        <w:rPr>
          <w:rFonts w:cs="Arial"/>
        </w:rPr>
        <w:t>identify</w:t>
      </w:r>
      <w:r w:rsidR="07CAA7ED" w:rsidRPr="00C553B3">
        <w:rPr>
          <w:rFonts w:cs="Arial"/>
        </w:rPr>
        <w:t xml:space="preserve"> the type of connective</w:t>
      </w:r>
      <w:r w:rsidR="3186C83B" w:rsidRPr="00C553B3">
        <w:rPr>
          <w:rFonts w:cs="Arial"/>
        </w:rPr>
        <w:t xml:space="preserve"> </w:t>
      </w:r>
      <w:r w:rsidR="29A33049" w:rsidRPr="00C553B3">
        <w:rPr>
          <w:rFonts w:cs="Arial"/>
        </w:rPr>
        <w:t>used</w:t>
      </w:r>
      <w:r w:rsidR="1028D284" w:rsidRPr="00C553B3">
        <w:rPr>
          <w:rFonts w:cs="Arial"/>
        </w:rPr>
        <w:t>,</w:t>
      </w:r>
      <w:r w:rsidR="29A33049" w:rsidRPr="00C553B3">
        <w:rPr>
          <w:rFonts w:cs="Arial"/>
        </w:rPr>
        <w:t xml:space="preserve"> </w:t>
      </w:r>
      <w:r w:rsidR="00A04A1E" w:rsidRPr="00C553B3">
        <w:rPr>
          <w:rFonts w:cs="Arial"/>
        </w:rPr>
        <w:t>for example,</w:t>
      </w:r>
      <w:r w:rsidR="3186C83B" w:rsidRPr="00C553B3">
        <w:rPr>
          <w:rFonts w:cs="Arial"/>
        </w:rPr>
        <w:t xml:space="preserve"> temporal</w:t>
      </w:r>
      <w:r w:rsidR="60A8EB63" w:rsidRPr="00C553B3">
        <w:rPr>
          <w:rFonts w:cs="Arial"/>
        </w:rPr>
        <w:t xml:space="preserve">, </w:t>
      </w:r>
      <w:r w:rsidR="43FB755D" w:rsidRPr="00C553B3">
        <w:rPr>
          <w:rFonts w:cs="Arial"/>
        </w:rPr>
        <w:t>and explain</w:t>
      </w:r>
      <w:r w:rsidR="60A8EB63" w:rsidRPr="00C553B3">
        <w:rPr>
          <w:rFonts w:cs="Arial"/>
        </w:rPr>
        <w:t xml:space="preserve"> how the connective </w:t>
      </w:r>
      <w:r w:rsidR="5EF9BB23" w:rsidRPr="00C553B3">
        <w:rPr>
          <w:rFonts w:cs="Arial"/>
        </w:rPr>
        <w:t>is</w:t>
      </w:r>
      <w:r w:rsidR="60A8EB63" w:rsidRPr="00C553B3">
        <w:rPr>
          <w:rFonts w:cs="Arial"/>
        </w:rPr>
        <w:t xml:space="preserve"> used to sequence </w:t>
      </w:r>
      <w:r w:rsidR="5C2AF7B1" w:rsidRPr="00C553B3">
        <w:rPr>
          <w:rFonts w:cs="Arial"/>
        </w:rPr>
        <w:t>events.</w:t>
      </w:r>
    </w:p>
    <w:p w14:paraId="23440790" w14:textId="7181ECB6" w:rsidR="00566210" w:rsidRPr="00C553B3" w:rsidRDefault="00566210" w:rsidP="001901A9">
      <w:pPr>
        <w:pStyle w:val="ListParagraph"/>
        <w:spacing w:line="360" w:lineRule="auto"/>
      </w:pPr>
      <w:r w:rsidRPr="001B232B">
        <w:rPr>
          <w:b/>
          <w:bCs/>
        </w:rPr>
        <w:t>Variation</w:t>
      </w:r>
      <w:r w:rsidRPr="00C553B3">
        <w:t xml:space="preserve">: </w:t>
      </w:r>
      <w:r w:rsidR="001B232B">
        <w:t>Use</w:t>
      </w:r>
      <w:r w:rsidRPr="00C553B3">
        <w:t xml:space="preserve"> any suitable text linked to a current unit of learning.</w:t>
      </w:r>
    </w:p>
    <w:p w14:paraId="38D2C5E5" w14:textId="7090DA9B" w:rsidR="43FC8037" w:rsidRPr="00C553B3" w:rsidRDefault="43FC8037" w:rsidP="001901A9">
      <w:pPr>
        <w:pStyle w:val="ListParagraph"/>
        <w:numPr>
          <w:ilvl w:val="0"/>
          <w:numId w:val="42"/>
        </w:numPr>
        <w:spacing w:line="360" w:lineRule="auto"/>
      </w:pPr>
      <w:r w:rsidRPr="00C553B3">
        <w:rPr>
          <w:rFonts w:cs="Arial"/>
        </w:rPr>
        <w:t xml:space="preserve">Jigsaw: Students work with a partner to sequence </w:t>
      </w:r>
      <w:r w:rsidR="00566210" w:rsidRPr="00C553B3">
        <w:rPr>
          <w:rFonts w:cs="Arial"/>
        </w:rPr>
        <w:t>the text ‘</w:t>
      </w:r>
      <w:proofErr w:type="gramStart"/>
      <w:r w:rsidR="00566210" w:rsidRPr="00C553B3">
        <w:rPr>
          <w:rFonts w:cs="Arial"/>
        </w:rPr>
        <w:t>Honey Bees’</w:t>
      </w:r>
      <w:proofErr w:type="gramEnd"/>
      <w:r w:rsidR="00566210" w:rsidRPr="00C553B3">
        <w:rPr>
          <w:rFonts w:cs="Arial"/>
        </w:rPr>
        <w:t xml:space="preserve"> (</w:t>
      </w:r>
      <w:hyperlink w:anchor="_Appendix_4" w:history="1">
        <w:r w:rsidR="00566210" w:rsidRPr="00C553B3">
          <w:rPr>
            <w:rStyle w:val="Hyperlink"/>
            <w:rFonts w:cs="Arial"/>
            <w:szCs w:val="22"/>
          </w:rPr>
          <w:t>Appendix 4 - Jigsaw text</w:t>
        </w:r>
      </w:hyperlink>
      <w:r w:rsidRPr="00C553B3">
        <w:rPr>
          <w:rFonts w:cs="Arial"/>
        </w:rPr>
        <w:t xml:space="preserve">).  Teacher </w:t>
      </w:r>
      <w:r w:rsidR="3E559C60" w:rsidRPr="00C553B3">
        <w:rPr>
          <w:rFonts w:cs="Arial"/>
        </w:rPr>
        <w:t xml:space="preserve">provides </w:t>
      </w:r>
      <w:r w:rsidR="3FA77F5F" w:rsidRPr="00C553B3">
        <w:rPr>
          <w:rFonts w:cs="Arial"/>
        </w:rPr>
        <w:t>students</w:t>
      </w:r>
      <w:r w:rsidR="3E559C60" w:rsidRPr="00C553B3">
        <w:rPr>
          <w:rFonts w:cs="Arial"/>
        </w:rPr>
        <w:t xml:space="preserve"> with the cut-up text and </w:t>
      </w:r>
      <w:r w:rsidRPr="00C553B3">
        <w:rPr>
          <w:rFonts w:cs="Arial"/>
        </w:rPr>
        <w:t xml:space="preserve">moves between pairs prompting discussion. </w:t>
      </w:r>
      <w:r w:rsidR="00A04A1E" w:rsidRPr="00C553B3">
        <w:rPr>
          <w:rFonts w:cs="Arial"/>
        </w:rPr>
        <w:t xml:space="preserve">For example, </w:t>
      </w:r>
      <w:r w:rsidRPr="00C553B3">
        <w:rPr>
          <w:rFonts w:cs="Arial"/>
        </w:rPr>
        <w:t>‘Are there any key words which are repeated?’</w:t>
      </w:r>
      <w:r w:rsidR="21944715" w:rsidRPr="00C553B3">
        <w:rPr>
          <w:rFonts w:cs="Arial"/>
        </w:rPr>
        <w:t xml:space="preserve"> </w:t>
      </w:r>
      <w:r w:rsidRPr="00C553B3">
        <w:rPr>
          <w:rFonts w:cs="Arial"/>
        </w:rPr>
        <w:t xml:space="preserve">‘How do these words </w:t>
      </w:r>
      <w:r w:rsidR="1978AEFA" w:rsidRPr="00C553B3">
        <w:rPr>
          <w:rFonts w:cs="Arial"/>
        </w:rPr>
        <w:t>connect ideas</w:t>
      </w:r>
      <w:r w:rsidRPr="00C553B3">
        <w:rPr>
          <w:rFonts w:cs="Arial"/>
        </w:rPr>
        <w:t xml:space="preserve"> </w:t>
      </w:r>
      <w:r w:rsidR="40F6B57E" w:rsidRPr="00C553B3">
        <w:rPr>
          <w:rFonts w:cs="Arial"/>
        </w:rPr>
        <w:t>across</w:t>
      </w:r>
      <w:r w:rsidRPr="00C553B3">
        <w:rPr>
          <w:rFonts w:cs="Arial"/>
        </w:rPr>
        <w:t xml:space="preserve"> paragraphs?’ ‘Has the author used connectives (when, </w:t>
      </w:r>
      <w:proofErr w:type="gramStart"/>
      <w:r w:rsidRPr="00C553B3">
        <w:rPr>
          <w:rFonts w:cs="Arial"/>
        </w:rPr>
        <w:t>if,</w:t>
      </w:r>
      <w:proofErr w:type="gramEnd"/>
      <w:r w:rsidRPr="00C553B3">
        <w:rPr>
          <w:rFonts w:cs="Arial"/>
        </w:rPr>
        <w:t xml:space="preserve"> </w:t>
      </w:r>
      <w:r w:rsidR="6B907038" w:rsidRPr="00C553B3">
        <w:rPr>
          <w:rFonts w:cs="Arial"/>
        </w:rPr>
        <w:t xml:space="preserve">then, </w:t>
      </w:r>
      <w:r w:rsidRPr="00C553B3">
        <w:rPr>
          <w:rFonts w:cs="Arial"/>
        </w:rPr>
        <w:t>soon) to sequence their ideas?’  Students then use the ‘think aloud’ strategy to explain and/or justify their sequencing choices to the class.</w:t>
      </w:r>
    </w:p>
    <w:p w14:paraId="7383FB4F" w14:textId="3267146D" w:rsidR="00EE78DC" w:rsidRPr="00400484" w:rsidRDefault="00EE78DC" w:rsidP="00FB311A">
      <w:pPr>
        <w:pStyle w:val="Heading3"/>
      </w:pPr>
      <w:bookmarkStart w:id="8" w:name="_Information_Text:_Honey"/>
      <w:bookmarkEnd w:id="8"/>
      <w:r>
        <w:lastRenderedPageBreak/>
        <w:t>Informati</w:t>
      </w:r>
      <w:r w:rsidR="3435963D">
        <w:t>ve</w:t>
      </w:r>
      <w:r>
        <w:t xml:space="preserve"> </w:t>
      </w:r>
      <w:r w:rsidR="3B004FB9">
        <w:t>t</w:t>
      </w:r>
      <w:r>
        <w:t>ext: Honey recipes</w:t>
      </w:r>
    </w:p>
    <w:p w14:paraId="7DBA83E3" w14:textId="55215074" w:rsidR="00C61468" w:rsidRPr="00086567" w:rsidRDefault="31FC44DC" w:rsidP="00807092">
      <w:pPr>
        <w:pStyle w:val="ListParagraph"/>
        <w:numPr>
          <w:ilvl w:val="0"/>
          <w:numId w:val="28"/>
        </w:numPr>
        <w:spacing w:line="360" w:lineRule="auto"/>
        <w:rPr>
          <w:rFonts w:asciiTheme="minorHAnsi" w:eastAsiaTheme="minorEastAsia" w:hAnsiTheme="minorHAnsi"/>
        </w:rPr>
      </w:pPr>
      <w:r>
        <w:t>Teacher demonstrates how to make a honey sandwich (bread, butter, honey, knife, plate). Students direct the teacher to create the sandwich with the teacher doing exactly as said</w:t>
      </w:r>
      <w:r w:rsidR="00471603">
        <w:t>.  For example,</w:t>
      </w:r>
      <w:r>
        <w:t xml:space="preserve"> if student says put </w:t>
      </w:r>
      <w:r w:rsidRPr="00086567">
        <w:t xml:space="preserve">honey on the bread, teacher places jar of honey on the loaf of bread. The purpose is to emphasise the importance of clear instructions, using adverbials to explain the </w:t>
      </w:r>
      <w:proofErr w:type="gramStart"/>
      <w:r w:rsidRPr="00086567">
        <w:t>manner in which</w:t>
      </w:r>
      <w:proofErr w:type="gramEnd"/>
      <w:r w:rsidRPr="00086567">
        <w:t xml:space="preserve"> the task is completed, and s</w:t>
      </w:r>
      <w:r w:rsidR="00086567" w:rsidRPr="00086567">
        <w:t>equencing events correctly. For example,</w:t>
      </w:r>
      <w:r w:rsidRPr="00086567">
        <w:t xml:space="preserve"> “After spreading the honey, place the other slice of bread on top”.</w:t>
      </w:r>
      <w:r w:rsidR="39412763" w:rsidRPr="00086567">
        <w:t xml:space="preserve">  Teacher emphasises that for a procedural text it is essential that all information is explicitly stated.</w:t>
      </w:r>
    </w:p>
    <w:p w14:paraId="38356D16" w14:textId="67F17939" w:rsidR="00C61468" w:rsidRPr="00086567" w:rsidRDefault="31FC44DC" w:rsidP="00807092">
      <w:pPr>
        <w:pStyle w:val="ListParagraph"/>
        <w:numPr>
          <w:ilvl w:val="0"/>
          <w:numId w:val="28"/>
        </w:numPr>
        <w:spacing w:line="360" w:lineRule="auto"/>
        <w:rPr>
          <w:rFonts w:cs="Arial"/>
        </w:rPr>
      </w:pPr>
      <w:r w:rsidRPr="00086567">
        <w:t xml:space="preserve">Guided Instruction: Teacher displays images (without text) of the steps for making honey pancakes with ‘Honey pancakes </w:t>
      </w:r>
      <w:r w:rsidR="00566210" w:rsidRPr="00086567">
        <w:t>teacher visual guide’ (</w:t>
      </w:r>
      <w:hyperlink w:anchor="_Appendix_5" w:history="1">
        <w:r w:rsidR="00566210" w:rsidRPr="00086567">
          <w:rPr>
            <w:rStyle w:val="Hyperlink"/>
            <w:rFonts w:cs="Arial"/>
          </w:rPr>
          <w:t>Appendix 5 - Sequencing recipe: images only</w:t>
        </w:r>
      </w:hyperlink>
      <w:r w:rsidRPr="00086567">
        <w:t>). Class sequence</w:t>
      </w:r>
      <w:r w:rsidR="084BB63F" w:rsidRPr="00086567">
        <w:t>s</w:t>
      </w:r>
      <w:r w:rsidRPr="00086567">
        <w:t xml:space="preserve"> the images, justifying their decisions. Students use ‘Honey pancakes </w:t>
      </w:r>
      <w:r w:rsidR="596A82A8" w:rsidRPr="00086567">
        <w:t>text support</w:t>
      </w:r>
      <w:r w:rsidRPr="00086567">
        <w:t>’</w:t>
      </w:r>
      <w:r w:rsidR="6175D6CA" w:rsidRPr="00086567">
        <w:t xml:space="preserve"> to </w:t>
      </w:r>
      <w:r w:rsidR="3A685EDA" w:rsidRPr="00086567">
        <w:t>aid their sequencing</w:t>
      </w:r>
      <w:r w:rsidRPr="00086567">
        <w:t xml:space="preserve"> (</w:t>
      </w:r>
      <w:hyperlink w:anchor="_Appendix_6" w:history="1">
        <w:r w:rsidR="00566210" w:rsidRPr="00086567">
          <w:rPr>
            <w:rStyle w:val="Hyperlink"/>
            <w:rFonts w:cs="Arial"/>
          </w:rPr>
          <w:t>Appendix 6 - Sequencing recipe: text support</w:t>
        </w:r>
      </w:hyperlink>
      <w:r w:rsidRPr="00086567">
        <w:t xml:space="preserve">). </w:t>
      </w:r>
    </w:p>
    <w:p w14:paraId="3FB74879" w14:textId="4CBFF452" w:rsidR="07B40D74" w:rsidRPr="00086567" w:rsidRDefault="07B40D74" w:rsidP="00807092">
      <w:pPr>
        <w:spacing w:line="360" w:lineRule="auto"/>
        <w:ind w:firstLine="720"/>
        <w:rPr>
          <w:rFonts w:eastAsia="Calibri" w:cs="Arial"/>
          <w:szCs w:val="22"/>
        </w:rPr>
      </w:pPr>
      <w:r w:rsidRPr="00086567">
        <w:rPr>
          <w:rFonts w:eastAsia="Calibri" w:cs="Arial"/>
          <w:szCs w:val="22"/>
        </w:rPr>
        <w:t>For corr</w:t>
      </w:r>
      <w:r w:rsidR="00566210" w:rsidRPr="00086567">
        <w:rPr>
          <w:rFonts w:eastAsia="Calibri" w:cs="Arial"/>
          <w:szCs w:val="22"/>
        </w:rPr>
        <w:t xml:space="preserve">ect sequence refer to </w:t>
      </w:r>
      <w:hyperlink w:anchor="_Appendix_7" w:history="1">
        <w:r w:rsidR="00566210" w:rsidRPr="00086567">
          <w:rPr>
            <w:rStyle w:val="Hyperlink"/>
            <w:rFonts w:eastAsia="Calibri" w:cs="Arial"/>
            <w:szCs w:val="22"/>
          </w:rPr>
          <w:t>Appendix 7 - Sequencing recipe: images and text</w:t>
        </w:r>
      </w:hyperlink>
      <w:r w:rsidRPr="00086567">
        <w:rPr>
          <w:rFonts w:eastAsia="Calibri" w:cs="Arial"/>
          <w:szCs w:val="22"/>
        </w:rPr>
        <w:t>.</w:t>
      </w:r>
    </w:p>
    <w:p w14:paraId="4051798D" w14:textId="54962052" w:rsidR="00EE78DC" w:rsidRPr="00086567" w:rsidRDefault="31FC44DC" w:rsidP="00807092">
      <w:pPr>
        <w:pStyle w:val="ListParagraph"/>
        <w:numPr>
          <w:ilvl w:val="0"/>
          <w:numId w:val="28"/>
        </w:numPr>
        <w:spacing w:line="360" w:lineRule="auto"/>
      </w:pPr>
      <w:r w:rsidRPr="00086567">
        <w:t xml:space="preserve">Students summarise and sequence the steps in a sequencing wheel. </w:t>
      </w:r>
      <w:r w:rsidR="00EE78DC" w:rsidRPr="00086567">
        <w:t xml:space="preserve">Students </w:t>
      </w:r>
      <w:r w:rsidR="00694B0E" w:rsidRPr="00086567">
        <w:t xml:space="preserve">might then </w:t>
      </w:r>
      <w:r w:rsidR="00EE78DC" w:rsidRPr="00086567">
        <w:t xml:space="preserve">select or design their own graphic organiser to present their information. </w:t>
      </w:r>
    </w:p>
    <w:p w14:paraId="10B0ED38" w14:textId="77777777" w:rsidR="00C61468" w:rsidRPr="001901A9" w:rsidRDefault="00C61468" w:rsidP="001901A9">
      <w:r w:rsidRPr="00400484">
        <w:br w:type="page"/>
      </w:r>
    </w:p>
    <w:p w14:paraId="6E892C65" w14:textId="77777777" w:rsidR="00EE78DC" w:rsidRDefault="00EE78DC" w:rsidP="00FB311A">
      <w:pPr>
        <w:pStyle w:val="Heading2"/>
      </w:pPr>
      <w:bookmarkStart w:id="9" w:name="_Appendix_1"/>
      <w:bookmarkEnd w:id="9"/>
      <w:r w:rsidRPr="00400484">
        <w:lastRenderedPageBreak/>
        <w:t>Appendix 1</w:t>
      </w:r>
    </w:p>
    <w:p w14:paraId="3E462D83" w14:textId="44A91D91" w:rsidR="00515EC6" w:rsidRPr="00515EC6" w:rsidRDefault="00515EC6" w:rsidP="00515EC6">
      <w:pPr>
        <w:pStyle w:val="Heading4"/>
        <w:spacing w:after="360"/>
      </w:pPr>
      <w:r w:rsidRPr="00EA5C98">
        <w:t xml:space="preserve">Graphic </w:t>
      </w:r>
      <w:r>
        <w:t>o</w:t>
      </w:r>
      <w:r w:rsidRPr="00EA5C98">
        <w:t xml:space="preserve">rganiser – Flow </w:t>
      </w:r>
      <w:r>
        <w:t>c</w:t>
      </w:r>
      <w:r w:rsidRPr="009967D0">
        <w:t>hart</w:t>
      </w:r>
    </w:p>
    <w:p w14:paraId="1785EDB6" w14:textId="77777777" w:rsidR="00515EC6" w:rsidRDefault="001D16B3" w:rsidP="00515EC6">
      <w:pPr>
        <w:pStyle w:val="Heading2"/>
      </w:pPr>
      <w:r>
        <w:rPr>
          <w:noProof/>
          <w:lang w:eastAsia="en-AU"/>
        </w:rPr>
        <w:drawing>
          <wp:inline distT="0" distB="0" distL="0" distR="0" wp14:anchorId="6157E935" wp14:editId="049A6E39">
            <wp:extent cx="6547979" cy="7576457"/>
            <wp:effectExtent l="0" t="0" r="5715" b="5715"/>
            <wp:docPr id="24" name="Picture 24" descr="Vertical flow chart with arrows indicating next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53994" cy="7583417"/>
                    </a:xfrm>
                    <a:prstGeom prst="rect">
                      <a:avLst/>
                    </a:prstGeom>
                  </pic:spPr>
                </pic:pic>
              </a:graphicData>
            </a:graphic>
          </wp:inline>
        </w:drawing>
      </w:r>
    </w:p>
    <w:p w14:paraId="441625CE" w14:textId="580A204C" w:rsidR="00515EC6" w:rsidRDefault="00515EC6" w:rsidP="00515EC6">
      <w:pPr>
        <w:pStyle w:val="Heading2"/>
      </w:pPr>
      <w:r>
        <w:br w:type="page"/>
      </w:r>
    </w:p>
    <w:p w14:paraId="7EF02196" w14:textId="788C93FC" w:rsidR="00515EC6" w:rsidRDefault="00515EC6" w:rsidP="00515EC6">
      <w:pPr>
        <w:pStyle w:val="Heading2"/>
      </w:pPr>
      <w:r w:rsidRPr="00400484">
        <w:lastRenderedPageBreak/>
        <w:t>Appendix 1</w:t>
      </w:r>
    </w:p>
    <w:p w14:paraId="46AF4437" w14:textId="5D457CA3" w:rsidR="00EE78DC" w:rsidRPr="00400484" w:rsidRDefault="00EE78DC" w:rsidP="00FB311A">
      <w:pPr>
        <w:pStyle w:val="Heading3"/>
      </w:pPr>
      <w:r w:rsidRPr="27019719">
        <w:t xml:space="preserve">Graphic </w:t>
      </w:r>
      <w:r w:rsidR="008059ED">
        <w:t>o</w:t>
      </w:r>
      <w:r w:rsidRPr="27019719">
        <w:t xml:space="preserve">rganiser – </w:t>
      </w:r>
      <w:r w:rsidR="008059ED">
        <w:t>s</w:t>
      </w:r>
      <w:r w:rsidRPr="27019719">
        <w:t xml:space="preserve">equencing </w:t>
      </w:r>
      <w:r w:rsidR="008059ED">
        <w:t>w</w:t>
      </w:r>
      <w:r w:rsidRPr="27019719">
        <w:t>heel</w:t>
      </w:r>
    </w:p>
    <w:p w14:paraId="3651CEF8" w14:textId="376C715E" w:rsidR="00EE78DC" w:rsidRPr="00400484" w:rsidRDefault="00EE78DC" w:rsidP="009B08D8">
      <w:pPr>
        <w:rPr>
          <w:rFonts w:cs="Arial"/>
          <w:color w:val="ED7D31" w:themeColor="accent2"/>
          <w:sz w:val="28"/>
          <w:szCs w:val="28"/>
          <w:vertAlign w:val="subscript"/>
        </w:rPr>
      </w:pPr>
      <w:r w:rsidRPr="001901A9">
        <w:t xml:space="preserve"> </w:t>
      </w:r>
      <w:r w:rsidR="00D551C5" w:rsidRPr="00400484">
        <w:rPr>
          <w:rFonts w:cs="Arial"/>
          <w:noProof/>
          <w:lang w:eastAsia="en-AU"/>
        </w:rPr>
        <mc:AlternateContent>
          <mc:Choice Requires="wpg">
            <w:drawing>
              <wp:inline distT="0" distB="0" distL="0" distR="0" wp14:anchorId="274E07A3" wp14:editId="326358FD">
                <wp:extent cx="6589382" cy="5913912"/>
                <wp:effectExtent l="0" t="0" r="21590" b="29845"/>
                <wp:docPr id="15" name="Group 15" descr="Blank sequencing wheel"/>
                <wp:cNvGraphicFramePr/>
                <a:graphic xmlns:a="http://schemas.openxmlformats.org/drawingml/2006/main">
                  <a:graphicData uri="http://schemas.microsoft.com/office/word/2010/wordprocessingGroup">
                    <wpg:wgp>
                      <wpg:cNvGrpSpPr/>
                      <wpg:grpSpPr>
                        <a:xfrm>
                          <a:off x="0" y="0"/>
                          <a:ext cx="6589382" cy="5913912"/>
                          <a:chOff x="0" y="0"/>
                          <a:chExt cx="6589382" cy="5913912"/>
                        </a:xfrm>
                      </wpg:grpSpPr>
                      <wpg:grpSp>
                        <wpg:cNvPr id="14" name="Group 14"/>
                        <wpg:cNvGrpSpPr/>
                        <wpg:grpSpPr>
                          <a:xfrm>
                            <a:off x="0" y="14288"/>
                            <a:ext cx="6589382" cy="5876925"/>
                            <a:chOff x="0" y="0"/>
                            <a:chExt cx="6589382" cy="5876925"/>
                          </a:xfrm>
                        </wpg:grpSpPr>
                        <wps:wsp>
                          <wps:cNvPr id="194" name="Oval 194" descr="8 sections with an arrow indicating direction." title="Sequencing wheel"/>
                          <wps:cNvSpPr/>
                          <wps:spPr>
                            <a:xfrm>
                              <a:off x="0" y="0"/>
                              <a:ext cx="6162358" cy="58769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Straight Connector 196"/>
                          <wps:cNvCnPr/>
                          <wps:spPr>
                            <a:xfrm>
                              <a:off x="0" y="2928937"/>
                              <a:ext cx="6187045" cy="23750"/>
                            </a:xfrm>
                            <a:prstGeom prst="line">
                              <a:avLst/>
                            </a:prstGeom>
                          </wps:spPr>
                          <wps:style>
                            <a:lnRef idx="1">
                              <a:schemeClr val="dk1"/>
                            </a:lnRef>
                            <a:fillRef idx="0">
                              <a:schemeClr val="dk1"/>
                            </a:fillRef>
                            <a:effectRef idx="0">
                              <a:schemeClr val="dk1"/>
                            </a:effectRef>
                            <a:fontRef idx="minor">
                              <a:schemeClr val="tx1"/>
                            </a:fontRef>
                          </wps:style>
                          <wps:bodyPr/>
                        </wps:wsp>
                        <wps:wsp>
                          <wps:cNvPr id="197" name="Straight Connector 197"/>
                          <wps:cNvCnPr/>
                          <wps:spPr>
                            <a:xfrm flipH="1">
                              <a:off x="928687" y="876300"/>
                              <a:ext cx="4275075" cy="4227616"/>
                            </a:xfrm>
                            <a:prstGeom prst="line">
                              <a:avLst/>
                            </a:prstGeom>
                          </wps:spPr>
                          <wps:style>
                            <a:lnRef idx="1">
                              <a:schemeClr val="dk1"/>
                            </a:lnRef>
                            <a:fillRef idx="0">
                              <a:schemeClr val="dk1"/>
                            </a:fillRef>
                            <a:effectRef idx="0">
                              <a:schemeClr val="dk1"/>
                            </a:effectRef>
                            <a:fontRef idx="minor">
                              <a:schemeClr val="tx1"/>
                            </a:fontRef>
                          </wps:style>
                          <wps:bodyPr/>
                        </wps:wsp>
                        <wps:wsp>
                          <wps:cNvPr id="198" name="Straight Connector 198"/>
                          <wps:cNvCnPr/>
                          <wps:spPr>
                            <a:xfrm>
                              <a:off x="1023937" y="795337"/>
                              <a:ext cx="4132613" cy="4227616"/>
                            </a:xfrm>
                            <a:prstGeom prst="line">
                              <a:avLst/>
                            </a:prstGeom>
                          </wps:spPr>
                          <wps:style>
                            <a:lnRef idx="1">
                              <a:schemeClr val="dk1"/>
                            </a:lnRef>
                            <a:fillRef idx="0">
                              <a:schemeClr val="dk1"/>
                            </a:fillRef>
                            <a:effectRef idx="0">
                              <a:schemeClr val="dk1"/>
                            </a:effectRef>
                            <a:fontRef idx="minor">
                              <a:schemeClr val="tx1"/>
                            </a:fontRef>
                          </wps:style>
                          <wps:bodyPr/>
                        </wps:wsp>
                        <wps:wsp>
                          <wps:cNvPr id="203" name="Curved Left Arrow 203"/>
                          <wps:cNvSpPr/>
                          <wps:spPr>
                            <a:xfrm>
                              <a:off x="5853112" y="1566862"/>
                              <a:ext cx="736270" cy="3051958"/>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5" name="Straight Connector 195"/>
                        <wps:cNvCnPr/>
                        <wps:spPr>
                          <a:xfrm>
                            <a:off x="3086100" y="0"/>
                            <a:ext cx="71252" cy="591391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xmlns:w16du="http://schemas.microsoft.com/office/word/2023/wordml/word16du">
            <w:pict>
              <v:group id="Group 15" style="width:518.85pt;height:465.65pt;mso-position-horizontal-relative:char;mso-position-vertical-relative:line" alt="Blank sequencing wheel" coordsize="65893,59139" o:spid="_x0000_s1026" w14:anchorId="6379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">
                <v:group id="Group 14" style="position:absolute;top:142;width:65893;height:58770" coordsize="65893,5876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94" style="position:absolute;width:61623;height:58769;visibility:visible;mso-wrap-style:square;v-text-anchor:middle" alt="8 sections with an arrow indicating direction." o:spid="_x0000_s1028"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">
                    <v:stroke joinstyle="miter"/>
                  </v:oval>
                  <v:line id="Straight Connector 196" style="position:absolute;visibility:visible;mso-wrap-style:square" o:spid="_x0000_s1029" strokecolor="black [3200]" strokeweight=".5pt" o:connectortype="straight" from="0,29289" to="61870,2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">
                    <v:stroke joinstyle="miter"/>
                  </v:line>
                  <v:line id="Straight Connector 197" style="position:absolute;flip:x;visibility:visible;mso-wrap-style:square" o:spid="_x0000_s1030" strokecolor="black [3200]" strokeweight=".5pt" o:connectortype="straight" from="9286,8763" to="52037,5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">
                    <v:stroke joinstyle="miter"/>
                  </v:line>
                  <v:line id="Straight Connector 198" style="position:absolute;visibility:visible;mso-wrap-style:square" o:spid="_x0000_s1031" strokecolor="black [3200]" strokeweight=".5pt" o:connectortype="straight" from="10239,7953" to="51565,5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">
                    <v:stroke joinstyle="miter"/>
                  </v:lin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textboxrect="@43,@41,@44,@42" o:connecttype="custom" o:connectlocs="0,@15;@2,@11;0,@8;@2,@13;@21,@16" o:connectangles="180,180,180,90,0" o:extrusionok="f"/>
                    <v:handles>
                      <v:h position="topLeft,#0" yrange="@37,@27"/>
                      <v:h position="topLeft,#1" yrange="@25,@20"/>
                      <v:h position="#2,bottomRight" xrange="0,@40"/>
                    </v:handles>
                    <o:complex v:ext="view"/>
                  </v:shapetype>
                  <v:shape id="Curved Left Arrow 203" style="position:absolute;left:58531;top:15668;width:7362;height:30520;visibility:visible;mso-wrap-style:square;v-text-anchor:middle" o:spid="_x0000_s1032" fillcolor="#4472c4 [3204]" strokecolor="#1f3763 [1604]" strokeweight="1pt" type="#_x0000_t103" adj="18995,2094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"/>
                </v:group>
                <v:line id="Straight Connector 195" style="position:absolute;visibility:visible;mso-wrap-style:square" o:spid="_x0000_s1033" strokecolor="black [3200]" strokeweight=".5pt" o:connectortype="straight" from="30861,0" to="31573,5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">
                  <v:stroke joinstyle="miter"/>
                </v:line>
                <w10:anchorlock/>
              </v:group>
            </w:pict>
          </mc:Fallback>
        </mc:AlternateContent>
      </w:r>
      <w:r w:rsidRPr="00400484">
        <w:rPr>
          <w:rFonts w:cs="Arial"/>
        </w:rPr>
        <w:br w:type="page"/>
      </w:r>
    </w:p>
    <w:p w14:paraId="7B7DC2C7" w14:textId="77777777" w:rsidR="00EE78DC" w:rsidRPr="00400484" w:rsidRDefault="00EE78DC" w:rsidP="00FB311A">
      <w:pPr>
        <w:pStyle w:val="Heading2"/>
      </w:pPr>
      <w:bookmarkStart w:id="10" w:name="_Appendix_2"/>
      <w:bookmarkEnd w:id="10"/>
      <w:r w:rsidRPr="00400484">
        <w:lastRenderedPageBreak/>
        <w:t>Appendix 2</w:t>
      </w:r>
    </w:p>
    <w:p w14:paraId="5EDD4C62" w14:textId="40365CD4" w:rsidR="00421BBB" w:rsidRPr="00400484" w:rsidRDefault="00EE78DC" w:rsidP="00FB311A">
      <w:pPr>
        <w:pStyle w:val="Heading3"/>
      </w:pPr>
      <w:r>
        <w:t>Sequencing events in informati</w:t>
      </w:r>
      <w:r w:rsidR="21DAD8A0">
        <w:t>ve</w:t>
      </w:r>
      <w:r>
        <w:t xml:space="preserve"> texts: Honey </w:t>
      </w:r>
      <w:r w:rsidR="008059ED">
        <w:t>b</w:t>
      </w:r>
      <w:r>
        <w:t xml:space="preserve">ees </w:t>
      </w:r>
    </w:p>
    <w:p w14:paraId="7BD7647B" w14:textId="4D3212CB" w:rsidR="00EE78DC" w:rsidRDefault="00EE78DC" w:rsidP="6B56D751">
      <w:pPr>
        <w:jc w:val="center"/>
      </w:pPr>
      <w:r>
        <w:rPr>
          <w:noProof/>
          <w:lang w:eastAsia="en-AU"/>
        </w:rPr>
        <w:drawing>
          <wp:inline distT="0" distB="0" distL="0" distR="0" wp14:anchorId="751D9772" wp14:editId="7F4A934D">
            <wp:extent cx="5210174" cy="7492366"/>
            <wp:effectExtent l="0" t="0" r="9525" b="0"/>
            <wp:docPr id="1" name="Picture 1" descr="Factual sequencing text of a narrative entitled 'Honey 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actual sequencing text of a narrative entitled 'Honey Bees'."/>
                    <pic:cNvPicPr/>
                  </pic:nvPicPr>
                  <pic:blipFill>
                    <a:blip r:embed="rId34">
                      <a:extLst>
                        <a:ext uri="{28A0092B-C50C-407E-A947-70E740481C1C}">
                          <a14:useLocalDpi xmlns:a14="http://schemas.microsoft.com/office/drawing/2010/main" val="0"/>
                        </a:ext>
                      </a:extLst>
                    </a:blip>
                    <a:stretch>
                      <a:fillRect/>
                    </a:stretch>
                  </pic:blipFill>
                  <pic:spPr>
                    <a:xfrm>
                      <a:off x="0" y="0"/>
                      <a:ext cx="5210174" cy="7492366"/>
                    </a:xfrm>
                    <a:prstGeom prst="rect">
                      <a:avLst/>
                    </a:prstGeom>
                  </pic:spPr>
                </pic:pic>
              </a:graphicData>
            </a:graphic>
          </wp:inline>
        </w:drawing>
      </w:r>
    </w:p>
    <w:p w14:paraId="0A96670C" w14:textId="5363A9AB" w:rsidR="49D6DC4A" w:rsidRDefault="49D6DC4A" w:rsidP="6B56D751">
      <w:pPr>
        <w:rPr>
          <w:rFonts w:eastAsia="Calibri" w:cs="Arial"/>
          <w:i/>
          <w:iCs/>
          <w:szCs w:val="22"/>
        </w:rPr>
      </w:pPr>
      <w:r w:rsidRPr="6B56D751">
        <w:rPr>
          <w:rFonts w:cs="Arial"/>
        </w:rPr>
        <w:t xml:space="preserve">Year 3 NAPLAN Reading Magazine, 2012 </w:t>
      </w:r>
      <w:r w:rsidRPr="6B56D751">
        <w:rPr>
          <w:rFonts w:cs="Arial"/>
          <w:i/>
          <w:iCs/>
        </w:rPr>
        <w:t>ACARA</w:t>
      </w:r>
    </w:p>
    <w:p w14:paraId="6BAC947E" w14:textId="43CFF180" w:rsidR="00EE78DC" w:rsidRPr="00400484" w:rsidRDefault="00EE78DC" w:rsidP="6B56D751">
      <w:pPr>
        <w:spacing w:line="276" w:lineRule="auto"/>
        <w:rPr>
          <w:rFonts w:eastAsia="Arial" w:cs="Arial"/>
          <w:color w:val="1C438B"/>
          <w:sz w:val="36"/>
          <w:szCs w:val="36"/>
        </w:rPr>
      </w:pPr>
      <w:r w:rsidRPr="6B56D751">
        <w:rPr>
          <w:rFonts w:cs="Arial"/>
        </w:rPr>
        <w:br w:type="page"/>
      </w:r>
      <w:r w:rsidR="56A40912" w:rsidRPr="6B56D751">
        <w:rPr>
          <w:rFonts w:eastAsia="Arial" w:cs="Arial"/>
          <w:color w:val="1C438B"/>
          <w:sz w:val="36"/>
          <w:szCs w:val="36"/>
        </w:rPr>
        <w:lastRenderedPageBreak/>
        <w:t>Appendix 2</w:t>
      </w:r>
    </w:p>
    <w:p w14:paraId="2284E8DB" w14:textId="52A22FC1" w:rsidR="00EE78DC" w:rsidRPr="00400484" w:rsidRDefault="56A40912" w:rsidP="00FB311A">
      <w:pPr>
        <w:pStyle w:val="Heading3"/>
      </w:pPr>
      <w:r w:rsidRPr="6B56D751">
        <w:t>Honey bees - Accessible version</w:t>
      </w:r>
    </w:p>
    <w:p w14:paraId="1E2F43DE" w14:textId="74BA2024" w:rsidR="00EE78DC" w:rsidRPr="00400484" w:rsidRDefault="56A40912" w:rsidP="6B56D751">
      <w:pPr>
        <w:spacing w:line="276" w:lineRule="auto"/>
        <w:rPr>
          <w:rFonts w:eastAsia="Arial" w:cs="Arial"/>
        </w:rPr>
      </w:pPr>
      <w:r w:rsidRPr="6B56D751">
        <w:rPr>
          <w:rFonts w:eastAsia="Arial" w:cs="Arial"/>
        </w:rPr>
        <w:t>The honey bee sucks nectar from flowers using its long, tube-like tongue and stores the nectar in its nectar sac. A bee’s nectar sac is also known as a honey stomach.</w:t>
      </w:r>
    </w:p>
    <w:p w14:paraId="5ADB979B" w14:textId="526AFBDF" w:rsidR="00EE78DC" w:rsidRPr="00400484" w:rsidRDefault="56A40912" w:rsidP="6B56D751">
      <w:pPr>
        <w:spacing w:line="276" w:lineRule="auto"/>
        <w:rPr>
          <w:rFonts w:eastAsia="Arial" w:cs="Arial"/>
        </w:rPr>
      </w:pPr>
      <w:r w:rsidRPr="6B56D751">
        <w:rPr>
          <w:rFonts w:eastAsia="Arial" w:cs="Arial"/>
        </w:rPr>
        <w:t>If the bee gets hungry, some nectar is released from its honey stomach and passed to its real stomach to give the bee energy.</w:t>
      </w:r>
    </w:p>
    <w:p w14:paraId="0804C019" w14:textId="35F546EC" w:rsidR="00EE78DC" w:rsidRPr="00400484" w:rsidRDefault="56A40912" w:rsidP="6B56D751">
      <w:pPr>
        <w:spacing w:line="276" w:lineRule="auto"/>
        <w:rPr>
          <w:rFonts w:eastAsia="Arial" w:cs="Arial"/>
        </w:rPr>
      </w:pPr>
      <w:r w:rsidRPr="6B56D751">
        <w:rPr>
          <w:rFonts w:eastAsia="Arial" w:cs="Arial"/>
        </w:rPr>
        <w:t>When the bee’s nectar sac is full, the bee returns to the hive, where it passes on the nectar to other worker bees.</w:t>
      </w:r>
    </w:p>
    <w:p w14:paraId="67B74870" w14:textId="45CA2A43" w:rsidR="00EE78DC" w:rsidRPr="00400484" w:rsidRDefault="56A40912" w:rsidP="6B56D751">
      <w:pPr>
        <w:spacing w:line="276" w:lineRule="auto"/>
        <w:rPr>
          <w:rFonts w:eastAsia="Arial" w:cs="Arial"/>
        </w:rPr>
      </w:pPr>
      <w:r w:rsidRPr="6B56D751">
        <w:rPr>
          <w:rFonts w:eastAsia="Arial" w:cs="Arial"/>
        </w:rPr>
        <w:t>Inside the hive, the bees chew the nectar to reduce its water content.</w:t>
      </w:r>
    </w:p>
    <w:p w14:paraId="1E40C33D" w14:textId="480A699E" w:rsidR="00EE78DC" w:rsidRPr="00400484" w:rsidRDefault="56A40912" w:rsidP="6B56D751">
      <w:pPr>
        <w:spacing w:line="276" w:lineRule="auto"/>
        <w:rPr>
          <w:rFonts w:eastAsia="Arial" w:cs="Arial"/>
        </w:rPr>
      </w:pPr>
      <w:r w:rsidRPr="6B56D751">
        <w:rPr>
          <w:rFonts w:eastAsia="Arial" w:cs="Arial"/>
        </w:rPr>
        <w:t>The nectar needs to thicken to become honey. The bees then put the nectar into the cells of a structure called a honeycomb.</w:t>
      </w:r>
    </w:p>
    <w:p w14:paraId="65C9197B" w14:textId="6EE387AA" w:rsidR="00EE78DC" w:rsidRPr="00400484" w:rsidRDefault="56A40912" w:rsidP="6B56D751">
      <w:pPr>
        <w:spacing w:line="276" w:lineRule="auto"/>
        <w:rPr>
          <w:rFonts w:eastAsia="Arial" w:cs="Arial"/>
        </w:rPr>
      </w:pPr>
      <w:r w:rsidRPr="6B56D751">
        <w:rPr>
          <w:rFonts w:eastAsia="Arial" w:cs="Arial"/>
        </w:rPr>
        <w:t>The bees also fan their wings to dry the chewed-up nectar, helping it turn into honey.</w:t>
      </w:r>
    </w:p>
    <w:p w14:paraId="19807190" w14:textId="638B7895" w:rsidR="00EE78DC" w:rsidRPr="00400484" w:rsidRDefault="56A40912" w:rsidP="6B56D751">
      <w:pPr>
        <w:spacing w:line="276" w:lineRule="auto"/>
        <w:rPr>
          <w:rFonts w:eastAsia="Arial" w:cs="Arial"/>
        </w:rPr>
      </w:pPr>
      <w:r w:rsidRPr="6B56D751">
        <w:rPr>
          <w:rFonts w:eastAsia="Arial" w:cs="Arial"/>
        </w:rPr>
        <w:t>When the honey is thick enough, the bees cover the cells of the honeycomb with a layer of beeswax. The beeswax comes from glands on the sides of the bees’ bodies.</w:t>
      </w:r>
    </w:p>
    <w:p w14:paraId="625850DF" w14:textId="18D12DA1" w:rsidR="00EE78DC" w:rsidRPr="00400484" w:rsidRDefault="56A40912" w:rsidP="6B56D751">
      <w:pPr>
        <w:spacing w:line="276" w:lineRule="auto"/>
        <w:rPr>
          <w:rFonts w:eastAsia="Arial" w:cs="Arial"/>
        </w:rPr>
      </w:pPr>
      <w:r w:rsidRPr="6B56D751">
        <w:rPr>
          <w:rFonts w:eastAsia="Arial" w:cs="Arial"/>
        </w:rPr>
        <w:t>The honey is used to feed the larvae that have been produced by the queen bee. Within a few weeks the larvae will develop into fully grown bees. Soon, young honey bees will be flying around looking for nectar …</w:t>
      </w:r>
    </w:p>
    <w:p w14:paraId="66E1187D" w14:textId="5363A9AB" w:rsidR="00EE78DC" w:rsidRPr="00400484" w:rsidRDefault="56A40912" w:rsidP="6B56D751">
      <w:pPr>
        <w:spacing w:line="276" w:lineRule="auto"/>
        <w:rPr>
          <w:rFonts w:eastAsia="Calibri" w:cs="Arial"/>
          <w:i/>
          <w:iCs/>
          <w:szCs w:val="22"/>
        </w:rPr>
      </w:pPr>
      <w:r w:rsidRPr="6B56D751">
        <w:rPr>
          <w:rFonts w:cs="Arial"/>
        </w:rPr>
        <w:t xml:space="preserve">Year 3 NAPLAN Reading Magazine, 2012 </w:t>
      </w:r>
      <w:r w:rsidRPr="6B56D751">
        <w:rPr>
          <w:rFonts w:cs="Arial"/>
          <w:i/>
          <w:iCs/>
        </w:rPr>
        <w:t>ACARA</w:t>
      </w:r>
    </w:p>
    <w:p w14:paraId="3CF4568D" w14:textId="466463E3" w:rsidR="6B56D751" w:rsidRDefault="6B56D751">
      <w:r>
        <w:br w:type="page"/>
      </w:r>
    </w:p>
    <w:p w14:paraId="2CC4C292" w14:textId="2C3E99DD" w:rsidR="00EE78DC" w:rsidRPr="00400484" w:rsidRDefault="00EE78DC" w:rsidP="00FB311A">
      <w:pPr>
        <w:pStyle w:val="Heading2"/>
      </w:pPr>
      <w:bookmarkStart w:id="11" w:name="_Appendix_3"/>
      <w:bookmarkEnd w:id="11"/>
      <w:r w:rsidRPr="00400484">
        <w:lastRenderedPageBreak/>
        <w:t xml:space="preserve">Appendix </w:t>
      </w:r>
      <w:r w:rsidR="00400484">
        <w:t>3</w:t>
      </w:r>
    </w:p>
    <w:p w14:paraId="13692C90" w14:textId="5931C15D" w:rsidR="00EE78DC" w:rsidRPr="00400484" w:rsidRDefault="00EE78DC" w:rsidP="27019719">
      <w:pPr>
        <w:pStyle w:val="Heading3"/>
        <w:rPr>
          <w:rFonts w:cs="Arial"/>
          <w:color w:val="auto"/>
          <w:sz w:val="32"/>
          <w:szCs w:val="32"/>
        </w:rPr>
      </w:pPr>
      <w:r w:rsidRPr="27019719">
        <w:rPr>
          <w:rFonts w:cs="Arial"/>
          <w:color w:val="auto"/>
          <w:sz w:val="32"/>
          <w:szCs w:val="32"/>
        </w:rPr>
        <w:t xml:space="preserve">Honey </w:t>
      </w:r>
      <w:r w:rsidR="008059ED">
        <w:rPr>
          <w:rFonts w:cs="Arial"/>
          <w:color w:val="auto"/>
          <w:sz w:val="32"/>
          <w:szCs w:val="32"/>
        </w:rPr>
        <w:t>b</w:t>
      </w:r>
      <w:r w:rsidRPr="27019719">
        <w:rPr>
          <w:rFonts w:cs="Arial"/>
          <w:color w:val="auto"/>
          <w:sz w:val="32"/>
          <w:szCs w:val="32"/>
        </w:rPr>
        <w:t>ees – Student Information (support)</w:t>
      </w:r>
    </w:p>
    <w:p w14:paraId="47D044AC" w14:textId="77777777" w:rsidR="00EE78DC" w:rsidRPr="00400484" w:rsidRDefault="00EE78DC" w:rsidP="00EE78DC">
      <w:pPr>
        <w:rPr>
          <w:rFonts w:cs="Arial"/>
        </w:rPr>
      </w:pPr>
      <w:r w:rsidRPr="00400484">
        <w:rPr>
          <w:rFonts w:cs="Arial"/>
          <w:noProof/>
          <w:lang w:eastAsia="en-AU"/>
        </w:rPr>
        <w:drawing>
          <wp:inline distT="0" distB="0" distL="0" distR="0" wp14:anchorId="46A70F90" wp14:editId="1FEB5C16">
            <wp:extent cx="6448425" cy="5514975"/>
            <wp:effectExtent l="0" t="0" r="9525" b="0"/>
            <wp:docPr id="20" name="Diagram 20" title="Flow chart for hone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7E039D3" w14:textId="77777777" w:rsidR="009B08D8" w:rsidRPr="00400484" w:rsidRDefault="009B08D8" w:rsidP="009B08D8">
      <w:pPr>
        <w:spacing w:line="276" w:lineRule="auto"/>
        <w:rPr>
          <w:rFonts w:eastAsia="Calibri" w:cs="Arial"/>
          <w:i/>
          <w:iCs/>
          <w:szCs w:val="22"/>
        </w:rPr>
      </w:pPr>
      <w:r w:rsidRPr="6B56D751">
        <w:rPr>
          <w:rFonts w:cs="Arial"/>
        </w:rPr>
        <w:t xml:space="preserve">Year 3 NAPLAN Reading Magazine, 2012 </w:t>
      </w:r>
      <w:r w:rsidRPr="6B56D751">
        <w:rPr>
          <w:rFonts w:cs="Arial"/>
          <w:i/>
          <w:iCs/>
        </w:rPr>
        <w:t>ACARA</w:t>
      </w:r>
    </w:p>
    <w:p w14:paraId="5304804D" w14:textId="4D9CF3C9" w:rsidR="00A633D3" w:rsidRPr="00400484" w:rsidRDefault="59569988" w:rsidP="61B042BE">
      <w:r>
        <w:br w:type="page"/>
      </w:r>
    </w:p>
    <w:p w14:paraId="405E4116" w14:textId="386269CA" w:rsidR="00A633D3" w:rsidRPr="00400484" w:rsidRDefault="2B7E599E" w:rsidP="00FB311A">
      <w:pPr>
        <w:pStyle w:val="Heading2"/>
      </w:pPr>
      <w:bookmarkStart w:id="12" w:name="_Appendix_4"/>
      <w:bookmarkEnd w:id="12"/>
      <w:r w:rsidRPr="6B56D751">
        <w:lastRenderedPageBreak/>
        <w:t xml:space="preserve">Appendix </w:t>
      </w:r>
      <w:r w:rsidR="6E5D4E95" w:rsidRPr="6B56D751">
        <w:t>4</w:t>
      </w:r>
    </w:p>
    <w:p w14:paraId="790C386C" w14:textId="308856B2" w:rsidR="00A633D3" w:rsidRPr="00400484" w:rsidRDefault="2B7E599E" w:rsidP="00FB311A">
      <w:pPr>
        <w:pStyle w:val="Heading3"/>
      </w:pPr>
      <w:r w:rsidRPr="27019719">
        <w:t xml:space="preserve">Jigsaw </w:t>
      </w:r>
      <w:r w:rsidR="008059ED">
        <w:t>t</w:t>
      </w:r>
      <w:r w:rsidRPr="27019719">
        <w:t>ext</w:t>
      </w:r>
    </w:p>
    <w:tbl>
      <w:tblPr>
        <w:tblStyle w:val="TableGrid"/>
        <w:tblW w:w="0" w:type="auto"/>
        <w:tblLayout w:type="fixed"/>
        <w:tblLook w:val="04A0" w:firstRow="1" w:lastRow="0" w:firstColumn="1" w:lastColumn="0" w:noHBand="0" w:noVBand="1"/>
        <w:tblCaption w:val="Six part table for jigsaw task"/>
      </w:tblPr>
      <w:tblGrid>
        <w:gridCol w:w="4815"/>
        <w:gridCol w:w="4815"/>
      </w:tblGrid>
      <w:tr w:rsidR="61B042BE" w14:paraId="56AEB0F2" w14:textId="77777777" w:rsidTr="27019719">
        <w:tc>
          <w:tcPr>
            <w:tcW w:w="4815" w:type="dxa"/>
            <w:tcBorders>
              <w:top w:val="single" w:sz="8" w:space="0" w:color="auto"/>
              <w:left w:val="single" w:sz="8" w:space="0" w:color="auto"/>
              <w:bottom w:val="single" w:sz="8" w:space="0" w:color="auto"/>
              <w:right w:val="single" w:sz="8" w:space="0" w:color="auto"/>
            </w:tcBorders>
          </w:tcPr>
          <w:p w14:paraId="5D36B3E9" w14:textId="6BC94F3B" w:rsidR="61B042BE" w:rsidRDefault="63F4F86E" w:rsidP="27019719">
            <w:pPr>
              <w:rPr>
                <w:rFonts w:eastAsia="Arial" w:cs="Arial"/>
                <w:sz w:val="24"/>
              </w:rPr>
            </w:pPr>
            <w:r w:rsidRPr="27019719">
              <w:rPr>
                <w:rFonts w:eastAsia="Arial" w:cs="Arial"/>
                <w:sz w:val="24"/>
              </w:rPr>
              <w:t>The honey bee sucks nectar from flowers using its long, tube-like tongue and stores the nectar in its nectar sac. A bee’s nectar sac is also known as a honey stomach.</w:t>
            </w:r>
          </w:p>
          <w:p w14:paraId="70993A77" w14:textId="7972ADDF" w:rsidR="61B042BE" w:rsidRDefault="63F4F86E" w:rsidP="008059ED">
            <w:pPr>
              <w:rPr>
                <w:rFonts w:eastAsia="Arial" w:cs="Arial"/>
                <w:sz w:val="24"/>
              </w:rPr>
            </w:pPr>
            <w:r w:rsidRPr="27019719">
              <w:rPr>
                <w:rFonts w:eastAsia="Arial" w:cs="Arial"/>
                <w:sz w:val="24"/>
              </w:rPr>
              <w:t xml:space="preserve"> If the bee gets hungry, some nectar is released from its honey stomach and passed to its real stomach to give the bee energy. </w:t>
            </w:r>
          </w:p>
        </w:tc>
        <w:tc>
          <w:tcPr>
            <w:tcW w:w="4815" w:type="dxa"/>
            <w:tcBorders>
              <w:top w:val="single" w:sz="8" w:space="0" w:color="auto"/>
              <w:left w:val="single" w:sz="8" w:space="0" w:color="auto"/>
              <w:bottom w:val="single" w:sz="8" w:space="0" w:color="auto"/>
              <w:right w:val="single" w:sz="8" w:space="0" w:color="auto"/>
            </w:tcBorders>
          </w:tcPr>
          <w:p w14:paraId="039FF64B" w14:textId="4D0A4254" w:rsidR="61B042BE" w:rsidRDefault="63F4F86E" w:rsidP="27019719">
            <w:pPr>
              <w:rPr>
                <w:rFonts w:eastAsia="Arial" w:cs="Arial"/>
                <w:sz w:val="24"/>
              </w:rPr>
            </w:pPr>
            <w:r w:rsidRPr="27019719">
              <w:rPr>
                <w:rFonts w:eastAsia="Arial" w:cs="Arial"/>
                <w:sz w:val="24"/>
              </w:rPr>
              <w:t>When the bee’s nectar sac is full, the bee returns to the hive, where it passes on the nectar to other worker bees.</w:t>
            </w:r>
          </w:p>
          <w:p w14:paraId="7A68CD01" w14:textId="77262227" w:rsidR="61B042BE" w:rsidRDefault="63F4F86E" w:rsidP="27019719">
            <w:pPr>
              <w:rPr>
                <w:rFonts w:eastAsia="Arial" w:cs="Arial"/>
                <w:sz w:val="24"/>
              </w:rPr>
            </w:pPr>
            <w:r w:rsidRPr="27019719">
              <w:rPr>
                <w:rFonts w:eastAsia="Arial" w:cs="Arial"/>
                <w:sz w:val="24"/>
              </w:rPr>
              <w:t xml:space="preserve"> </w:t>
            </w:r>
          </w:p>
        </w:tc>
      </w:tr>
      <w:tr w:rsidR="61B042BE" w14:paraId="104C8975" w14:textId="77777777" w:rsidTr="27019719">
        <w:tc>
          <w:tcPr>
            <w:tcW w:w="4815" w:type="dxa"/>
            <w:tcBorders>
              <w:top w:val="single" w:sz="8" w:space="0" w:color="auto"/>
              <w:left w:val="single" w:sz="8" w:space="0" w:color="auto"/>
              <w:bottom w:val="single" w:sz="8" w:space="0" w:color="auto"/>
              <w:right w:val="single" w:sz="8" w:space="0" w:color="auto"/>
            </w:tcBorders>
          </w:tcPr>
          <w:p w14:paraId="2B767801" w14:textId="0A315A87" w:rsidR="61B042BE" w:rsidRDefault="63F4F86E" w:rsidP="27019719">
            <w:pPr>
              <w:rPr>
                <w:rFonts w:eastAsia="Arial" w:cs="Arial"/>
                <w:sz w:val="24"/>
              </w:rPr>
            </w:pPr>
            <w:r w:rsidRPr="27019719">
              <w:rPr>
                <w:rFonts w:eastAsia="Arial" w:cs="Arial"/>
                <w:sz w:val="24"/>
              </w:rPr>
              <w:t xml:space="preserve">Inside the hive, the bees chew the nectar to reduce its water content. </w:t>
            </w:r>
          </w:p>
          <w:p w14:paraId="3BD6BCCA" w14:textId="5E1EA9C9" w:rsidR="61B042BE" w:rsidRDefault="63F4F86E" w:rsidP="27019719">
            <w:pPr>
              <w:rPr>
                <w:rFonts w:eastAsia="Arial" w:cs="Arial"/>
                <w:sz w:val="24"/>
              </w:rPr>
            </w:pPr>
            <w:r w:rsidRPr="27019719">
              <w:rPr>
                <w:rFonts w:eastAsia="Arial" w:cs="Arial"/>
                <w:sz w:val="24"/>
              </w:rPr>
              <w:t>The nectar needs to thicken to become honey. The bees then put the nectar into the cells of a structure called a honeycomb.</w:t>
            </w:r>
          </w:p>
          <w:p w14:paraId="21388760" w14:textId="3F854198" w:rsidR="61B042BE" w:rsidRDefault="63F4F86E" w:rsidP="008059ED">
            <w:pPr>
              <w:rPr>
                <w:rFonts w:eastAsia="Arial" w:cs="Arial"/>
                <w:sz w:val="24"/>
              </w:rPr>
            </w:pPr>
            <w:r w:rsidRPr="27019719">
              <w:rPr>
                <w:rFonts w:eastAsia="Arial" w:cs="Arial"/>
                <w:sz w:val="24"/>
              </w:rPr>
              <w:t xml:space="preserve">The bees also fan their wings to dry the chewed-up nectar, helping it turn into honey. </w:t>
            </w:r>
          </w:p>
        </w:tc>
        <w:tc>
          <w:tcPr>
            <w:tcW w:w="4815" w:type="dxa"/>
            <w:tcBorders>
              <w:top w:val="single" w:sz="8" w:space="0" w:color="auto"/>
              <w:left w:val="single" w:sz="8" w:space="0" w:color="auto"/>
              <w:bottom w:val="single" w:sz="8" w:space="0" w:color="auto"/>
              <w:right w:val="single" w:sz="8" w:space="0" w:color="auto"/>
            </w:tcBorders>
          </w:tcPr>
          <w:p w14:paraId="0D7FFE00" w14:textId="18DB0D69" w:rsidR="61B042BE" w:rsidRDefault="63F4F86E" w:rsidP="27019719">
            <w:pPr>
              <w:rPr>
                <w:rFonts w:eastAsia="Arial" w:cs="Arial"/>
                <w:sz w:val="24"/>
              </w:rPr>
            </w:pPr>
            <w:r w:rsidRPr="27019719">
              <w:rPr>
                <w:rFonts w:eastAsia="Arial" w:cs="Arial"/>
                <w:sz w:val="24"/>
              </w:rPr>
              <w:t>When the honey is thick enough, the bees cover the cells of the honeycomb with a layer of beeswax. The beeswax comes from glands on the sides of the bees’ bodies.</w:t>
            </w:r>
          </w:p>
          <w:p w14:paraId="584E90E2" w14:textId="7C67E418" w:rsidR="61B042BE" w:rsidRDefault="63F4F86E" w:rsidP="27019719">
            <w:pPr>
              <w:rPr>
                <w:rFonts w:eastAsia="Arial" w:cs="Arial"/>
                <w:sz w:val="24"/>
              </w:rPr>
            </w:pPr>
            <w:r w:rsidRPr="27019719">
              <w:rPr>
                <w:rFonts w:eastAsia="Arial" w:cs="Arial"/>
                <w:sz w:val="24"/>
              </w:rPr>
              <w:t xml:space="preserve"> </w:t>
            </w:r>
          </w:p>
        </w:tc>
      </w:tr>
      <w:tr w:rsidR="61B042BE" w14:paraId="7884977C" w14:textId="77777777" w:rsidTr="27019719">
        <w:tc>
          <w:tcPr>
            <w:tcW w:w="4815" w:type="dxa"/>
            <w:tcBorders>
              <w:top w:val="single" w:sz="8" w:space="0" w:color="auto"/>
              <w:left w:val="single" w:sz="8" w:space="0" w:color="auto"/>
              <w:bottom w:val="single" w:sz="8" w:space="0" w:color="auto"/>
              <w:right w:val="single" w:sz="8" w:space="0" w:color="auto"/>
            </w:tcBorders>
          </w:tcPr>
          <w:p w14:paraId="7943839F" w14:textId="7632282D" w:rsidR="61B042BE" w:rsidRDefault="63F4F86E" w:rsidP="008059ED">
            <w:pPr>
              <w:rPr>
                <w:rFonts w:eastAsia="Arial" w:cs="Arial"/>
                <w:sz w:val="24"/>
              </w:rPr>
            </w:pPr>
            <w:r w:rsidRPr="27019719">
              <w:rPr>
                <w:rFonts w:eastAsia="Arial" w:cs="Arial"/>
                <w:sz w:val="24"/>
              </w:rPr>
              <w:t xml:space="preserve">The honey is used to feed the larvae that have been produced by the queen bee. Within a few weeks the larvae will develop into fully grown bees. Soon, young honey bees will be flying around looking for nectar … </w:t>
            </w:r>
          </w:p>
        </w:tc>
        <w:tc>
          <w:tcPr>
            <w:tcW w:w="4815" w:type="dxa"/>
            <w:tcBorders>
              <w:top w:val="single" w:sz="8" w:space="0" w:color="auto"/>
              <w:left w:val="single" w:sz="8" w:space="0" w:color="auto"/>
              <w:bottom w:val="single" w:sz="8" w:space="0" w:color="auto"/>
              <w:right w:val="single" w:sz="8" w:space="0" w:color="auto"/>
            </w:tcBorders>
          </w:tcPr>
          <w:p w14:paraId="56A09887" w14:textId="2FE4D37E" w:rsidR="61B042BE" w:rsidRDefault="61B042BE" w:rsidP="27019719">
            <w:pPr>
              <w:rPr>
                <w:rFonts w:eastAsia="Arial" w:cs="Arial"/>
                <w:sz w:val="24"/>
              </w:rPr>
            </w:pPr>
          </w:p>
        </w:tc>
      </w:tr>
    </w:tbl>
    <w:p w14:paraId="66EFD5B9" w14:textId="77777777" w:rsidR="009B08D8" w:rsidRPr="00400484" w:rsidRDefault="009B08D8" w:rsidP="009B08D8">
      <w:pPr>
        <w:spacing w:line="276" w:lineRule="auto"/>
        <w:rPr>
          <w:rFonts w:eastAsia="Calibri" w:cs="Arial"/>
          <w:i/>
          <w:iCs/>
          <w:szCs w:val="22"/>
        </w:rPr>
      </w:pPr>
      <w:r w:rsidRPr="6B56D751">
        <w:rPr>
          <w:rFonts w:cs="Arial"/>
        </w:rPr>
        <w:t xml:space="preserve">Year 3 NAPLAN Reading Magazine, 2012 </w:t>
      </w:r>
      <w:r w:rsidRPr="6B56D751">
        <w:rPr>
          <w:rFonts w:cs="Arial"/>
          <w:i/>
          <w:iCs/>
        </w:rPr>
        <w:t>ACARA</w:t>
      </w:r>
    </w:p>
    <w:p w14:paraId="49B90513" w14:textId="51DA320E" w:rsidR="00A633D3" w:rsidRPr="00400484" w:rsidRDefault="59569988" w:rsidP="61B042BE">
      <w:r>
        <w:br w:type="page"/>
      </w:r>
    </w:p>
    <w:p w14:paraId="038C3974" w14:textId="4060AC0F" w:rsidR="00A633D3" w:rsidRPr="00400484" w:rsidRDefault="0F2D4954" w:rsidP="00FB311A">
      <w:pPr>
        <w:pStyle w:val="Heading2"/>
      </w:pPr>
      <w:bookmarkStart w:id="13" w:name="_Appendix_5"/>
      <w:bookmarkEnd w:id="13"/>
      <w:r w:rsidRPr="6B56D751">
        <w:lastRenderedPageBreak/>
        <w:t xml:space="preserve">Appendix </w:t>
      </w:r>
      <w:r w:rsidR="45F5B9BD" w:rsidRPr="6B56D751">
        <w:t>5</w:t>
      </w:r>
    </w:p>
    <w:p w14:paraId="462E22B1" w14:textId="0FA84E91" w:rsidR="00A633D3" w:rsidRPr="00400484" w:rsidRDefault="59569988" w:rsidP="00FB311A">
      <w:pPr>
        <w:pStyle w:val="Heading3"/>
        <w:rPr>
          <w:highlight w:val="yellow"/>
        </w:rPr>
      </w:pPr>
      <w:r>
        <w:t>Sequencing recipe – images only</w:t>
      </w:r>
    </w:p>
    <w:p w14:paraId="5CF74A2A" w14:textId="75F81A15" w:rsidR="004A02E7" w:rsidRPr="00400484" w:rsidRDefault="00A633D3" w:rsidP="00400484">
      <w:pPr>
        <w:spacing w:after="120" w:line="240" w:lineRule="auto"/>
        <w:rPr>
          <w:rFonts w:cs="Arial"/>
        </w:rPr>
      </w:pPr>
      <w:r w:rsidRPr="00400484">
        <w:rPr>
          <w:rFonts w:cs="Arial"/>
        </w:rPr>
        <w:t xml:space="preserve">Photos from </w:t>
      </w:r>
      <w:hyperlink r:id="rId40" w:history="1">
        <w:r w:rsidR="001374BB" w:rsidRPr="00716298">
          <w:rPr>
            <w:rStyle w:val="Hyperlink"/>
            <w:rFonts w:cs="Arial"/>
          </w:rPr>
          <w:t>U</w:t>
        </w:r>
        <w:r w:rsidRPr="00716298">
          <w:rPr>
            <w:rStyle w:val="Hyperlink"/>
            <w:rFonts w:cs="Arial"/>
          </w:rPr>
          <w:t>nsplash.com</w:t>
        </w:r>
      </w:hyperlink>
    </w:p>
    <w:tbl>
      <w:tblPr>
        <w:tblStyle w:val="TableGrid"/>
        <w:tblW w:w="10627" w:type="dxa"/>
        <w:tblLook w:val="04A0" w:firstRow="1" w:lastRow="0" w:firstColumn="1" w:lastColumn="0" w:noHBand="0" w:noVBand="1"/>
        <w:tblCaption w:val="Sequencing recipe"/>
        <w:tblDescription w:val="Images only"/>
      </w:tblPr>
      <w:tblGrid>
        <w:gridCol w:w="5313"/>
        <w:gridCol w:w="5314"/>
      </w:tblGrid>
      <w:tr w:rsidR="008A3A26" w:rsidRPr="00400484" w14:paraId="78C43A71" w14:textId="77777777" w:rsidTr="6B56D751">
        <w:trPr>
          <w:trHeight w:val="4479"/>
        </w:trPr>
        <w:tc>
          <w:tcPr>
            <w:tcW w:w="5313" w:type="dxa"/>
            <w:vAlign w:val="center"/>
          </w:tcPr>
          <w:p w14:paraId="72F5B112" w14:textId="77777777" w:rsidR="00D44E7E" w:rsidRPr="00400484" w:rsidRDefault="008A3A26" w:rsidP="00400484">
            <w:pPr>
              <w:pStyle w:val="Heading2"/>
              <w:spacing w:before="120" w:line="240" w:lineRule="auto"/>
              <w:jc w:val="center"/>
              <w:rPr>
                <w:rFonts w:cs="Arial"/>
                <w:sz w:val="24"/>
                <w:szCs w:val="24"/>
              </w:rPr>
            </w:pPr>
            <w:r>
              <w:rPr>
                <w:noProof/>
                <w:lang w:eastAsia="en-AU"/>
              </w:rPr>
              <w:drawing>
                <wp:inline distT="0" distB="0" distL="0" distR="0" wp14:anchorId="2DF2A926" wp14:editId="7D405C0C">
                  <wp:extent cx="1678305" cy="2517775"/>
                  <wp:effectExtent l="0" t="0" r="0" b="0"/>
                  <wp:docPr id="9" name="Picture 9" descr="An aerial view photo of a table top with flour, 3 eggs, a jar of honey ,a wooden spoon, a measuring jug and spat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ooden ladle and spatula on top of a table."/>
                          <pic:cNvPicPr/>
                        </pic:nvPicPr>
                        <pic:blipFill>
                          <a:blip r:embed="rId41">
                            <a:extLst>
                              <a:ext uri="{28A0092B-C50C-407E-A947-70E740481C1C}">
                                <a14:useLocalDpi xmlns:a14="http://schemas.microsoft.com/office/drawing/2010/main" val="0"/>
                              </a:ext>
                            </a:extLst>
                          </a:blip>
                          <a:stretch>
                            <a:fillRect/>
                          </a:stretch>
                        </pic:blipFill>
                        <pic:spPr>
                          <a:xfrm>
                            <a:off x="0" y="0"/>
                            <a:ext cx="1678305" cy="2517775"/>
                          </a:xfrm>
                          <a:prstGeom prst="rect">
                            <a:avLst/>
                          </a:prstGeom>
                        </pic:spPr>
                      </pic:pic>
                    </a:graphicData>
                  </a:graphic>
                </wp:inline>
              </w:drawing>
            </w:r>
          </w:p>
        </w:tc>
        <w:tc>
          <w:tcPr>
            <w:tcW w:w="5314" w:type="dxa"/>
            <w:vAlign w:val="center"/>
          </w:tcPr>
          <w:p w14:paraId="5696F866" w14:textId="10DCFCEF" w:rsidR="00D44E7E" w:rsidRPr="00400484" w:rsidRDefault="008A3A26" w:rsidP="00400484">
            <w:pPr>
              <w:pStyle w:val="Heading2"/>
              <w:spacing w:before="120" w:line="240" w:lineRule="auto"/>
              <w:jc w:val="center"/>
              <w:rPr>
                <w:rFonts w:cs="Arial"/>
                <w:color w:val="333333"/>
                <w:sz w:val="24"/>
                <w:szCs w:val="24"/>
              </w:rPr>
            </w:pPr>
            <w:r>
              <w:rPr>
                <w:noProof/>
                <w:lang w:eastAsia="en-AU"/>
              </w:rPr>
              <w:drawing>
                <wp:inline distT="0" distB="0" distL="0" distR="0" wp14:anchorId="3B54798D" wp14:editId="26B0FF7B">
                  <wp:extent cx="1628140" cy="2490787"/>
                  <wp:effectExtent l="0" t="0" r="0" b="5080"/>
                  <wp:docPr id="3" name="Picture 3" descr="A photo of a person's hand using a sieve to sift flour into a stainless steel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filtering powder on a round stainless steel bowl."/>
                          <pic:cNvPicPr/>
                        </pic:nvPicPr>
                        <pic:blipFill>
                          <a:blip r:embed="rId42">
                            <a:extLst>
                              <a:ext uri="{28A0092B-C50C-407E-A947-70E740481C1C}">
                                <a14:useLocalDpi xmlns:a14="http://schemas.microsoft.com/office/drawing/2010/main" val="0"/>
                              </a:ext>
                            </a:extLst>
                          </a:blip>
                          <a:stretch>
                            <a:fillRect/>
                          </a:stretch>
                        </pic:blipFill>
                        <pic:spPr>
                          <a:xfrm>
                            <a:off x="0" y="0"/>
                            <a:ext cx="1628140" cy="2490787"/>
                          </a:xfrm>
                          <a:prstGeom prst="rect">
                            <a:avLst/>
                          </a:prstGeom>
                        </pic:spPr>
                      </pic:pic>
                    </a:graphicData>
                  </a:graphic>
                </wp:inline>
              </w:drawing>
            </w:r>
          </w:p>
        </w:tc>
      </w:tr>
      <w:tr w:rsidR="008A3A26" w:rsidRPr="00400484" w14:paraId="32FA68DB" w14:textId="77777777" w:rsidTr="6B56D751">
        <w:trPr>
          <w:trHeight w:val="3912"/>
        </w:trPr>
        <w:tc>
          <w:tcPr>
            <w:tcW w:w="5313" w:type="dxa"/>
            <w:vAlign w:val="center"/>
          </w:tcPr>
          <w:p w14:paraId="1B02F5A4" w14:textId="77777777" w:rsidR="00D44E7E" w:rsidRPr="00400484" w:rsidRDefault="008A3A26" w:rsidP="00400484">
            <w:pPr>
              <w:pStyle w:val="Heading2"/>
              <w:spacing w:before="120" w:line="240" w:lineRule="auto"/>
              <w:jc w:val="center"/>
              <w:rPr>
                <w:rFonts w:cs="Arial"/>
                <w:color w:val="333333"/>
                <w:sz w:val="24"/>
                <w:szCs w:val="24"/>
              </w:rPr>
            </w:pPr>
            <w:r w:rsidRPr="00400484">
              <w:rPr>
                <w:rFonts w:cs="Arial"/>
                <w:noProof/>
                <w:sz w:val="24"/>
                <w:szCs w:val="24"/>
                <w:lang w:eastAsia="en-AU"/>
              </w:rPr>
              <w:drawing>
                <wp:inline distT="0" distB="0" distL="0" distR="0" wp14:anchorId="7DC62B05" wp14:editId="0592361E">
                  <wp:extent cx="2595880" cy="1821815"/>
                  <wp:effectExtent l="0" t="0" r="0" b="6985"/>
                  <wp:docPr id="4" name="Picture 4" descr="An aerial photo of a white bowl with wet and dry ingredients and a sp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ound white ceramic bowl."/>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580" r="13102"/>
                          <a:stretch/>
                        </pic:blipFill>
                        <pic:spPr bwMode="auto">
                          <a:xfrm>
                            <a:off x="0" y="0"/>
                            <a:ext cx="2595880" cy="1821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14" w:type="dxa"/>
            <w:vAlign w:val="center"/>
          </w:tcPr>
          <w:p w14:paraId="5B966054" w14:textId="77777777" w:rsidR="00D44E7E" w:rsidRPr="00400484" w:rsidRDefault="008A3A26" w:rsidP="00400484">
            <w:pPr>
              <w:pStyle w:val="Heading2"/>
              <w:spacing w:before="120" w:line="240" w:lineRule="auto"/>
              <w:jc w:val="center"/>
              <w:rPr>
                <w:rFonts w:cs="Arial"/>
                <w:sz w:val="24"/>
                <w:szCs w:val="24"/>
              </w:rPr>
            </w:pPr>
            <w:r>
              <w:rPr>
                <w:noProof/>
                <w:lang w:eastAsia="en-AU"/>
              </w:rPr>
              <w:drawing>
                <wp:inline distT="0" distB="0" distL="0" distR="0" wp14:anchorId="02E04EB1" wp14:editId="356A5FA7">
                  <wp:extent cx="2691123" cy="1821815"/>
                  <wp:effectExtent l="0" t="0" r="0" b="6985"/>
                  <wp:docPr id="11" name="Picture 11" descr="Photo of two people cooking on a heated element. One person is whisking the contents of a pink bowl. The other person is melting butter in a fry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wo people cooking."/>
                          <pic:cNvPicPr/>
                        </pic:nvPicPr>
                        <pic:blipFill>
                          <a:blip r:embed="rId44">
                            <a:extLst>
                              <a:ext uri="{28A0092B-C50C-407E-A947-70E740481C1C}">
                                <a14:useLocalDpi xmlns:a14="http://schemas.microsoft.com/office/drawing/2010/main" val="0"/>
                              </a:ext>
                            </a:extLst>
                          </a:blip>
                          <a:stretch>
                            <a:fillRect/>
                          </a:stretch>
                        </pic:blipFill>
                        <pic:spPr>
                          <a:xfrm>
                            <a:off x="0" y="0"/>
                            <a:ext cx="2691123" cy="1821815"/>
                          </a:xfrm>
                          <a:prstGeom prst="rect">
                            <a:avLst/>
                          </a:prstGeom>
                        </pic:spPr>
                      </pic:pic>
                    </a:graphicData>
                  </a:graphic>
                </wp:inline>
              </w:drawing>
            </w:r>
          </w:p>
        </w:tc>
      </w:tr>
      <w:tr w:rsidR="008A3A26" w:rsidRPr="00400484" w14:paraId="2D579FA7" w14:textId="77777777" w:rsidTr="6B56D751">
        <w:trPr>
          <w:trHeight w:val="3912"/>
        </w:trPr>
        <w:tc>
          <w:tcPr>
            <w:tcW w:w="5313" w:type="dxa"/>
            <w:vAlign w:val="center"/>
          </w:tcPr>
          <w:p w14:paraId="40871592" w14:textId="0667F3CF" w:rsidR="00D44E7E" w:rsidRPr="00400484" w:rsidRDefault="008A3A26" w:rsidP="00400484">
            <w:pPr>
              <w:pStyle w:val="Heading2"/>
              <w:spacing w:before="120" w:line="240" w:lineRule="auto"/>
              <w:jc w:val="center"/>
              <w:rPr>
                <w:rFonts w:cs="Arial"/>
                <w:sz w:val="24"/>
                <w:szCs w:val="24"/>
              </w:rPr>
            </w:pPr>
            <w:r>
              <w:rPr>
                <w:noProof/>
                <w:lang w:eastAsia="en-AU"/>
              </w:rPr>
              <w:drawing>
                <wp:inline distT="0" distB="0" distL="0" distR="0" wp14:anchorId="51030745" wp14:editId="0E463A39">
                  <wp:extent cx="2203336" cy="1715433"/>
                  <wp:effectExtent l="0" t="0" r="6985" b="0"/>
                  <wp:docPr id="10" name="Picture 10" descr="A photo of a person in a white apron flipping pancakes on a flat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white apron baking flatbread."/>
                          <pic:cNvPicPr/>
                        </pic:nvPicPr>
                        <pic:blipFill>
                          <a:blip r:embed="rId45">
                            <a:extLst>
                              <a:ext uri="{28A0092B-C50C-407E-A947-70E740481C1C}">
                                <a14:useLocalDpi xmlns:a14="http://schemas.microsoft.com/office/drawing/2010/main" val="0"/>
                              </a:ext>
                            </a:extLst>
                          </a:blip>
                          <a:stretch>
                            <a:fillRect/>
                          </a:stretch>
                        </pic:blipFill>
                        <pic:spPr>
                          <a:xfrm>
                            <a:off x="0" y="0"/>
                            <a:ext cx="2203336" cy="1715433"/>
                          </a:xfrm>
                          <a:prstGeom prst="rect">
                            <a:avLst/>
                          </a:prstGeom>
                        </pic:spPr>
                      </pic:pic>
                    </a:graphicData>
                  </a:graphic>
                </wp:inline>
              </w:drawing>
            </w:r>
          </w:p>
        </w:tc>
        <w:tc>
          <w:tcPr>
            <w:tcW w:w="5314" w:type="dxa"/>
            <w:vAlign w:val="center"/>
          </w:tcPr>
          <w:p w14:paraId="195357AF" w14:textId="77777777" w:rsidR="00D44E7E" w:rsidRPr="00400484" w:rsidRDefault="008A3A26" w:rsidP="00400484">
            <w:pPr>
              <w:pStyle w:val="Heading2"/>
              <w:spacing w:before="120" w:line="240" w:lineRule="auto"/>
              <w:jc w:val="center"/>
              <w:rPr>
                <w:rFonts w:cs="Arial"/>
                <w:color w:val="333333"/>
                <w:sz w:val="24"/>
                <w:szCs w:val="24"/>
              </w:rPr>
            </w:pPr>
            <w:r w:rsidRPr="00400484">
              <w:rPr>
                <w:rFonts w:cs="Arial"/>
                <w:noProof/>
                <w:color w:val="333333"/>
                <w:sz w:val="24"/>
                <w:szCs w:val="24"/>
                <w:lang w:eastAsia="en-AU"/>
              </w:rPr>
              <w:drawing>
                <wp:inline distT="0" distB="0" distL="0" distR="0" wp14:anchorId="3283375D" wp14:editId="5885A010">
                  <wp:extent cx="1821815" cy="1715135"/>
                  <wp:effectExtent l="0" t="0" r="6985" b="0"/>
                  <wp:docPr id="2" name="Picture 2" descr="A photo of a stack of pancakes on a plate. There is  a hand holding a honey dipper over the pancake stack. Honey is dripping onto the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ncake with honey and honey dippe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6132"/>
                          <a:stretch/>
                        </pic:blipFill>
                        <pic:spPr bwMode="auto">
                          <a:xfrm>
                            <a:off x="0" y="0"/>
                            <a:ext cx="1824818" cy="17179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46AA630" w14:textId="77777777" w:rsidR="00930430" w:rsidRPr="00400484" w:rsidRDefault="00930430" w:rsidP="00930430">
      <w:pPr>
        <w:rPr>
          <w:rStyle w:val="acara"/>
        </w:rPr>
      </w:pPr>
      <w:r w:rsidRPr="27019719">
        <w:rPr>
          <w:rStyle w:val="acara"/>
        </w:rPr>
        <w:br w:type="page"/>
      </w:r>
    </w:p>
    <w:p w14:paraId="11EF9BB1" w14:textId="0855FD6E" w:rsidR="00CE46D2" w:rsidRPr="00400484" w:rsidRDefault="0526B7F8" w:rsidP="00FB311A">
      <w:pPr>
        <w:pStyle w:val="Heading2"/>
      </w:pPr>
      <w:bookmarkStart w:id="14" w:name="_Appendix_6"/>
      <w:bookmarkEnd w:id="14"/>
      <w:r w:rsidRPr="6B56D751">
        <w:lastRenderedPageBreak/>
        <w:t xml:space="preserve">Appendix </w:t>
      </w:r>
      <w:r w:rsidR="173FF04F" w:rsidRPr="6B56D751">
        <w:t>6</w:t>
      </w:r>
      <w:r w:rsidRPr="6B56D751">
        <w:t xml:space="preserve"> </w:t>
      </w:r>
    </w:p>
    <w:p w14:paraId="025743A5" w14:textId="1DB31AB9" w:rsidR="00CE46D2" w:rsidRPr="00400484" w:rsidRDefault="009004A5" w:rsidP="00FB311A">
      <w:pPr>
        <w:pStyle w:val="Heading3"/>
        <w:rPr>
          <w:rFonts w:cs="Arial"/>
        </w:rPr>
      </w:pPr>
      <w:r>
        <w:t>Sequencing recipe – text support</w:t>
      </w:r>
    </w:p>
    <w:p w14:paraId="44909D8C" w14:textId="77777777" w:rsidR="00EE78DC" w:rsidRPr="00400484" w:rsidRDefault="008A3A26" w:rsidP="00FB311A">
      <w:pPr>
        <w:pStyle w:val="Heading3"/>
      </w:pPr>
      <w:r w:rsidRPr="6B56D751">
        <w:t xml:space="preserve">Honey </w:t>
      </w:r>
      <w:r w:rsidR="009004A5" w:rsidRPr="6B56D751">
        <w:t>pancakes</w:t>
      </w:r>
    </w:p>
    <w:p w14:paraId="7AF8DF91" w14:textId="1C11E8DF" w:rsidR="00EE78DC" w:rsidRPr="00400484" w:rsidRDefault="31FC44DC" w:rsidP="31FC44DC">
      <w:pPr>
        <w:pStyle w:val="NormalWeb"/>
        <w:shd w:val="clear" w:color="auto" w:fill="FFFFFF" w:themeFill="background1"/>
        <w:rPr>
          <w:rFonts w:ascii="Arial" w:hAnsi="Arial" w:cs="Arial"/>
          <w:color w:val="333333"/>
          <w:sz w:val="22"/>
          <w:szCs w:val="22"/>
        </w:rPr>
      </w:pPr>
      <w:r w:rsidRPr="00400484">
        <w:rPr>
          <w:rFonts w:ascii="Arial" w:hAnsi="Arial" w:cs="Arial"/>
          <w:color w:val="333333"/>
          <w:sz w:val="22"/>
          <w:szCs w:val="22"/>
        </w:rPr>
        <w:t>This delicious honey pancake recipe is so easy and tasty – perfect for Sunday breakfast!</w:t>
      </w:r>
    </w:p>
    <w:p w14:paraId="38A5CA78" w14:textId="77777777" w:rsidR="004A02E7" w:rsidRPr="00400484" w:rsidRDefault="004A02E7" w:rsidP="00FB311A">
      <w:pPr>
        <w:pStyle w:val="Heading4"/>
      </w:pPr>
      <w:r w:rsidRPr="00400484">
        <w:t>Ingredients:</w:t>
      </w:r>
    </w:p>
    <w:p w14:paraId="4B551CC2" w14:textId="77777777" w:rsidR="00EE78DC" w:rsidRPr="00400484" w:rsidRDefault="004A02E7" w:rsidP="00EE78DC">
      <w:pPr>
        <w:pStyle w:val="NormalWeb"/>
        <w:numPr>
          <w:ilvl w:val="0"/>
          <w:numId w:val="29"/>
        </w:numPr>
        <w:shd w:val="clear" w:color="auto" w:fill="FFFFFF"/>
        <w:rPr>
          <w:rFonts w:ascii="Arial" w:hAnsi="Arial" w:cs="Arial"/>
          <w:color w:val="333333"/>
          <w:sz w:val="22"/>
        </w:rPr>
      </w:pPr>
      <w:r w:rsidRPr="00400484">
        <w:rPr>
          <w:rFonts w:ascii="Arial" w:hAnsi="Arial" w:cs="Arial"/>
          <w:color w:val="333333"/>
          <w:sz w:val="22"/>
        </w:rPr>
        <w:t>1 cup self-raising flour (sifted)</w:t>
      </w:r>
    </w:p>
    <w:p w14:paraId="1B3D1D0A" w14:textId="6276FA85" w:rsidR="004A02E7" w:rsidRPr="00400484" w:rsidRDefault="31FC44DC" w:rsidP="31FC44DC">
      <w:pPr>
        <w:pStyle w:val="NormalWeb"/>
        <w:numPr>
          <w:ilvl w:val="0"/>
          <w:numId w:val="29"/>
        </w:numPr>
        <w:shd w:val="clear" w:color="auto" w:fill="FFFFFF" w:themeFill="background1"/>
        <w:rPr>
          <w:rFonts w:ascii="Arial" w:hAnsi="Arial" w:cs="Arial"/>
          <w:color w:val="333333"/>
          <w:sz w:val="22"/>
          <w:szCs w:val="22"/>
        </w:rPr>
      </w:pPr>
      <w:r w:rsidRPr="00400484">
        <w:rPr>
          <w:rFonts w:ascii="Arial" w:hAnsi="Arial" w:cs="Arial"/>
          <w:color w:val="333333"/>
          <w:sz w:val="22"/>
          <w:szCs w:val="22"/>
        </w:rPr>
        <w:t>1 tablespoon honey</w:t>
      </w:r>
    </w:p>
    <w:p w14:paraId="128FC4F4" w14:textId="77777777" w:rsidR="004A02E7" w:rsidRPr="00400484" w:rsidRDefault="004A02E7" w:rsidP="00EE78DC">
      <w:pPr>
        <w:pStyle w:val="NormalWeb"/>
        <w:numPr>
          <w:ilvl w:val="0"/>
          <w:numId w:val="29"/>
        </w:numPr>
        <w:shd w:val="clear" w:color="auto" w:fill="FFFFFF"/>
        <w:rPr>
          <w:rFonts w:ascii="Arial" w:hAnsi="Arial" w:cs="Arial"/>
          <w:color w:val="333333"/>
          <w:sz w:val="22"/>
        </w:rPr>
      </w:pPr>
      <w:r w:rsidRPr="00400484">
        <w:rPr>
          <w:rFonts w:ascii="Arial" w:hAnsi="Arial" w:cs="Arial"/>
          <w:color w:val="333333"/>
          <w:sz w:val="22"/>
        </w:rPr>
        <w:t>1 egg (lightly beaten)</w:t>
      </w:r>
    </w:p>
    <w:p w14:paraId="30838096" w14:textId="77777777" w:rsidR="004A02E7" w:rsidRPr="00400484" w:rsidRDefault="004A02E7" w:rsidP="00EE78DC">
      <w:pPr>
        <w:pStyle w:val="NormalWeb"/>
        <w:numPr>
          <w:ilvl w:val="0"/>
          <w:numId w:val="29"/>
        </w:numPr>
        <w:shd w:val="clear" w:color="auto" w:fill="FFFFFF"/>
        <w:rPr>
          <w:rFonts w:ascii="Arial" w:hAnsi="Arial" w:cs="Arial"/>
          <w:color w:val="333333"/>
          <w:sz w:val="22"/>
        </w:rPr>
      </w:pPr>
      <w:r w:rsidRPr="00400484">
        <w:rPr>
          <w:rFonts w:ascii="Arial" w:hAnsi="Arial" w:cs="Arial"/>
          <w:color w:val="333333"/>
          <w:sz w:val="22"/>
        </w:rPr>
        <w:t>¾ cup milk</w:t>
      </w:r>
    </w:p>
    <w:p w14:paraId="3FE8B9F5" w14:textId="508853E6" w:rsidR="004A02E7" w:rsidRPr="00400484" w:rsidRDefault="31FC44DC" w:rsidP="31FC44DC">
      <w:pPr>
        <w:pStyle w:val="NormalWeb"/>
        <w:numPr>
          <w:ilvl w:val="0"/>
          <w:numId w:val="29"/>
        </w:numPr>
        <w:shd w:val="clear" w:color="auto" w:fill="FFFFFF" w:themeFill="background1"/>
        <w:rPr>
          <w:rFonts w:ascii="Arial" w:hAnsi="Arial" w:cs="Arial"/>
          <w:color w:val="333333"/>
          <w:sz w:val="22"/>
          <w:szCs w:val="22"/>
        </w:rPr>
      </w:pPr>
      <w:r w:rsidRPr="00400484">
        <w:rPr>
          <w:rFonts w:ascii="Arial" w:hAnsi="Arial" w:cs="Arial"/>
          <w:color w:val="333333"/>
          <w:sz w:val="22"/>
          <w:szCs w:val="22"/>
        </w:rPr>
        <w:t>50g butter (melted)</w:t>
      </w:r>
    </w:p>
    <w:p w14:paraId="5BFF6B19" w14:textId="77777777" w:rsidR="004A02E7" w:rsidRPr="00400484" w:rsidRDefault="004A02E7" w:rsidP="00FB311A">
      <w:pPr>
        <w:pStyle w:val="Heading4"/>
      </w:pPr>
      <w:r w:rsidRPr="00400484">
        <w:t>Method:</w:t>
      </w:r>
    </w:p>
    <w:p w14:paraId="70BC81E2" w14:textId="77777777" w:rsidR="004A02E7" w:rsidRPr="00400484" w:rsidRDefault="004A02E7" w:rsidP="00CE46D2">
      <w:pPr>
        <w:pStyle w:val="NormalWeb"/>
        <w:numPr>
          <w:ilvl w:val="0"/>
          <w:numId w:val="44"/>
        </w:numPr>
        <w:shd w:val="clear" w:color="auto" w:fill="FFFFFF"/>
        <w:rPr>
          <w:rFonts w:ascii="Arial" w:hAnsi="Arial" w:cs="Arial"/>
          <w:color w:val="333333"/>
          <w:sz w:val="22"/>
        </w:rPr>
      </w:pPr>
      <w:r w:rsidRPr="00400484">
        <w:rPr>
          <w:rFonts w:ascii="Arial" w:hAnsi="Arial" w:cs="Arial"/>
          <w:color w:val="333333"/>
          <w:sz w:val="22"/>
        </w:rPr>
        <w:t>Gather all ingredients</w:t>
      </w:r>
      <w:r w:rsidR="00CE46D2" w:rsidRPr="00400484">
        <w:rPr>
          <w:rFonts w:ascii="Arial" w:hAnsi="Arial" w:cs="Arial"/>
          <w:color w:val="333333"/>
          <w:sz w:val="22"/>
        </w:rPr>
        <w:t>.</w:t>
      </w:r>
    </w:p>
    <w:p w14:paraId="0ACFB936" w14:textId="77777777" w:rsidR="004A02E7" w:rsidRPr="00400484" w:rsidRDefault="004A02E7" w:rsidP="00CE46D2">
      <w:pPr>
        <w:pStyle w:val="NormalWeb"/>
        <w:numPr>
          <w:ilvl w:val="0"/>
          <w:numId w:val="44"/>
        </w:numPr>
        <w:shd w:val="clear" w:color="auto" w:fill="FFFFFF"/>
        <w:rPr>
          <w:rFonts w:ascii="Arial" w:hAnsi="Arial" w:cs="Arial"/>
          <w:color w:val="333333"/>
          <w:sz w:val="22"/>
        </w:rPr>
      </w:pPr>
      <w:r w:rsidRPr="00400484">
        <w:rPr>
          <w:rFonts w:ascii="Arial" w:hAnsi="Arial" w:cs="Arial"/>
          <w:color w:val="333333"/>
          <w:sz w:val="22"/>
        </w:rPr>
        <w:t>Sift flour into a bowl</w:t>
      </w:r>
      <w:r w:rsidR="00CE46D2" w:rsidRPr="00400484">
        <w:rPr>
          <w:rFonts w:ascii="Arial" w:hAnsi="Arial" w:cs="Arial"/>
          <w:color w:val="333333"/>
          <w:sz w:val="22"/>
        </w:rPr>
        <w:t>.</w:t>
      </w:r>
    </w:p>
    <w:p w14:paraId="5E00F4B4" w14:textId="77777777" w:rsidR="004A02E7" w:rsidRPr="00400484" w:rsidRDefault="004A02E7" w:rsidP="00CE46D2">
      <w:pPr>
        <w:pStyle w:val="NormalWeb"/>
        <w:numPr>
          <w:ilvl w:val="0"/>
          <w:numId w:val="44"/>
        </w:numPr>
        <w:shd w:val="clear" w:color="auto" w:fill="FFFFFF"/>
        <w:rPr>
          <w:rFonts w:ascii="Arial" w:hAnsi="Arial" w:cs="Arial"/>
          <w:color w:val="333333"/>
          <w:sz w:val="22"/>
        </w:rPr>
      </w:pPr>
      <w:r w:rsidRPr="00400484">
        <w:rPr>
          <w:rFonts w:ascii="Arial" w:hAnsi="Arial" w:cs="Arial"/>
          <w:color w:val="333333"/>
          <w:sz w:val="22"/>
        </w:rPr>
        <w:t>Beat the egg and honey, adding the milk a little at a time until the batter is smooth.</w:t>
      </w:r>
    </w:p>
    <w:p w14:paraId="65B87E0C" w14:textId="4FF196B9" w:rsidR="004A02E7" w:rsidRPr="00400484" w:rsidRDefault="31FC44DC" w:rsidP="31FC44DC">
      <w:pPr>
        <w:pStyle w:val="NormalWeb"/>
        <w:numPr>
          <w:ilvl w:val="0"/>
          <w:numId w:val="44"/>
        </w:numPr>
        <w:shd w:val="clear" w:color="auto" w:fill="FFFFFF" w:themeFill="background1"/>
        <w:rPr>
          <w:rFonts w:ascii="Arial" w:hAnsi="Arial" w:cs="Arial"/>
          <w:color w:val="333333"/>
          <w:sz w:val="22"/>
          <w:szCs w:val="22"/>
        </w:rPr>
      </w:pPr>
      <w:r w:rsidRPr="00400484">
        <w:rPr>
          <w:rFonts w:ascii="Arial" w:hAnsi="Arial" w:cs="Arial"/>
          <w:color w:val="333333"/>
          <w:sz w:val="22"/>
          <w:szCs w:val="22"/>
        </w:rPr>
        <w:t>Heat up the frypan with a little of the melted butter.</w:t>
      </w:r>
    </w:p>
    <w:p w14:paraId="71C87856" w14:textId="5CECE061" w:rsidR="004A02E7" w:rsidRPr="00400484" w:rsidRDefault="31FC44DC" w:rsidP="31FC44DC">
      <w:pPr>
        <w:pStyle w:val="NormalWeb"/>
        <w:numPr>
          <w:ilvl w:val="0"/>
          <w:numId w:val="44"/>
        </w:numPr>
        <w:shd w:val="clear" w:color="auto" w:fill="FFFFFF" w:themeFill="background1"/>
        <w:rPr>
          <w:rFonts w:ascii="Arial" w:hAnsi="Arial" w:cs="Arial"/>
          <w:color w:val="333333"/>
          <w:sz w:val="22"/>
          <w:szCs w:val="22"/>
        </w:rPr>
      </w:pPr>
      <w:r w:rsidRPr="00400484">
        <w:rPr>
          <w:rFonts w:ascii="Arial" w:hAnsi="Arial" w:cs="Arial"/>
          <w:color w:val="333333"/>
          <w:sz w:val="22"/>
          <w:szCs w:val="22"/>
        </w:rPr>
        <w:t>Add about ¼ cup of the pancake mixture into the frypan and turn when bubbles form on the surface of the pancake.</w:t>
      </w:r>
    </w:p>
    <w:p w14:paraId="32BD5D40" w14:textId="77777777" w:rsidR="004A02E7" w:rsidRPr="00400484" w:rsidRDefault="004A02E7" w:rsidP="00CE46D2">
      <w:pPr>
        <w:pStyle w:val="NormalWeb"/>
        <w:numPr>
          <w:ilvl w:val="0"/>
          <w:numId w:val="44"/>
        </w:numPr>
        <w:shd w:val="clear" w:color="auto" w:fill="FFFFFF"/>
        <w:rPr>
          <w:rFonts w:ascii="Arial" w:hAnsi="Arial" w:cs="Arial"/>
          <w:color w:val="333333"/>
          <w:sz w:val="22"/>
        </w:rPr>
      </w:pPr>
      <w:r w:rsidRPr="00400484">
        <w:rPr>
          <w:rFonts w:ascii="Arial" w:hAnsi="Arial" w:cs="Arial"/>
          <w:color w:val="333333"/>
          <w:sz w:val="22"/>
        </w:rPr>
        <w:t>Serve with some extra honey!</w:t>
      </w:r>
    </w:p>
    <w:p w14:paraId="4BF2F172" w14:textId="77777777" w:rsidR="00CE46D2" w:rsidRPr="00400484" w:rsidRDefault="00CE46D2" w:rsidP="6E3BD870">
      <w:pPr>
        <w:pStyle w:val="NormalWeb"/>
        <w:shd w:val="clear" w:color="auto" w:fill="FFFFFF" w:themeFill="background1"/>
        <w:rPr>
          <w:rFonts w:ascii="Arial" w:hAnsi="Arial" w:cs="Arial"/>
          <w:color w:val="333333"/>
          <w:sz w:val="22"/>
          <w:szCs w:val="22"/>
        </w:rPr>
      </w:pPr>
      <w:r w:rsidRPr="00400484">
        <w:rPr>
          <w:rFonts w:ascii="Arial" w:hAnsi="Arial" w:cs="Arial"/>
          <w:color w:val="333333"/>
          <w:sz w:val="22"/>
          <w:szCs w:val="22"/>
        </w:rPr>
        <w:t>Enjoy with some chopped banana and cinnamon to take this recipe out of this world!</w:t>
      </w:r>
    </w:p>
    <w:p w14:paraId="4225731D" w14:textId="77777777" w:rsidR="00CE46D2" w:rsidRPr="00400484" w:rsidRDefault="00CE46D2">
      <w:pPr>
        <w:spacing w:before="240" w:line="276" w:lineRule="auto"/>
        <w:rPr>
          <w:rFonts w:eastAsia="SimSun" w:cs="Arial"/>
          <w:color w:val="333333"/>
          <w:szCs w:val="22"/>
        </w:rPr>
      </w:pPr>
      <w:r w:rsidRPr="27019719">
        <w:rPr>
          <w:rFonts w:cs="Arial"/>
          <w:color w:val="333333"/>
        </w:rPr>
        <w:br w:type="page"/>
      </w:r>
    </w:p>
    <w:p w14:paraId="4223E595" w14:textId="1AB11D3C" w:rsidR="7A92BBBD" w:rsidRDefault="7A92BBBD" w:rsidP="00FB311A">
      <w:pPr>
        <w:pStyle w:val="Heading2"/>
      </w:pPr>
      <w:bookmarkStart w:id="15" w:name="_Appendix_7"/>
      <w:bookmarkEnd w:id="15"/>
      <w:r w:rsidRPr="6B56D751">
        <w:lastRenderedPageBreak/>
        <w:t xml:space="preserve">Appendix </w:t>
      </w:r>
      <w:r w:rsidR="36EFA5CB" w:rsidRPr="6B56D751">
        <w:t>7</w:t>
      </w:r>
    </w:p>
    <w:p w14:paraId="5DEFA23F" w14:textId="6C243539" w:rsidR="00CE46D2" w:rsidRPr="00400484" w:rsidRDefault="00CE46D2" w:rsidP="00FB311A">
      <w:pPr>
        <w:pStyle w:val="Heading3"/>
        <w:rPr>
          <w:rFonts w:cs="Arial"/>
        </w:rPr>
      </w:pPr>
      <w:r>
        <w:t>Sequencing recipe</w:t>
      </w:r>
      <w:r w:rsidR="009004A5">
        <w:t xml:space="preserve"> – images and text</w:t>
      </w:r>
      <w:r w:rsidR="5E4DD0F9">
        <w:t xml:space="preserve"> student copy</w:t>
      </w:r>
    </w:p>
    <w:tbl>
      <w:tblPr>
        <w:tblStyle w:val="TableGrid"/>
        <w:tblpPr w:leftFromText="180" w:rightFromText="180" w:vertAnchor="text" w:horzAnchor="margin" w:tblpY="263"/>
        <w:tblW w:w="0" w:type="auto"/>
        <w:tblLook w:val="04A0" w:firstRow="1" w:lastRow="0" w:firstColumn="1" w:lastColumn="0" w:noHBand="0" w:noVBand="1"/>
        <w:tblCaption w:val="Sequencing recipe"/>
        <w:tblDescription w:val="Text with images"/>
      </w:tblPr>
      <w:tblGrid>
        <w:gridCol w:w="5242"/>
        <w:gridCol w:w="5243"/>
      </w:tblGrid>
      <w:tr w:rsidR="00CE46D2" w:rsidRPr="00400484" w14:paraId="6B0752C0" w14:textId="77777777" w:rsidTr="6B56D751">
        <w:trPr>
          <w:trHeight w:val="3969"/>
        </w:trPr>
        <w:tc>
          <w:tcPr>
            <w:tcW w:w="5242" w:type="dxa"/>
          </w:tcPr>
          <w:p w14:paraId="11AAAAB4" w14:textId="77777777" w:rsidR="00930430" w:rsidRPr="00400484" w:rsidRDefault="00CE46D2" w:rsidP="00400484">
            <w:pPr>
              <w:pStyle w:val="NormalWeb"/>
              <w:shd w:val="clear" w:color="auto" w:fill="FFFFFF"/>
              <w:spacing w:before="240" w:after="240"/>
              <w:ind w:left="238" w:right="176"/>
              <w:jc w:val="center"/>
              <w:rPr>
                <w:rFonts w:ascii="Arial" w:eastAsiaTheme="minorHAnsi" w:hAnsi="Arial" w:cs="Arial"/>
                <w:sz w:val="22"/>
                <w:lang w:eastAsia="en-US"/>
              </w:rPr>
            </w:pPr>
            <w:r>
              <w:rPr>
                <w:noProof/>
              </w:rPr>
              <w:drawing>
                <wp:inline distT="0" distB="0" distL="0" distR="0" wp14:anchorId="4D3DCBCA" wp14:editId="3B64D7B8">
                  <wp:extent cx="1603169" cy="2403037"/>
                  <wp:effectExtent l="0" t="0" r="0" b="0"/>
                  <wp:docPr id="19" name="Picture 19" descr="An aerial view photo of a table top with flour, 3 eggs, a jar of honey ,a wooden spoon, a measuring jug and spat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ooden ladle and spatula on top of table."/>
                          <pic:cNvPicPr/>
                        </pic:nvPicPr>
                        <pic:blipFill>
                          <a:blip r:embed="rId47">
                            <a:extLst>
                              <a:ext uri="{28A0092B-C50C-407E-A947-70E740481C1C}">
                                <a14:useLocalDpi xmlns:a14="http://schemas.microsoft.com/office/drawing/2010/main" val="0"/>
                              </a:ext>
                            </a:extLst>
                          </a:blip>
                          <a:stretch>
                            <a:fillRect/>
                          </a:stretch>
                        </pic:blipFill>
                        <pic:spPr>
                          <a:xfrm>
                            <a:off x="0" y="0"/>
                            <a:ext cx="1621693" cy="2430803"/>
                          </a:xfrm>
                          <a:prstGeom prst="rect">
                            <a:avLst/>
                          </a:prstGeom>
                        </pic:spPr>
                      </pic:pic>
                    </a:graphicData>
                  </a:graphic>
                </wp:inline>
              </w:drawing>
            </w:r>
          </w:p>
          <w:p w14:paraId="08F54B0B" w14:textId="7D64735D" w:rsidR="00CE46D2" w:rsidRPr="00400484" w:rsidRDefault="00CE46D2" w:rsidP="00400484">
            <w:pPr>
              <w:pStyle w:val="NormalWeb"/>
              <w:shd w:val="clear" w:color="auto" w:fill="FFFFFF"/>
              <w:spacing w:before="240" w:after="120"/>
              <w:ind w:left="238" w:right="176"/>
              <w:jc w:val="center"/>
              <w:rPr>
                <w:rFonts w:ascii="Arial" w:eastAsiaTheme="minorHAnsi" w:hAnsi="Arial" w:cs="Arial"/>
                <w:sz w:val="22"/>
                <w:lang w:eastAsia="en-US"/>
              </w:rPr>
            </w:pPr>
            <w:r w:rsidRPr="00400484">
              <w:rPr>
                <w:rFonts w:ascii="Arial" w:eastAsiaTheme="minorHAnsi" w:hAnsi="Arial" w:cs="Arial"/>
                <w:sz w:val="22"/>
                <w:lang w:eastAsia="en-US"/>
              </w:rPr>
              <w:t>Gather all ingredients</w:t>
            </w:r>
          </w:p>
        </w:tc>
        <w:tc>
          <w:tcPr>
            <w:tcW w:w="5243" w:type="dxa"/>
          </w:tcPr>
          <w:p w14:paraId="6AFF5654" w14:textId="420A8093" w:rsidR="00CE46D2" w:rsidRPr="00400484" w:rsidRDefault="00CE46D2" w:rsidP="00400484">
            <w:pPr>
              <w:pStyle w:val="NormalWeb"/>
              <w:shd w:val="clear" w:color="auto" w:fill="FFFFFF"/>
              <w:spacing w:before="240" w:after="240"/>
              <w:ind w:left="238" w:right="176"/>
              <w:jc w:val="center"/>
              <w:rPr>
                <w:rFonts w:ascii="Arial" w:eastAsiaTheme="minorHAnsi" w:hAnsi="Arial" w:cs="Arial"/>
                <w:sz w:val="22"/>
                <w:lang w:eastAsia="en-US"/>
              </w:rPr>
            </w:pPr>
            <w:r>
              <w:rPr>
                <w:noProof/>
              </w:rPr>
              <w:drawing>
                <wp:inline distT="0" distB="0" distL="0" distR="0" wp14:anchorId="27489F03" wp14:editId="76A95789">
                  <wp:extent cx="1579418" cy="2367436"/>
                  <wp:effectExtent l="0" t="0" r="1905" b="0"/>
                  <wp:docPr id="199" name="Picture 199" descr="A photo of a person's hand using a sieve to sift flour into a stainless steel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person filtering powder on a round stainless steel bowl."/>
                          <pic:cNvPicPr/>
                        </pic:nvPicPr>
                        <pic:blipFill>
                          <a:blip r:embed="rId48">
                            <a:extLst>
                              <a:ext uri="{28A0092B-C50C-407E-A947-70E740481C1C}">
                                <a14:useLocalDpi xmlns:a14="http://schemas.microsoft.com/office/drawing/2010/main" val="0"/>
                              </a:ext>
                            </a:extLst>
                          </a:blip>
                          <a:stretch>
                            <a:fillRect/>
                          </a:stretch>
                        </pic:blipFill>
                        <pic:spPr>
                          <a:xfrm>
                            <a:off x="0" y="0"/>
                            <a:ext cx="1589521" cy="2382580"/>
                          </a:xfrm>
                          <a:prstGeom prst="rect">
                            <a:avLst/>
                          </a:prstGeom>
                        </pic:spPr>
                      </pic:pic>
                    </a:graphicData>
                  </a:graphic>
                </wp:inline>
              </w:drawing>
            </w:r>
          </w:p>
          <w:p w14:paraId="609FBC4A" w14:textId="77777777" w:rsidR="00CE46D2" w:rsidRPr="00400484" w:rsidRDefault="00CE46D2" w:rsidP="00400484">
            <w:pPr>
              <w:pStyle w:val="NormalWeb"/>
              <w:shd w:val="clear" w:color="auto" w:fill="FFFFFF"/>
              <w:spacing w:before="240" w:after="120"/>
              <w:ind w:left="238" w:right="176"/>
              <w:jc w:val="center"/>
              <w:rPr>
                <w:rFonts w:ascii="Arial" w:eastAsiaTheme="minorHAnsi" w:hAnsi="Arial" w:cs="Arial"/>
                <w:sz w:val="22"/>
                <w:lang w:eastAsia="en-US"/>
              </w:rPr>
            </w:pPr>
            <w:r w:rsidRPr="00400484">
              <w:rPr>
                <w:rFonts w:ascii="Arial" w:eastAsiaTheme="minorHAnsi" w:hAnsi="Arial" w:cs="Arial"/>
                <w:sz w:val="22"/>
                <w:lang w:eastAsia="en-US"/>
              </w:rPr>
              <w:t>Sift flour into a bowl</w:t>
            </w:r>
          </w:p>
        </w:tc>
      </w:tr>
      <w:tr w:rsidR="00CE46D2" w:rsidRPr="00400484" w14:paraId="27D5DEC5" w14:textId="77777777" w:rsidTr="6B56D751">
        <w:trPr>
          <w:trHeight w:val="3967"/>
        </w:trPr>
        <w:tc>
          <w:tcPr>
            <w:tcW w:w="5242" w:type="dxa"/>
          </w:tcPr>
          <w:p w14:paraId="12FE70DC" w14:textId="77777777" w:rsidR="00CE46D2" w:rsidRPr="00400484" w:rsidRDefault="00CE46D2" w:rsidP="00400484">
            <w:pPr>
              <w:pStyle w:val="NormalWeb"/>
              <w:shd w:val="clear" w:color="auto" w:fill="FFFFFF"/>
              <w:spacing w:before="240" w:after="240"/>
              <w:ind w:left="238" w:right="176"/>
              <w:jc w:val="center"/>
              <w:rPr>
                <w:rFonts w:ascii="Arial" w:eastAsiaTheme="minorHAnsi" w:hAnsi="Arial" w:cs="Arial"/>
                <w:sz w:val="22"/>
                <w:lang w:eastAsia="en-US"/>
              </w:rPr>
            </w:pPr>
            <w:r w:rsidRPr="00400484">
              <w:rPr>
                <w:rFonts w:ascii="Arial" w:eastAsiaTheme="minorHAnsi" w:hAnsi="Arial" w:cs="Arial"/>
                <w:noProof/>
                <w:sz w:val="22"/>
              </w:rPr>
              <w:drawing>
                <wp:inline distT="0" distB="0" distL="0" distR="0" wp14:anchorId="5CBB8AEC" wp14:editId="332265E6">
                  <wp:extent cx="2595880" cy="1747838"/>
                  <wp:effectExtent l="0" t="0" r="0" b="5080"/>
                  <wp:docPr id="200" name="Picture 200" descr="An aerial photo of a white bowl with wet and dry ingredients and a sp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round white ceramic bowl."/>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580" r="13102"/>
                          <a:stretch/>
                        </pic:blipFill>
                        <pic:spPr bwMode="auto">
                          <a:xfrm>
                            <a:off x="0" y="0"/>
                            <a:ext cx="2596834" cy="1748480"/>
                          </a:xfrm>
                          <a:prstGeom prst="rect">
                            <a:avLst/>
                          </a:prstGeom>
                          <a:noFill/>
                          <a:ln>
                            <a:noFill/>
                          </a:ln>
                          <a:extLst>
                            <a:ext uri="{53640926-AAD7-44D8-BBD7-CCE9431645EC}">
                              <a14:shadowObscured xmlns:a14="http://schemas.microsoft.com/office/drawing/2010/main"/>
                            </a:ext>
                          </a:extLst>
                        </pic:spPr>
                      </pic:pic>
                    </a:graphicData>
                  </a:graphic>
                </wp:inline>
              </w:drawing>
            </w:r>
          </w:p>
          <w:p w14:paraId="463C6AFC" w14:textId="77777777" w:rsidR="00CE46D2" w:rsidRPr="00400484" w:rsidRDefault="00CE46D2" w:rsidP="00400484">
            <w:pPr>
              <w:pStyle w:val="NormalWeb"/>
              <w:shd w:val="clear" w:color="auto" w:fill="FFFFFF"/>
              <w:spacing w:before="240" w:after="120"/>
              <w:ind w:left="238" w:right="176"/>
              <w:jc w:val="center"/>
              <w:rPr>
                <w:rFonts w:ascii="Arial" w:eastAsiaTheme="minorHAnsi" w:hAnsi="Arial" w:cs="Arial"/>
                <w:sz w:val="22"/>
                <w:lang w:eastAsia="en-US"/>
              </w:rPr>
            </w:pPr>
            <w:r w:rsidRPr="00400484">
              <w:rPr>
                <w:rFonts w:ascii="Arial" w:eastAsiaTheme="minorHAnsi" w:hAnsi="Arial" w:cs="Arial"/>
                <w:sz w:val="22"/>
                <w:lang w:eastAsia="en-US"/>
              </w:rPr>
              <w:t>Beat the egg and honey, adding the milk a little at a time until the batter is smooth.</w:t>
            </w:r>
          </w:p>
        </w:tc>
        <w:tc>
          <w:tcPr>
            <w:tcW w:w="5243" w:type="dxa"/>
          </w:tcPr>
          <w:p w14:paraId="16E10ED4" w14:textId="77777777" w:rsidR="00CE46D2" w:rsidRPr="00400484" w:rsidRDefault="00CE46D2" w:rsidP="00400484">
            <w:pPr>
              <w:pStyle w:val="NormalWeb"/>
              <w:shd w:val="clear" w:color="auto" w:fill="FFFFFF"/>
              <w:spacing w:before="240" w:after="240"/>
              <w:ind w:left="238" w:right="176"/>
              <w:jc w:val="center"/>
              <w:rPr>
                <w:rFonts w:ascii="Arial" w:eastAsiaTheme="minorHAnsi" w:hAnsi="Arial" w:cs="Arial"/>
                <w:sz w:val="22"/>
                <w:lang w:eastAsia="en-US"/>
              </w:rPr>
            </w:pPr>
            <w:r>
              <w:rPr>
                <w:noProof/>
              </w:rPr>
              <w:drawing>
                <wp:inline distT="0" distB="0" distL="0" distR="0" wp14:anchorId="5B61415E" wp14:editId="085BE2D9">
                  <wp:extent cx="2691552" cy="1783364"/>
                  <wp:effectExtent l="0" t="0" r="0" b="7620"/>
                  <wp:docPr id="201" name="Picture 201" descr="Photo of two people cooking on a heated element. One person is whisking the contents of a pink bowl. The other person is melting butter in a fry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Two people cooking."/>
                          <pic:cNvPicPr/>
                        </pic:nvPicPr>
                        <pic:blipFill>
                          <a:blip r:embed="rId44">
                            <a:extLst>
                              <a:ext uri="{28A0092B-C50C-407E-A947-70E740481C1C}">
                                <a14:useLocalDpi xmlns:a14="http://schemas.microsoft.com/office/drawing/2010/main" val="0"/>
                              </a:ext>
                            </a:extLst>
                          </a:blip>
                          <a:stretch>
                            <a:fillRect/>
                          </a:stretch>
                        </pic:blipFill>
                        <pic:spPr>
                          <a:xfrm>
                            <a:off x="0" y="0"/>
                            <a:ext cx="2691552" cy="1783364"/>
                          </a:xfrm>
                          <a:prstGeom prst="rect">
                            <a:avLst/>
                          </a:prstGeom>
                        </pic:spPr>
                      </pic:pic>
                    </a:graphicData>
                  </a:graphic>
                </wp:inline>
              </w:drawing>
            </w:r>
          </w:p>
          <w:p w14:paraId="5302A738" w14:textId="2821E69F" w:rsidR="00CE46D2" w:rsidRPr="00400484" w:rsidRDefault="31FC44DC" w:rsidP="00400484">
            <w:pPr>
              <w:pStyle w:val="NormalWeb"/>
              <w:shd w:val="clear" w:color="auto" w:fill="FFFFFF"/>
              <w:spacing w:before="240" w:after="120"/>
              <w:ind w:left="238" w:right="176"/>
              <w:jc w:val="center"/>
              <w:rPr>
                <w:rFonts w:ascii="Arial" w:eastAsiaTheme="minorHAnsi" w:hAnsi="Arial" w:cs="Arial"/>
                <w:sz w:val="22"/>
                <w:lang w:eastAsia="en-US"/>
              </w:rPr>
            </w:pPr>
            <w:r w:rsidRPr="00400484">
              <w:rPr>
                <w:rFonts w:ascii="Arial" w:eastAsiaTheme="minorHAnsi" w:hAnsi="Arial" w:cs="Arial"/>
                <w:sz w:val="22"/>
                <w:lang w:eastAsia="en-US"/>
              </w:rPr>
              <w:t>Heat up the frypan with a little of the melted butter.</w:t>
            </w:r>
          </w:p>
        </w:tc>
      </w:tr>
      <w:tr w:rsidR="00CE46D2" w:rsidRPr="00400484" w14:paraId="508E44CD" w14:textId="77777777" w:rsidTr="6B56D751">
        <w:trPr>
          <w:trHeight w:val="3742"/>
        </w:trPr>
        <w:tc>
          <w:tcPr>
            <w:tcW w:w="5242" w:type="dxa"/>
          </w:tcPr>
          <w:p w14:paraId="52CFF3B9" w14:textId="77777777" w:rsidR="00CE46D2" w:rsidRPr="00400484" w:rsidRDefault="00CE46D2" w:rsidP="00400484">
            <w:pPr>
              <w:pStyle w:val="NormalWeb"/>
              <w:shd w:val="clear" w:color="auto" w:fill="FFFFFF"/>
              <w:spacing w:before="240" w:after="240"/>
              <w:ind w:left="238" w:right="176"/>
              <w:jc w:val="center"/>
              <w:rPr>
                <w:rFonts w:ascii="Arial" w:eastAsiaTheme="minorHAnsi" w:hAnsi="Arial" w:cs="Arial"/>
                <w:sz w:val="22"/>
                <w:lang w:eastAsia="en-US"/>
              </w:rPr>
            </w:pPr>
            <w:r>
              <w:rPr>
                <w:noProof/>
              </w:rPr>
              <w:drawing>
                <wp:inline distT="0" distB="0" distL="0" distR="0" wp14:anchorId="69A7FA80" wp14:editId="68184086">
                  <wp:extent cx="2202815" cy="1715135"/>
                  <wp:effectExtent l="0" t="0" r="6985" b="0"/>
                  <wp:docPr id="202" name="Picture 202" descr="A photo of a person in a white apron flipping pancakes on a flat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erson in a white apron baking flatbread."/>
                          <pic:cNvPicPr/>
                        </pic:nvPicPr>
                        <pic:blipFill>
                          <a:blip r:embed="rId45">
                            <a:extLst>
                              <a:ext uri="{28A0092B-C50C-407E-A947-70E740481C1C}">
                                <a14:useLocalDpi xmlns:a14="http://schemas.microsoft.com/office/drawing/2010/main" val="0"/>
                              </a:ext>
                            </a:extLst>
                          </a:blip>
                          <a:stretch>
                            <a:fillRect/>
                          </a:stretch>
                        </pic:blipFill>
                        <pic:spPr>
                          <a:xfrm>
                            <a:off x="0" y="0"/>
                            <a:ext cx="2202815" cy="1715135"/>
                          </a:xfrm>
                          <a:prstGeom prst="rect">
                            <a:avLst/>
                          </a:prstGeom>
                        </pic:spPr>
                      </pic:pic>
                    </a:graphicData>
                  </a:graphic>
                </wp:inline>
              </w:drawing>
            </w:r>
          </w:p>
          <w:p w14:paraId="003E0CD5" w14:textId="3FCB3124" w:rsidR="00CE46D2" w:rsidRPr="00400484" w:rsidRDefault="31FC44DC" w:rsidP="00400484">
            <w:pPr>
              <w:pStyle w:val="NormalWeb"/>
              <w:shd w:val="clear" w:color="auto" w:fill="FFFFFF"/>
              <w:spacing w:before="240" w:after="120"/>
              <w:ind w:left="238" w:right="176"/>
              <w:jc w:val="center"/>
              <w:rPr>
                <w:rFonts w:ascii="Arial" w:eastAsiaTheme="minorHAnsi" w:hAnsi="Arial" w:cs="Arial"/>
                <w:sz w:val="22"/>
                <w:lang w:eastAsia="en-US"/>
              </w:rPr>
            </w:pPr>
            <w:r w:rsidRPr="00400484">
              <w:rPr>
                <w:rFonts w:ascii="Arial" w:eastAsiaTheme="minorHAnsi" w:hAnsi="Arial" w:cs="Arial"/>
                <w:sz w:val="22"/>
                <w:lang w:eastAsia="en-US"/>
              </w:rPr>
              <w:t>Add about ¼ cup of the pancake mixture into the frypan and turn when bubbles form on the surface of the pancake.</w:t>
            </w:r>
          </w:p>
        </w:tc>
        <w:tc>
          <w:tcPr>
            <w:tcW w:w="5243" w:type="dxa"/>
          </w:tcPr>
          <w:p w14:paraId="677EE679" w14:textId="77777777" w:rsidR="00CE46D2" w:rsidRPr="00400484" w:rsidRDefault="00CE46D2" w:rsidP="00400484">
            <w:pPr>
              <w:pStyle w:val="NormalWeb"/>
              <w:shd w:val="clear" w:color="auto" w:fill="FFFFFF"/>
              <w:spacing w:before="240" w:after="240"/>
              <w:ind w:left="238" w:right="176"/>
              <w:jc w:val="center"/>
              <w:rPr>
                <w:rFonts w:ascii="Arial" w:eastAsiaTheme="minorHAnsi" w:hAnsi="Arial" w:cs="Arial"/>
                <w:sz w:val="22"/>
                <w:lang w:eastAsia="en-US"/>
              </w:rPr>
            </w:pPr>
            <w:r w:rsidRPr="00400484">
              <w:rPr>
                <w:rFonts w:ascii="Arial" w:eastAsiaTheme="minorHAnsi" w:hAnsi="Arial" w:cs="Arial"/>
                <w:noProof/>
                <w:sz w:val="22"/>
              </w:rPr>
              <w:drawing>
                <wp:inline distT="0" distB="0" distL="0" distR="0" wp14:anchorId="408BC22A" wp14:editId="09F67812">
                  <wp:extent cx="1821815" cy="1715135"/>
                  <wp:effectExtent l="0" t="0" r="6985" b="0"/>
                  <wp:docPr id="204" name="Picture 204" descr="A photo of a stack of pancakes on a plate. There is  a hand holding a honey dipper over the pancake stack. Honey is dripping onto the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pancake with honey and honey dippe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6132"/>
                          <a:stretch/>
                        </pic:blipFill>
                        <pic:spPr bwMode="auto">
                          <a:xfrm>
                            <a:off x="0" y="0"/>
                            <a:ext cx="1825372" cy="1718484"/>
                          </a:xfrm>
                          <a:prstGeom prst="rect">
                            <a:avLst/>
                          </a:prstGeom>
                          <a:noFill/>
                          <a:ln>
                            <a:noFill/>
                          </a:ln>
                          <a:extLst>
                            <a:ext uri="{53640926-AAD7-44D8-BBD7-CCE9431645EC}">
                              <a14:shadowObscured xmlns:a14="http://schemas.microsoft.com/office/drawing/2010/main"/>
                            </a:ext>
                          </a:extLst>
                        </pic:spPr>
                      </pic:pic>
                    </a:graphicData>
                  </a:graphic>
                </wp:inline>
              </w:drawing>
            </w:r>
          </w:p>
          <w:p w14:paraId="134EC954" w14:textId="77777777" w:rsidR="00CE46D2" w:rsidRPr="00400484" w:rsidRDefault="00CE46D2" w:rsidP="00400484">
            <w:pPr>
              <w:pStyle w:val="NormalWeb"/>
              <w:shd w:val="clear" w:color="auto" w:fill="FFFFFF"/>
              <w:spacing w:before="240" w:after="120"/>
              <w:ind w:left="238" w:right="176"/>
              <w:jc w:val="center"/>
              <w:rPr>
                <w:rFonts w:ascii="Arial" w:eastAsiaTheme="minorHAnsi" w:hAnsi="Arial" w:cs="Arial"/>
                <w:sz w:val="22"/>
                <w:lang w:eastAsia="en-US"/>
              </w:rPr>
            </w:pPr>
            <w:r w:rsidRPr="00400484">
              <w:rPr>
                <w:rFonts w:ascii="Arial" w:eastAsiaTheme="minorHAnsi" w:hAnsi="Arial" w:cs="Arial"/>
                <w:sz w:val="22"/>
                <w:lang w:eastAsia="en-US"/>
              </w:rPr>
              <w:t>Serve with some extra honey!</w:t>
            </w:r>
          </w:p>
        </w:tc>
      </w:tr>
    </w:tbl>
    <w:p w14:paraId="75FBD72C" w14:textId="4671381D" w:rsidR="00EE78DC" w:rsidRPr="005900FB" w:rsidRDefault="00FF6732" w:rsidP="61B042BE">
      <w:pPr>
        <w:spacing w:before="240" w:line="276" w:lineRule="auto"/>
        <w:rPr>
          <w:sz w:val="20"/>
          <w:szCs w:val="20"/>
        </w:rPr>
      </w:pPr>
      <w:r w:rsidRPr="005900FB">
        <w:rPr>
          <w:sz w:val="20"/>
          <w:szCs w:val="20"/>
        </w:rPr>
        <w:t xml:space="preserve">Photos from </w:t>
      </w:r>
      <w:hyperlink r:id="rId49" w:history="1">
        <w:r w:rsidRPr="000238CE">
          <w:rPr>
            <w:rStyle w:val="Hyperlink"/>
            <w:sz w:val="20"/>
            <w:szCs w:val="20"/>
          </w:rPr>
          <w:t>Unsplash.com</w:t>
        </w:r>
      </w:hyperlink>
    </w:p>
    <w:sectPr w:rsidR="00EE78DC" w:rsidRPr="005900FB" w:rsidSect="00E03909">
      <w:footerReference w:type="even" r:id="rId50"/>
      <w:footerReference w:type="default" r:id="rId51"/>
      <w:headerReference w:type="first" r:id="rId52"/>
      <w:footerReference w:type="first" r:id="rId53"/>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96521" w14:textId="77777777" w:rsidR="00360E6C" w:rsidRDefault="00360E6C" w:rsidP="00191F45">
      <w:r>
        <w:separator/>
      </w:r>
    </w:p>
    <w:p w14:paraId="070978A3" w14:textId="77777777" w:rsidR="00360E6C" w:rsidRDefault="00360E6C"/>
    <w:p w14:paraId="1165A9EF" w14:textId="77777777" w:rsidR="00360E6C" w:rsidRDefault="00360E6C"/>
  </w:endnote>
  <w:endnote w:type="continuationSeparator" w:id="0">
    <w:p w14:paraId="7CECC062" w14:textId="77777777" w:rsidR="00360E6C" w:rsidRDefault="00360E6C" w:rsidP="00191F45">
      <w:r>
        <w:continuationSeparator/>
      </w:r>
    </w:p>
    <w:p w14:paraId="219D671D" w14:textId="77777777" w:rsidR="00360E6C" w:rsidRDefault="00360E6C"/>
    <w:p w14:paraId="2E899296" w14:textId="77777777" w:rsidR="00360E6C" w:rsidRDefault="00360E6C"/>
  </w:endnote>
  <w:endnote w:type="continuationNotice" w:id="1">
    <w:p w14:paraId="3C156CFE" w14:textId="77777777" w:rsidR="00360E6C" w:rsidRDefault="00360E6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 w:name="Public Sans">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B73D4" w14:textId="3E37BA2C" w:rsidR="009C5CF2" w:rsidRPr="00155F19" w:rsidRDefault="00AE3875" w:rsidP="00AE3875">
    <w:pPr>
      <w:pStyle w:val="Footer"/>
      <w:rPr>
        <w:color w:val="000000" w:themeColor="text1"/>
      </w:rPr>
    </w:pPr>
    <w:r w:rsidRPr="002810D3">
      <w:fldChar w:fldCharType="begin"/>
    </w:r>
    <w:r w:rsidRPr="002810D3">
      <w:instrText xml:space="preserve"> PAGE </w:instrText>
    </w:r>
    <w:r w:rsidRPr="002810D3">
      <w:fldChar w:fldCharType="separate"/>
    </w:r>
    <w:r w:rsidR="00291AF9">
      <w:rPr>
        <w:noProof/>
      </w:rPr>
      <w:t>16</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sidR="0081172C">
          <w:rPr>
            <w:color w:val="000000" w:themeColor="text1"/>
          </w:rPr>
          <w:t>Reading: S</w:t>
        </w:r>
        <w:r w:rsidR="00694B0E">
          <w:rPr>
            <w:color w:val="000000" w:themeColor="text1"/>
          </w:rPr>
          <w:t>tage 2 - S</w:t>
        </w:r>
        <w:r w:rsidR="0081172C">
          <w:rPr>
            <w:color w:val="000000" w:themeColor="text1"/>
          </w:rPr>
          <w:t>equencing eve</w:t>
        </w:r>
        <w:r w:rsidR="00694B0E">
          <w:rPr>
            <w:color w:val="000000" w:themeColor="text1"/>
          </w:rPr>
          <w:t>nts in informative texts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9C424" w14:textId="77DD3E26" w:rsidR="001478FD" w:rsidRPr="002810D3" w:rsidRDefault="33472F6E" w:rsidP="00BF47D6">
    <w:pPr>
      <w:pStyle w:val="Footer"/>
    </w:pPr>
    <w:r w:rsidRPr="002810D3">
      <w:t xml:space="preserve">© NSW Department of Education, </w:t>
    </w:r>
    <w:r w:rsidR="001478FD" w:rsidRPr="002810D3">
      <w:fldChar w:fldCharType="begin"/>
    </w:r>
    <w:r w:rsidR="001478FD" w:rsidRPr="002810D3">
      <w:instrText xml:space="preserve"> DATE \@ "MMM-yy" </w:instrText>
    </w:r>
    <w:r w:rsidR="001478FD" w:rsidRPr="002810D3">
      <w:fldChar w:fldCharType="separate"/>
    </w:r>
    <w:r w:rsidR="001A471E">
      <w:rPr>
        <w:noProof/>
      </w:rPr>
      <w:t>Jan-24</w:t>
    </w:r>
    <w:r w:rsidR="001478FD" w:rsidRPr="002810D3">
      <w:fldChar w:fldCharType="end"/>
    </w:r>
    <w:r w:rsidR="001478FD" w:rsidRPr="002810D3">
      <w:tab/>
    </w:r>
    <w:r w:rsidR="001478FD">
      <w:rPr>
        <w:noProof/>
      </w:rPr>
      <w:fldChar w:fldCharType="begin"/>
    </w:r>
    <w:r w:rsidR="001478FD">
      <w:instrText xml:space="preserve"> PAGE   \* MERGEFORMAT </w:instrText>
    </w:r>
    <w:r w:rsidR="001478FD">
      <w:fldChar w:fldCharType="separate"/>
    </w:r>
    <w:r w:rsidR="00291AF9">
      <w:rPr>
        <w:noProof/>
      </w:rPr>
      <w:t>15</w:t>
    </w:r>
    <w:r w:rsidR="001478FD">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9EF42" w14:textId="77777777" w:rsidR="009C5CF2" w:rsidRDefault="6B56D751" w:rsidP="004959EF">
    <w:pPr>
      <w:pStyle w:val="Logo"/>
    </w:pPr>
    <w:r>
      <w:t>education.nsw.gov.au</w:t>
    </w:r>
    <w:r w:rsidR="29986E11">
      <w:tab/>
    </w:r>
    <w:r>
      <w:rPr>
        <w:noProof/>
        <w:lang w:eastAsia="en-AU"/>
      </w:rPr>
      <w:drawing>
        <wp:inline distT="0" distB="0" distL="0" distR="0" wp14:anchorId="321BF68D" wp14:editId="1F444460">
          <wp:extent cx="507600" cy="540000"/>
          <wp:effectExtent l="0" t="0" r="635" b="6350"/>
          <wp:docPr id="1740627272" name="Picture 174062727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9BC07" w14:textId="77777777" w:rsidR="00360E6C" w:rsidRDefault="00360E6C" w:rsidP="00191F45">
      <w:r>
        <w:separator/>
      </w:r>
    </w:p>
    <w:p w14:paraId="7FDF615C" w14:textId="77777777" w:rsidR="00360E6C" w:rsidRDefault="00360E6C"/>
    <w:p w14:paraId="37A6FA56" w14:textId="77777777" w:rsidR="00360E6C" w:rsidRDefault="00360E6C"/>
  </w:footnote>
  <w:footnote w:type="continuationSeparator" w:id="0">
    <w:p w14:paraId="4423EA4D" w14:textId="77777777" w:rsidR="00360E6C" w:rsidRDefault="00360E6C" w:rsidP="00191F45">
      <w:r>
        <w:continuationSeparator/>
      </w:r>
    </w:p>
    <w:p w14:paraId="30E0655D" w14:textId="77777777" w:rsidR="00360E6C" w:rsidRDefault="00360E6C"/>
    <w:p w14:paraId="2B9D6F03" w14:textId="77777777" w:rsidR="00360E6C" w:rsidRDefault="00360E6C"/>
  </w:footnote>
  <w:footnote w:type="continuationNotice" w:id="1">
    <w:p w14:paraId="30BFD773" w14:textId="77777777" w:rsidR="00360E6C" w:rsidRDefault="00360E6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C7F0" w14:textId="77777777" w:rsidR="009C5CF2" w:rsidRDefault="00A11523" w:rsidP="009C3721">
    <w:pPr>
      <w:pStyle w:val="Header"/>
      <w:tabs>
        <w:tab w:val="right" w:pos="10490"/>
      </w:tabs>
    </w:pPr>
    <w:r>
      <w:t xml:space="preserve">| </w:t>
    </w:r>
    <w:r w:rsidR="009C5CF2">
      <w:t>NSW Department of Education</w:t>
    </w:r>
    <w:r w:rsidR="00244985">
      <w:tab/>
    </w:r>
    <w:r w:rsidR="00C42169">
      <w:t>Literacy and Numeracy Teaching Strategies</w:t>
    </w:r>
    <w:r w:rsidR="007963B2">
      <w:t xml:space="preserve"> - </w:t>
    </w:r>
    <w:r w:rsidR="00C42169">
      <w:t>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24FEADE2">
      <w:start w:val="1"/>
      <w:numFmt w:val="bullet"/>
      <w:pStyle w:val="ListBullet"/>
      <w:lvlText w:val=""/>
      <w:lvlJc w:val="left"/>
      <w:pPr>
        <w:tabs>
          <w:tab w:val="num" w:pos="360"/>
        </w:tabs>
        <w:ind w:left="360" w:hanging="360"/>
      </w:pPr>
      <w:rPr>
        <w:rFonts w:ascii="Symbol" w:hAnsi="Symbol" w:hint="default"/>
      </w:rPr>
    </w:lvl>
    <w:lvl w:ilvl="1" w:tplc="34CE1C78">
      <w:numFmt w:val="decimal"/>
      <w:lvlText w:val=""/>
      <w:lvlJc w:val="left"/>
    </w:lvl>
    <w:lvl w:ilvl="2" w:tplc="9C54B250">
      <w:numFmt w:val="decimal"/>
      <w:lvlText w:val=""/>
      <w:lvlJc w:val="left"/>
    </w:lvl>
    <w:lvl w:ilvl="3" w:tplc="510A550A">
      <w:numFmt w:val="decimal"/>
      <w:lvlText w:val=""/>
      <w:lvlJc w:val="left"/>
    </w:lvl>
    <w:lvl w:ilvl="4" w:tplc="D1B2411E">
      <w:numFmt w:val="decimal"/>
      <w:lvlText w:val=""/>
      <w:lvlJc w:val="left"/>
    </w:lvl>
    <w:lvl w:ilvl="5" w:tplc="9CE46052">
      <w:numFmt w:val="decimal"/>
      <w:lvlText w:val=""/>
      <w:lvlJc w:val="left"/>
    </w:lvl>
    <w:lvl w:ilvl="6" w:tplc="B3F40CDC">
      <w:numFmt w:val="decimal"/>
      <w:lvlText w:val=""/>
      <w:lvlJc w:val="left"/>
    </w:lvl>
    <w:lvl w:ilvl="7" w:tplc="D5747D8E">
      <w:numFmt w:val="decimal"/>
      <w:lvlText w:val=""/>
      <w:lvlJc w:val="left"/>
    </w:lvl>
    <w:lvl w:ilvl="8" w:tplc="523646B2">
      <w:numFmt w:val="decimal"/>
      <w:lvlText w:val=""/>
      <w:lvlJc w:val="left"/>
    </w:lvl>
  </w:abstractNum>
  <w:abstractNum w:abstractNumId="2" w15:restartNumberingAfterBreak="0">
    <w:nsid w:val="05036F01"/>
    <w:multiLevelType w:val="hybridMultilevel"/>
    <w:tmpl w:val="7B5E2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B927C8"/>
    <w:multiLevelType w:val="hybridMultilevel"/>
    <w:tmpl w:val="81F66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10225"/>
    <w:multiLevelType w:val="hybridMultilevel"/>
    <w:tmpl w:val="F5F20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DC4F3C"/>
    <w:multiLevelType w:val="hybridMultilevel"/>
    <w:tmpl w:val="E1D8B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A06FED"/>
    <w:multiLevelType w:val="hybridMultilevel"/>
    <w:tmpl w:val="A150EF26"/>
    <w:lvl w:ilvl="0" w:tplc="74985726">
      <w:start w:val="1"/>
      <w:numFmt w:val="decimal"/>
      <w:lvlText w:val="%1."/>
      <w:lvlJc w:val="left"/>
      <w:pPr>
        <w:ind w:left="720" w:hanging="360"/>
      </w:pPr>
      <w:rPr>
        <w:rFonts w:ascii="Times New Roman" w:hAnsi="Times New Roman" w:cs="Times New Roman" w:hint="default"/>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7462B8"/>
    <w:multiLevelType w:val="hybridMultilevel"/>
    <w:tmpl w:val="310AC5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A5C6292"/>
    <w:multiLevelType w:val="hybridMultilevel"/>
    <w:tmpl w:val="44FE45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026B66"/>
    <w:multiLevelType w:val="hybridMultilevel"/>
    <w:tmpl w:val="E7B21640"/>
    <w:lvl w:ilvl="0" w:tplc="DCE0FB26">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357467"/>
    <w:multiLevelType w:val="hybridMultilevel"/>
    <w:tmpl w:val="B330B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76A2BC"/>
    <w:multiLevelType w:val="hybridMultilevel"/>
    <w:tmpl w:val="684CC4B2"/>
    <w:lvl w:ilvl="0" w:tplc="75F0F05A">
      <w:start w:val="1"/>
      <w:numFmt w:val="bullet"/>
      <w:lvlText w:val=""/>
      <w:lvlJc w:val="left"/>
      <w:pPr>
        <w:ind w:left="720" w:hanging="360"/>
      </w:pPr>
      <w:rPr>
        <w:rFonts w:ascii="Symbol" w:hAnsi="Symbol" w:hint="default"/>
      </w:rPr>
    </w:lvl>
    <w:lvl w:ilvl="1" w:tplc="50400E02">
      <w:start w:val="1"/>
      <w:numFmt w:val="bullet"/>
      <w:lvlText w:val="o"/>
      <w:lvlJc w:val="left"/>
      <w:pPr>
        <w:ind w:left="1440" w:hanging="360"/>
      </w:pPr>
      <w:rPr>
        <w:rFonts w:ascii="Courier New" w:hAnsi="Courier New" w:hint="default"/>
      </w:rPr>
    </w:lvl>
    <w:lvl w:ilvl="2" w:tplc="BB4E3C1C">
      <w:start w:val="1"/>
      <w:numFmt w:val="bullet"/>
      <w:lvlText w:val=""/>
      <w:lvlJc w:val="left"/>
      <w:pPr>
        <w:ind w:left="2160" w:hanging="360"/>
      </w:pPr>
      <w:rPr>
        <w:rFonts w:ascii="Wingdings" w:hAnsi="Wingdings" w:hint="default"/>
      </w:rPr>
    </w:lvl>
    <w:lvl w:ilvl="3" w:tplc="897CFCBC">
      <w:start w:val="1"/>
      <w:numFmt w:val="bullet"/>
      <w:lvlText w:val=""/>
      <w:lvlJc w:val="left"/>
      <w:pPr>
        <w:ind w:left="2880" w:hanging="360"/>
      </w:pPr>
      <w:rPr>
        <w:rFonts w:ascii="Symbol" w:hAnsi="Symbol" w:hint="default"/>
      </w:rPr>
    </w:lvl>
    <w:lvl w:ilvl="4" w:tplc="43E04B0E">
      <w:start w:val="1"/>
      <w:numFmt w:val="bullet"/>
      <w:lvlText w:val="o"/>
      <w:lvlJc w:val="left"/>
      <w:pPr>
        <w:ind w:left="3600" w:hanging="360"/>
      </w:pPr>
      <w:rPr>
        <w:rFonts w:ascii="Courier New" w:hAnsi="Courier New" w:hint="default"/>
      </w:rPr>
    </w:lvl>
    <w:lvl w:ilvl="5" w:tplc="BDD05850">
      <w:start w:val="1"/>
      <w:numFmt w:val="bullet"/>
      <w:lvlText w:val=""/>
      <w:lvlJc w:val="left"/>
      <w:pPr>
        <w:ind w:left="4320" w:hanging="360"/>
      </w:pPr>
      <w:rPr>
        <w:rFonts w:ascii="Wingdings" w:hAnsi="Wingdings" w:hint="default"/>
      </w:rPr>
    </w:lvl>
    <w:lvl w:ilvl="6" w:tplc="6A5849D0">
      <w:start w:val="1"/>
      <w:numFmt w:val="bullet"/>
      <w:lvlText w:val=""/>
      <w:lvlJc w:val="left"/>
      <w:pPr>
        <w:ind w:left="5040" w:hanging="360"/>
      </w:pPr>
      <w:rPr>
        <w:rFonts w:ascii="Symbol" w:hAnsi="Symbol" w:hint="default"/>
      </w:rPr>
    </w:lvl>
    <w:lvl w:ilvl="7" w:tplc="19AC6136">
      <w:start w:val="1"/>
      <w:numFmt w:val="bullet"/>
      <w:lvlText w:val="o"/>
      <w:lvlJc w:val="left"/>
      <w:pPr>
        <w:ind w:left="5760" w:hanging="360"/>
      </w:pPr>
      <w:rPr>
        <w:rFonts w:ascii="Courier New" w:hAnsi="Courier New" w:hint="default"/>
      </w:rPr>
    </w:lvl>
    <w:lvl w:ilvl="8" w:tplc="D18A183A">
      <w:start w:val="1"/>
      <w:numFmt w:val="bullet"/>
      <w:lvlText w:val=""/>
      <w:lvlJc w:val="left"/>
      <w:pPr>
        <w:ind w:left="6480" w:hanging="360"/>
      </w:pPr>
      <w:rPr>
        <w:rFonts w:ascii="Wingdings" w:hAnsi="Wingdings" w:hint="default"/>
      </w:rPr>
    </w:lvl>
  </w:abstractNum>
  <w:abstractNum w:abstractNumId="13" w15:restartNumberingAfterBreak="0">
    <w:nsid w:val="24DF2D0A"/>
    <w:multiLevelType w:val="hybridMultilevel"/>
    <w:tmpl w:val="506A4E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EF6A2C"/>
    <w:multiLevelType w:val="hybridMultilevel"/>
    <w:tmpl w:val="C19AB246"/>
    <w:lvl w:ilvl="0" w:tplc="0C090001">
      <w:start w:val="1"/>
      <w:numFmt w:val="bullet"/>
      <w:lvlText w:val=""/>
      <w:lvlJc w:val="left"/>
      <w:pPr>
        <w:tabs>
          <w:tab w:val="num" w:pos="0"/>
        </w:tabs>
        <w:ind w:left="160" w:hanging="120"/>
      </w:pPr>
      <w:rPr>
        <w:rFonts w:ascii="Symbol" w:hAnsi="Symbol" w:hint="default"/>
      </w:rPr>
    </w:lvl>
    <w:lvl w:ilvl="1" w:tplc="FFFFFFFF">
      <w:start w:val="1"/>
      <w:numFmt w:val="bullet"/>
      <w:suff w:val="space"/>
      <w:lvlText w:val="o"/>
      <w:lvlJc w:val="left"/>
      <w:pPr>
        <w:tabs>
          <w:tab w:val="num" w:pos="0"/>
        </w:tabs>
        <w:ind w:left="160" w:hanging="120"/>
      </w:pPr>
      <w:rPr>
        <w:rFonts w:ascii="Courier New" w:hAnsi="Courier New"/>
      </w:rPr>
    </w:lvl>
    <w:lvl w:ilvl="2" w:tplc="FFFFFFFF">
      <w:start w:val="1"/>
      <w:numFmt w:val="bullet"/>
      <w:suff w:val="space"/>
      <w:lvlText w:val=""/>
      <w:lvlJc w:val="left"/>
      <w:pPr>
        <w:tabs>
          <w:tab w:val="num" w:pos="0"/>
        </w:tabs>
        <w:ind w:left="160" w:hanging="120"/>
      </w:pPr>
      <w:rPr>
        <w:rFonts w:ascii="Wingdings" w:hAnsi="Wingdings"/>
      </w:rPr>
    </w:lvl>
    <w:lvl w:ilvl="3" w:tplc="FFFFFFFF">
      <w:start w:val="1"/>
      <w:numFmt w:val="bullet"/>
      <w:suff w:val="space"/>
      <w:lvlText w:val=""/>
      <w:lvlJc w:val="left"/>
      <w:pPr>
        <w:tabs>
          <w:tab w:val="num" w:pos="0"/>
        </w:tabs>
        <w:ind w:left="160" w:hanging="120"/>
      </w:pPr>
      <w:rPr>
        <w:rFonts w:ascii="Symbol" w:hAnsi="Symbol"/>
      </w:rPr>
    </w:lvl>
    <w:lvl w:ilvl="4" w:tplc="FFFFFFFF">
      <w:start w:val="1"/>
      <w:numFmt w:val="bullet"/>
      <w:suff w:val="space"/>
      <w:lvlText w:val="o"/>
      <w:lvlJc w:val="left"/>
      <w:pPr>
        <w:tabs>
          <w:tab w:val="num" w:pos="0"/>
        </w:tabs>
        <w:ind w:left="160" w:hanging="120"/>
      </w:pPr>
      <w:rPr>
        <w:rFonts w:ascii="Courier New" w:hAnsi="Courier New"/>
      </w:rPr>
    </w:lvl>
    <w:lvl w:ilvl="5" w:tplc="FFFFFFFF">
      <w:start w:val="1"/>
      <w:numFmt w:val="bullet"/>
      <w:suff w:val="space"/>
      <w:lvlText w:val=""/>
      <w:lvlJc w:val="left"/>
      <w:pPr>
        <w:tabs>
          <w:tab w:val="num" w:pos="0"/>
        </w:tabs>
        <w:ind w:left="160" w:hanging="120"/>
      </w:pPr>
      <w:rPr>
        <w:rFonts w:ascii="Wingdings" w:hAnsi="Wingdings"/>
      </w:rPr>
    </w:lvl>
    <w:lvl w:ilvl="6" w:tplc="FFFFFFFF">
      <w:start w:val="1"/>
      <w:numFmt w:val="bullet"/>
      <w:suff w:val="space"/>
      <w:lvlText w:val=""/>
      <w:lvlJc w:val="left"/>
      <w:pPr>
        <w:tabs>
          <w:tab w:val="num" w:pos="0"/>
        </w:tabs>
        <w:ind w:left="160" w:hanging="120"/>
      </w:pPr>
      <w:rPr>
        <w:rFonts w:ascii="Symbol" w:hAnsi="Symbol"/>
      </w:rPr>
    </w:lvl>
    <w:lvl w:ilvl="7" w:tplc="FFFFFFFF">
      <w:start w:val="1"/>
      <w:numFmt w:val="bullet"/>
      <w:suff w:val="space"/>
      <w:lvlText w:val="o"/>
      <w:lvlJc w:val="left"/>
      <w:pPr>
        <w:tabs>
          <w:tab w:val="num" w:pos="0"/>
        </w:tabs>
        <w:ind w:left="160" w:hanging="120"/>
      </w:pPr>
      <w:rPr>
        <w:rFonts w:ascii="Courier New" w:hAnsi="Courier New"/>
      </w:rPr>
    </w:lvl>
    <w:lvl w:ilvl="8" w:tplc="FFFFFFFF">
      <w:start w:val="1"/>
      <w:numFmt w:val="bullet"/>
      <w:suff w:val="space"/>
      <w:lvlText w:val=""/>
      <w:lvlJc w:val="left"/>
      <w:pPr>
        <w:tabs>
          <w:tab w:val="num" w:pos="0"/>
        </w:tabs>
        <w:ind w:left="160" w:hanging="120"/>
      </w:pPr>
      <w:rPr>
        <w:rFonts w:ascii="Wingdings" w:hAnsi="Wingdings"/>
      </w:rPr>
    </w:lvl>
  </w:abstractNum>
  <w:abstractNum w:abstractNumId="15" w15:restartNumberingAfterBreak="0">
    <w:nsid w:val="26AC53F7"/>
    <w:multiLevelType w:val="hybridMultilevel"/>
    <w:tmpl w:val="BE9E3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7E1B54"/>
    <w:multiLevelType w:val="hybridMultilevel"/>
    <w:tmpl w:val="1DC80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C93107"/>
    <w:multiLevelType w:val="hybridMultilevel"/>
    <w:tmpl w:val="17C2B9CC"/>
    <w:lvl w:ilvl="0" w:tplc="098476B6">
      <w:start w:val="1"/>
      <w:numFmt w:val="bullet"/>
      <w:lvlText w:val=""/>
      <w:lvlJc w:val="left"/>
      <w:pPr>
        <w:ind w:left="720" w:hanging="360"/>
      </w:pPr>
      <w:rPr>
        <w:rFonts w:ascii="Symbol" w:hAnsi="Symbol" w:hint="default"/>
      </w:rPr>
    </w:lvl>
    <w:lvl w:ilvl="1" w:tplc="9C088FD8">
      <w:start w:val="1"/>
      <w:numFmt w:val="bullet"/>
      <w:lvlText w:val="o"/>
      <w:lvlJc w:val="left"/>
      <w:pPr>
        <w:ind w:left="1440" w:hanging="360"/>
      </w:pPr>
      <w:rPr>
        <w:rFonts w:ascii="Courier New" w:hAnsi="Courier New" w:hint="default"/>
      </w:rPr>
    </w:lvl>
    <w:lvl w:ilvl="2" w:tplc="F608515E">
      <w:start w:val="1"/>
      <w:numFmt w:val="bullet"/>
      <w:lvlText w:val=""/>
      <w:lvlJc w:val="left"/>
      <w:pPr>
        <w:ind w:left="2160" w:hanging="360"/>
      </w:pPr>
      <w:rPr>
        <w:rFonts w:ascii="Wingdings" w:hAnsi="Wingdings" w:hint="default"/>
      </w:rPr>
    </w:lvl>
    <w:lvl w:ilvl="3" w:tplc="F4E6A96E">
      <w:start w:val="1"/>
      <w:numFmt w:val="bullet"/>
      <w:lvlText w:val=""/>
      <w:lvlJc w:val="left"/>
      <w:pPr>
        <w:ind w:left="2880" w:hanging="360"/>
      </w:pPr>
      <w:rPr>
        <w:rFonts w:ascii="Symbol" w:hAnsi="Symbol" w:hint="default"/>
      </w:rPr>
    </w:lvl>
    <w:lvl w:ilvl="4" w:tplc="838AC732">
      <w:start w:val="1"/>
      <w:numFmt w:val="bullet"/>
      <w:lvlText w:val="o"/>
      <w:lvlJc w:val="left"/>
      <w:pPr>
        <w:ind w:left="3600" w:hanging="360"/>
      </w:pPr>
      <w:rPr>
        <w:rFonts w:ascii="Courier New" w:hAnsi="Courier New" w:hint="default"/>
      </w:rPr>
    </w:lvl>
    <w:lvl w:ilvl="5" w:tplc="48D6CE3A">
      <w:start w:val="1"/>
      <w:numFmt w:val="bullet"/>
      <w:lvlText w:val=""/>
      <w:lvlJc w:val="left"/>
      <w:pPr>
        <w:ind w:left="4320" w:hanging="360"/>
      </w:pPr>
      <w:rPr>
        <w:rFonts w:ascii="Wingdings" w:hAnsi="Wingdings" w:hint="default"/>
      </w:rPr>
    </w:lvl>
    <w:lvl w:ilvl="6" w:tplc="0D168342">
      <w:start w:val="1"/>
      <w:numFmt w:val="bullet"/>
      <w:lvlText w:val=""/>
      <w:lvlJc w:val="left"/>
      <w:pPr>
        <w:ind w:left="5040" w:hanging="360"/>
      </w:pPr>
      <w:rPr>
        <w:rFonts w:ascii="Symbol" w:hAnsi="Symbol" w:hint="default"/>
      </w:rPr>
    </w:lvl>
    <w:lvl w:ilvl="7" w:tplc="ED2A299E">
      <w:start w:val="1"/>
      <w:numFmt w:val="bullet"/>
      <w:lvlText w:val="o"/>
      <w:lvlJc w:val="left"/>
      <w:pPr>
        <w:ind w:left="5760" w:hanging="360"/>
      </w:pPr>
      <w:rPr>
        <w:rFonts w:ascii="Courier New" w:hAnsi="Courier New" w:hint="default"/>
      </w:rPr>
    </w:lvl>
    <w:lvl w:ilvl="8" w:tplc="EFA2C56E">
      <w:start w:val="1"/>
      <w:numFmt w:val="bullet"/>
      <w:lvlText w:val=""/>
      <w:lvlJc w:val="left"/>
      <w:pPr>
        <w:ind w:left="6480" w:hanging="360"/>
      </w:pPr>
      <w:rPr>
        <w:rFonts w:ascii="Wingdings" w:hAnsi="Wingdings" w:hint="default"/>
      </w:rPr>
    </w:lvl>
  </w:abstractNum>
  <w:abstractNum w:abstractNumId="18" w15:restartNumberingAfterBreak="0">
    <w:nsid w:val="2D6962CB"/>
    <w:multiLevelType w:val="hybridMultilevel"/>
    <w:tmpl w:val="3EA00FA8"/>
    <w:lvl w:ilvl="0" w:tplc="17BCFA48">
      <w:start w:val="1"/>
      <w:numFmt w:val="bullet"/>
      <w:pStyle w:val="acara2"/>
      <w:lvlText w:val="•"/>
      <w:lvlJc w:val="left"/>
      <w:pPr>
        <w:ind w:left="360" w:hanging="360"/>
      </w:pPr>
      <w:rPr>
        <w:rFonts w:ascii="Arial" w:hAnsi="Arial" w:hint="default"/>
        <w:b w:val="0"/>
        <w:i w:val="0"/>
        <w:color w:val="auto"/>
        <w:sz w:val="20"/>
      </w:rPr>
    </w:lvl>
    <w:lvl w:ilvl="1" w:tplc="9C9C77C8" w:tentative="1">
      <w:start w:val="1"/>
      <w:numFmt w:val="bullet"/>
      <w:lvlText w:val="o"/>
      <w:lvlJc w:val="left"/>
      <w:pPr>
        <w:ind w:left="2160" w:hanging="360"/>
      </w:pPr>
      <w:rPr>
        <w:rFonts w:ascii="Courier New" w:hAnsi="Courier New" w:hint="default"/>
      </w:rPr>
    </w:lvl>
    <w:lvl w:ilvl="2" w:tplc="A5C2AD66" w:tentative="1">
      <w:start w:val="1"/>
      <w:numFmt w:val="bullet"/>
      <w:lvlText w:val=""/>
      <w:lvlJc w:val="left"/>
      <w:pPr>
        <w:ind w:left="2880" w:hanging="360"/>
      </w:pPr>
      <w:rPr>
        <w:rFonts w:ascii="Wingdings" w:hAnsi="Wingdings" w:hint="default"/>
      </w:rPr>
    </w:lvl>
    <w:lvl w:ilvl="3" w:tplc="D3EA79FA" w:tentative="1">
      <w:start w:val="1"/>
      <w:numFmt w:val="bullet"/>
      <w:lvlText w:val=""/>
      <w:lvlJc w:val="left"/>
      <w:pPr>
        <w:ind w:left="3600" w:hanging="360"/>
      </w:pPr>
      <w:rPr>
        <w:rFonts w:ascii="Symbol" w:hAnsi="Symbol" w:hint="default"/>
      </w:rPr>
    </w:lvl>
    <w:lvl w:ilvl="4" w:tplc="ECB0A37E" w:tentative="1">
      <w:start w:val="1"/>
      <w:numFmt w:val="bullet"/>
      <w:lvlText w:val="o"/>
      <w:lvlJc w:val="left"/>
      <w:pPr>
        <w:ind w:left="4320" w:hanging="360"/>
      </w:pPr>
      <w:rPr>
        <w:rFonts w:ascii="Courier New" w:hAnsi="Courier New" w:hint="default"/>
      </w:rPr>
    </w:lvl>
    <w:lvl w:ilvl="5" w:tplc="88D03976" w:tentative="1">
      <w:start w:val="1"/>
      <w:numFmt w:val="bullet"/>
      <w:lvlText w:val=""/>
      <w:lvlJc w:val="left"/>
      <w:pPr>
        <w:ind w:left="5040" w:hanging="360"/>
      </w:pPr>
      <w:rPr>
        <w:rFonts w:ascii="Wingdings" w:hAnsi="Wingdings" w:hint="default"/>
      </w:rPr>
    </w:lvl>
    <w:lvl w:ilvl="6" w:tplc="C944ECBE" w:tentative="1">
      <w:start w:val="1"/>
      <w:numFmt w:val="bullet"/>
      <w:lvlText w:val=""/>
      <w:lvlJc w:val="left"/>
      <w:pPr>
        <w:ind w:left="5760" w:hanging="360"/>
      </w:pPr>
      <w:rPr>
        <w:rFonts w:ascii="Symbol" w:hAnsi="Symbol" w:hint="default"/>
      </w:rPr>
    </w:lvl>
    <w:lvl w:ilvl="7" w:tplc="F42E37DE" w:tentative="1">
      <w:start w:val="1"/>
      <w:numFmt w:val="bullet"/>
      <w:lvlText w:val="o"/>
      <w:lvlJc w:val="left"/>
      <w:pPr>
        <w:ind w:left="6480" w:hanging="360"/>
      </w:pPr>
      <w:rPr>
        <w:rFonts w:ascii="Courier New" w:hAnsi="Courier New" w:hint="default"/>
      </w:rPr>
    </w:lvl>
    <w:lvl w:ilvl="8" w:tplc="AF980480" w:tentative="1">
      <w:start w:val="1"/>
      <w:numFmt w:val="bullet"/>
      <w:lvlText w:val=""/>
      <w:lvlJc w:val="left"/>
      <w:pPr>
        <w:ind w:left="7200" w:hanging="360"/>
      </w:pPr>
      <w:rPr>
        <w:rFonts w:ascii="Wingdings" w:hAnsi="Wingdings" w:hint="default"/>
      </w:rPr>
    </w:lvl>
  </w:abstractNum>
  <w:abstractNum w:abstractNumId="19" w15:restartNumberingAfterBreak="0">
    <w:nsid w:val="2F840775"/>
    <w:multiLevelType w:val="hybridMultilevel"/>
    <w:tmpl w:val="8AFC8B8E"/>
    <w:lvl w:ilvl="0" w:tplc="3A2282DE">
      <w:start w:val="1"/>
      <w:numFmt w:val="bullet"/>
      <w:lvlText w:val=""/>
      <w:lvlJc w:val="left"/>
      <w:pPr>
        <w:ind w:left="720" w:hanging="360"/>
      </w:pPr>
      <w:rPr>
        <w:rFonts w:ascii="Symbol" w:hAnsi="Symbol" w:hint="default"/>
      </w:rPr>
    </w:lvl>
    <w:lvl w:ilvl="1" w:tplc="1F0A12A0">
      <w:start w:val="1"/>
      <w:numFmt w:val="bullet"/>
      <w:lvlText w:val="o"/>
      <w:lvlJc w:val="left"/>
      <w:pPr>
        <w:ind w:left="1440" w:hanging="360"/>
      </w:pPr>
      <w:rPr>
        <w:rFonts w:ascii="Courier New" w:hAnsi="Courier New" w:hint="default"/>
      </w:rPr>
    </w:lvl>
    <w:lvl w:ilvl="2" w:tplc="C2FA8DE8">
      <w:start w:val="1"/>
      <w:numFmt w:val="bullet"/>
      <w:lvlText w:val=""/>
      <w:lvlJc w:val="left"/>
      <w:pPr>
        <w:ind w:left="2160" w:hanging="360"/>
      </w:pPr>
      <w:rPr>
        <w:rFonts w:ascii="Wingdings" w:hAnsi="Wingdings" w:hint="default"/>
      </w:rPr>
    </w:lvl>
    <w:lvl w:ilvl="3" w:tplc="8E026F6E">
      <w:start w:val="1"/>
      <w:numFmt w:val="bullet"/>
      <w:lvlText w:val=""/>
      <w:lvlJc w:val="left"/>
      <w:pPr>
        <w:ind w:left="2880" w:hanging="360"/>
      </w:pPr>
      <w:rPr>
        <w:rFonts w:ascii="Symbol" w:hAnsi="Symbol" w:hint="default"/>
      </w:rPr>
    </w:lvl>
    <w:lvl w:ilvl="4" w:tplc="47BA205A">
      <w:start w:val="1"/>
      <w:numFmt w:val="bullet"/>
      <w:lvlText w:val="o"/>
      <w:lvlJc w:val="left"/>
      <w:pPr>
        <w:ind w:left="3600" w:hanging="360"/>
      </w:pPr>
      <w:rPr>
        <w:rFonts w:ascii="Courier New" w:hAnsi="Courier New" w:hint="default"/>
      </w:rPr>
    </w:lvl>
    <w:lvl w:ilvl="5" w:tplc="8D462C8E">
      <w:start w:val="1"/>
      <w:numFmt w:val="bullet"/>
      <w:lvlText w:val=""/>
      <w:lvlJc w:val="left"/>
      <w:pPr>
        <w:ind w:left="4320" w:hanging="360"/>
      </w:pPr>
      <w:rPr>
        <w:rFonts w:ascii="Wingdings" w:hAnsi="Wingdings" w:hint="default"/>
      </w:rPr>
    </w:lvl>
    <w:lvl w:ilvl="6" w:tplc="945ADED8">
      <w:start w:val="1"/>
      <w:numFmt w:val="bullet"/>
      <w:lvlText w:val=""/>
      <w:lvlJc w:val="left"/>
      <w:pPr>
        <w:ind w:left="5040" w:hanging="360"/>
      </w:pPr>
      <w:rPr>
        <w:rFonts w:ascii="Symbol" w:hAnsi="Symbol" w:hint="default"/>
      </w:rPr>
    </w:lvl>
    <w:lvl w:ilvl="7" w:tplc="A9D25AB4">
      <w:start w:val="1"/>
      <w:numFmt w:val="bullet"/>
      <w:lvlText w:val="o"/>
      <w:lvlJc w:val="left"/>
      <w:pPr>
        <w:ind w:left="5760" w:hanging="360"/>
      </w:pPr>
      <w:rPr>
        <w:rFonts w:ascii="Courier New" w:hAnsi="Courier New" w:hint="default"/>
      </w:rPr>
    </w:lvl>
    <w:lvl w:ilvl="8" w:tplc="0E6A78CA">
      <w:start w:val="1"/>
      <w:numFmt w:val="bullet"/>
      <w:lvlText w:val=""/>
      <w:lvlJc w:val="left"/>
      <w:pPr>
        <w:ind w:left="6480" w:hanging="360"/>
      </w:pPr>
      <w:rPr>
        <w:rFonts w:ascii="Wingdings" w:hAnsi="Wingdings" w:hint="default"/>
      </w:rPr>
    </w:lvl>
  </w:abstractNum>
  <w:abstractNum w:abstractNumId="20" w15:restartNumberingAfterBreak="0">
    <w:nsid w:val="34B307F0"/>
    <w:multiLevelType w:val="hybridMultilevel"/>
    <w:tmpl w:val="4888F13A"/>
    <w:lvl w:ilvl="0" w:tplc="0824909A">
      <w:start w:val="1"/>
      <w:numFmt w:val="bullet"/>
      <w:lvlText w:val="·"/>
      <w:lvlJc w:val="left"/>
      <w:pPr>
        <w:ind w:left="720" w:hanging="360"/>
      </w:pPr>
      <w:rPr>
        <w:rFonts w:ascii="Symbol" w:hAnsi="Symbol" w:hint="default"/>
      </w:rPr>
    </w:lvl>
    <w:lvl w:ilvl="1" w:tplc="F6DCD9E2">
      <w:start w:val="1"/>
      <w:numFmt w:val="bullet"/>
      <w:lvlText w:val="o"/>
      <w:lvlJc w:val="left"/>
      <w:pPr>
        <w:ind w:left="1440" w:hanging="360"/>
      </w:pPr>
      <w:rPr>
        <w:rFonts w:ascii="Courier New" w:hAnsi="Courier New" w:hint="default"/>
      </w:rPr>
    </w:lvl>
    <w:lvl w:ilvl="2" w:tplc="55864B02">
      <w:start w:val="1"/>
      <w:numFmt w:val="bullet"/>
      <w:lvlText w:val=""/>
      <w:lvlJc w:val="left"/>
      <w:pPr>
        <w:ind w:left="2160" w:hanging="360"/>
      </w:pPr>
      <w:rPr>
        <w:rFonts w:ascii="Wingdings" w:hAnsi="Wingdings" w:hint="default"/>
      </w:rPr>
    </w:lvl>
    <w:lvl w:ilvl="3" w:tplc="0D70E67A">
      <w:start w:val="1"/>
      <w:numFmt w:val="bullet"/>
      <w:lvlText w:val=""/>
      <w:lvlJc w:val="left"/>
      <w:pPr>
        <w:ind w:left="2880" w:hanging="360"/>
      </w:pPr>
      <w:rPr>
        <w:rFonts w:ascii="Symbol" w:hAnsi="Symbol" w:hint="default"/>
      </w:rPr>
    </w:lvl>
    <w:lvl w:ilvl="4" w:tplc="7FDED4D0">
      <w:start w:val="1"/>
      <w:numFmt w:val="bullet"/>
      <w:lvlText w:val="o"/>
      <w:lvlJc w:val="left"/>
      <w:pPr>
        <w:ind w:left="3600" w:hanging="360"/>
      </w:pPr>
      <w:rPr>
        <w:rFonts w:ascii="Courier New" w:hAnsi="Courier New" w:hint="default"/>
      </w:rPr>
    </w:lvl>
    <w:lvl w:ilvl="5" w:tplc="C2F85C86">
      <w:start w:val="1"/>
      <w:numFmt w:val="bullet"/>
      <w:lvlText w:val=""/>
      <w:lvlJc w:val="left"/>
      <w:pPr>
        <w:ind w:left="4320" w:hanging="360"/>
      </w:pPr>
      <w:rPr>
        <w:rFonts w:ascii="Wingdings" w:hAnsi="Wingdings" w:hint="default"/>
      </w:rPr>
    </w:lvl>
    <w:lvl w:ilvl="6" w:tplc="EFDA02F0">
      <w:start w:val="1"/>
      <w:numFmt w:val="bullet"/>
      <w:lvlText w:val=""/>
      <w:lvlJc w:val="left"/>
      <w:pPr>
        <w:ind w:left="5040" w:hanging="360"/>
      </w:pPr>
      <w:rPr>
        <w:rFonts w:ascii="Symbol" w:hAnsi="Symbol" w:hint="default"/>
      </w:rPr>
    </w:lvl>
    <w:lvl w:ilvl="7" w:tplc="266C728C">
      <w:start w:val="1"/>
      <w:numFmt w:val="bullet"/>
      <w:lvlText w:val="o"/>
      <w:lvlJc w:val="left"/>
      <w:pPr>
        <w:ind w:left="5760" w:hanging="360"/>
      </w:pPr>
      <w:rPr>
        <w:rFonts w:ascii="Courier New" w:hAnsi="Courier New" w:hint="default"/>
      </w:rPr>
    </w:lvl>
    <w:lvl w:ilvl="8" w:tplc="081A40E0">
      <w:start w:val="1"/>
      <w:numFmt w:val="bullet"/>
      <w:lvlText w:val=""/>
      <w:lvlJc w:val="left"/>
      <w:pPr>
        <w:ind w:left="6480" w:hanging="360"/>
      </w:pPr>
      <w:rPr>
        <w:rFonts w:ascii="Wingdings" w:hAnsi="Wingdings" w:hint="default"/>
      </w:rPr>
    </w:lvl>
  </w:abstractNum>
  <w:abstractNum w:abstractNumId="2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007A4F"/>
    <w:multiLevelType w:val="hybridMultilevel"/>
    <w:tmpl w:val="ECAC2F4A"/>
    <w:lvl w:ilvl="0" w:tplc="B0CC19D2">
      <w:start w:val="1"/>
      <w:numFmt w:val="decimal"/>
      <w:lvlText w:val="%1."/>
      <w:lvlJc w:val="left"/>
      <w:pPr>
        <w:ind w:left="720" w:hanging="360"/>
      </w:pPr>
    </w:lvl>
    <w:lvl w:ilvl="1" w:tplc="E78EE290">
      <w:start w:val="1"/>
      <w:numFmt w:val="lowerLetter"/>
      <w:lvlText w:val="%2."/>
      <w:lvlJc w:val="left"/>
      <w:pPr>
        <w:ind w:left="1440" w:hanging="360"/>
      </w:pPr>
    </w:lvl>
    <w:lvl w:ilvl="2" w:tplc="69CE96D2">
      <w:start w:val="1"/>
      <w:numFmt w:val="lowerRoman"/>
      <w:lvlText w:val="%3."/>
      <w:lvlJc w:val="right"/>
      <w:pPr>
        <w:ind w:left="2160" w:hanging="180"/>
      </w:pPr>
    </w:lvl>
    <w:lvl w:ilvl="3" w:tplc="6FDE2C9E">
      <w:start w:val="1"/>
      <w:numFmt w:val="decimal"/>
      <w:lvlText w:val="%4."/>
      <w:lvlJc w:val="left"/>
      <w:pPr>
        <w:ind w:left="2880" w:hanging="360"/>
      </w:pPr>
    </w:lvl>
    <w:lvl w:ilvl="4" w:tplc="ED78D3D0">
      <w:start w:val="1"/>
      <w:numFmt w:val="lowerLetter"/>
      <w:lvlText w:val="%5."/>
      <w:lvlJc w:val="left"/>
      <w:pPr>
        <w:ind w:left="3600" w:hanging="360"/>
      </w:pPr>
    </w:lvl>
    <w:lvl w:ilvl="5" w:tplc="6E346140">
      <w:start w:val="1"/>
      <w:numFmt w:val="lowerRoman"/>
      <w:lvlText w:val="%6."/>
      <w:lvlJc w:val="right"/>
      <w:pPr>
        <w:ind w:left="4320" w:hanging="180"/>
      </w:pPr>
    </w:lvl>
    <w:lvl w:ilvl="6" w:tplc="541ADE2E">
      <w:start w:val="1"/>
      <w:numFmt w:val="decimal"/>
      <w:lvlText w:val="%7."/>
      <w:lvlJc w:val="left"/>
      <w:pPr>
        <w:ind w:left="5040" w:hanging="360"/>
      </w:pPr>
    </w:lvl>
    <w:lvl w:ilvl="7" w:tplc="11FC4210">
      <w:start w:val="1"/>
      <w:numFmt w:val="lowerLetter"/>
      <w:lvlText w:val="%8."/>
      <w:lvlJc w:val="left"/>
      <w:pPr>
        <w:ind w:left="5760" w:hanging="360"/>
      </w:pPr>
    </w:lvl>
    <w:lvl w:ilvl="8" w:tplc="DB584458">
      <w:start w:val="1"/>
      <w:numFmt w:val="lowerRoman"/>
      <w:lvlText w:val="%9."/>
      <w:lvlJc w:val="right"/>
      <w:pPr>
        <w:ind w:left="6480" w:hanging="180"/>
      </w:pPr>
    </w:lvl>
  </w:abstractNum>
  <w:abstractNum w:abstractNumId="24" w15:restartNumberingAfterBreak="0">
    <w:nsid w:val="44D55172"/>
    <w:multiLevelType w:val="hybridMultilevel"/>
    <w:tmpl w:val="D7902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002DA4"/>
    <w:multiLevelType w:val="hybridMultilevel"/>
    <w:tmpl w:val="44FE45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76361E1"/>
    <w:multiLevelType w:val="hybridMultilevel"/>
    <w:tmpl w:val="86BA1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490C56"/>
    <w:multiLevelType w:val="hybridMultilevel"/>
    <w:tmpl w:val="E26001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AC35A66"/>
    <w:multiLevelType w:val="hybridMultilevel"/>
    <w:tmpl w:val="64AED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C70A72"/>
    <w:multiLevelType w:val="hybridMultilevel"/>
    <w:tmpl w:val="C8503432"/>
    <w:lvl w:ilvl="0" w:tplc="BAF4C35C">
      <w:start w:val="1"/>
      <w:numFmt w:val="bullet"/>
      <w:lvlText w:val=""/>
      <w:lvlJc w:val="left"/>
      <w:pPr>
        <w:ind w:left="720" w:hanging="360"/>
      </w:pPr>
      <w:rPr>
        <w:rFonts w:ascii="Symbol" w:hAnsi="Symbol" w:hint="default"/>
      </w:rPr>
    </w:lvl>
    <w:lvl w:ilvl="1" w:tplc="4378E8E2">
      <w:start w:val="1"/>
      <w:numFmt w:val="bullet"/>
      <w:lvlText w:val="o"/>
      <w:lvlJc w:val="left"/>
      <w:pPr>
        <w:ind w:left="1440" w:hanging="360"/>
      </w:pPr>
      <w:rPr>
        <w:rFonts w:ascii="Courier New" w:hAnsi="Courier New" w:hint="default"/>
      </w:rPr>
    </w:lvl>
    <w:lvl w:ilvl="2" w:tplc="E7C4F4D2">
      <w:start w:val="1"/>
      <w:numFmt w:val="bullet"/>
      <w:lvlText w:val=""/>
      <w:lvlJc w:val="left"/>
      <w:pPr>
        <w:ind w:left="2160" w:hanging="360"/>
      </w:pPr>
      <w:rPr>
        <w:rFonts w:ascii="Wingdings" w:hAnsi="Wingdings" w:hint="default"/>
      </w:rPr>
    </w:lvl>
    <w:lvl w:ilvl="3" w:tplc="E6FAC332">
      <w:start w:val="1"/>
      <w:numFmt w:val="bullet"/>
      <w:lvlText w:val=""/>
      <w:lvlJc w:val="left"/>
      <w:pPr>
        <w:ind w:left="2880" w:hanging="360"/>
      </w:pPr>
      <w:rPr>
        <w:rFonts w:ascii="Symbol" w:hAnsi="Symbol" w:hint="default"/>
      </w:rPr>
    </w:lvl>
    <w:lvl w:ilvl="4" w:tplc="F2428B16">
      <w:start w:val="1"/>
      <w:numFmt w:val="bullet"/>
      <w:lvlText w:val="o"/>
      <w:lvlJc w:val="left"/>
      <w:pPr>
        <w:ind w:left="3600" w:hanging="360"/>
      </w:pPr>
      <w:rPr>
        <w:rFonts w:ascii="Courier New" w:hAnsi="Courier New" w:hint="default"/>
      </w:rPr>
    </w:lvl>
    <w:lvl w:ilvl="5" w:tplc="6340F2C8">
      <w:start w:val="1"/>
      <w:numFmt w:val="bullet"/>
      <w:lvlText w:val=""/>
      <w:lvlJc w:val="left"/>
      <w:pPr>
        <w:ind w:left="4320" w:hanging="360"/>
      </w:pPr>
      <w:rPr>
        <w:rFonts w:ascii="Wingdings" w:hAnsi="Wingdings" w:hint="default"/>
      </w:rPr>
    </w:lvl>
    <w:lvl w:ilvl="6" w:tplc="71FE847E">
      <w:start w:val="1"/>
      <w:numFmt w:val="bullet"/>
      <w:lvlText w:val=""/>
      <w:lvlJc w:val="left"/>
      <w:pPr>
        <w:ind w:left="5040" w:hanging="360"/>
      </w:pPr>
      <w:rPr>
        <w:rFonts w:ascii="Symbol" w:hAnsi="Symbol" w:hint="default"/>
      </w:rPr>
    </w:lvl>
    <w:lvl w:ilvl="7" w:tplc="53F6802C">
      <w:start w:val="1"/>
      <w:numFmt w:val="bullet"/>
      <w:lvlText w:val="o"/>
      <w:lvlJc w:val="left"/>
      <w:pPr>
        <w:ind w:left="5760" w:hanging="360"/>
      </w:pPr>
      <w:rPr>
        <w:rFonts w:ascii="Courier New" w:hAnsi="Courier New" w:hint="default"/>
      </w:rPr>
    </w:lvl>
    <w:lvl w:ilvl="8" w:tplc="A726F506">
      <w:start w:val="1"/>
      <w:numFmt w:val="bullet"/>
      <w:lvlText w:val=""/>
      <w:lvlJc w:val="left"/>
      <w:pPr>
        <w:ind w:left="6480" w:hanging="360"/>
      </w:pPr>
      <w:rPr>
        <w:rFonts w:ascii="Wingdings" w:hAnsi="Wingdings" w:hint="default"/>
      </w:rPr>
    </w:lvl>
  </w:abstractNum>
  <w:abstractNum w:abstractNumId="30" w15:restartNumberingAfterBreak="0">
    <w:nsid w:val="54C55D1D"/>
    <w:multiLevelType w:val="hybridMultilevel"/>
    <w:tmpl w:val="C25854C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CC7156"/>
    <w:multiLevelType w:val="hybridMultilevel"/>
    <w:tmpl w:val="0914C5DC"/>
    <w:lvl w:ilvl="0" w:tplc="FA44C0A2">
      <w:start w:val="1"/>
      <w:numFmt w:val="lowerLetter"/>
      <w:lvlText w:val="%1."/>
      <w:lvlJc w:val="left"/>
      <w:pPr>
        <w:ind w:left="1080" w:hanging="360"/>
      </w:pPr>
      <w:rPr>
        <w:rFonts w:hint="default"/>
      </w:rPr>
    </w:lvl>
    <w:lvl w:ilvl="1" w:tplc="AC5A9E3A">
      <w:start w:val="1"/>
      <w:numFmt w:val="lowerLetter"/>
      <w:pStyle w:val="DoElist2numbered2018"/>
      <w:lvlText w:val="%2."/>
      <w:lvlJc w:val="left"/>
      <w:pPr>
        <w:tabs>
          <w:tab w:val="num" w:pos="1440"/>
        </w:tabs>
        <w:ind w:left="1440" w:hanging="720"/>
      </w:pPr>
      <w:rPr>
        <w:rFonts w:hint="default"/>
      </w:rPr>
    </w:lvl>
    <w:lvl w:ilvl="2" w:tplc="A48AE3BA">
      <w:start w:val="1"/>
      <w:numFmt w:val="decimal"/>
      <w:lvlText w:val="%3."/>
      <w:lvlJc w:val="left"/>
      <w:pPr>
        <w:tabs>
          <w:tab w:val="num" w:pos="2160"/>
        </w:tabs>
        <w:ind w:left="2160" w:hanging="720"/>
      </w:pPr>
      <w:rPr>
        <w:rFonts w:hint="default"/>
      </w:rPr>
    </w:lvl>
    <w:lvl w:ilvl="3" w:tplc="E40E73EE">
      <w:start w:val="1"/>
      <w:numFmt w:val="decimal"/>
      <w:lvlText w:val="%4."/>
      <w:lvlJc w:val="left"/>
      <w:pPr>
        <w:tabs>
          <w:tab w:val="num" w:pos="2880"/>
        </w:tabs>
        <w:ind w:left="2880" w:hanging="720"/>
      </w:pPr>
      <w:rPr>
        <w:rFonts w:hint="default"/>
      </w:rPr>
    </w:lvl>
    <w:lvl w:ilvl="4" w:tplc="F746EDBE">
      <w:start w:val="1"/>
      <w:numFmt w:val="decimal"/>
      <w:lvlText w:val="%5."/>
      <w:lvlJc w:val="left"/>
      <w:pPr>
        <w:tabs>
          <w:tab w:val="num" w:pos="3600"/>
        </w:tabs>
        <w:ind w:left="3600" w:hanging="720"/>
      </w:pPr>
      <w:rPr>
        <w:rFonts w:hint="default"/>
      </w:rPr>
    </w:lvl>
    <w:lvl w:ilvl="5" w:tplc="5B7C2A10">
      <w:start w:val="1"/>
      <w:numFmt w:val="decimal"/>
      <w:lvlText w:val="%6."/>
      <w:lvlJc w:val="left"/>
      <w:pPr>
        <w:tabs>
          <w:tab w:val="num" w:pos="4320"/>
        </w:tabs>
        <w:ind w:left="4320" w:hanging="720"/>
      </w:pPr>
      <w:rPr>
        <w:rFonts w:hint="default"/>
      </w:rPr>
    </w:lvl>
    <w:lvl w:ilvl="6" w:tplc="31AACB50">
      <w:start w:val="1"/>
      <w:numFmt w:val="decimal"/>
      <w:lvlText w:val="%7."/>
      <w:lvlJc w:val="left"/>
      <w:pPr>
        <w:tabs>
          <w:tab w:val="num" w:pos="5040"/>
        </w:tabs>
        <w:ind w:left="5040" w:hanging="720"/>
      </w:pPr>
      <w:rPr>
        <w:rFonts w:hint="default"/>
      </w:rPr>
    </w:lvl>
    <w:lvl w:ilvl="7" w:tplc="5622E620">
      <w:start w:val="1"/>
      <w:numFmt w:val="decimal"/>
      <w:lvlText w:val="%8."/>
      <w:lvlJc w:val="left"/>
      <w:pPr>
        <w:tabs>
          <w:tab w:val="num" w:pos="5760"/>
        </w:tabs>
        <w:ind w:left="5760" w:hanging="720"/>
      </w:pPr>
      <w:rPr>
        <w:rFonts w:hint="default"/>
      </w:rPr>
    </w:lvl>
    <w:lvl w:ilvl="8" w:tplc="0D1EACBC">
      <w:start w:val="1"/>
      <w:numFmt w:val="decimal"/>
      <w:lvlText w:val="%9."/>
      <w:lvlJc w:val="left"/>
      <w:pPr>
        <w:tabs>
          <w:tab w:val="num" w:pos="6480"/>
        </w:tabs>
        <w:ind w:left="6480" w:hanging="720"/>
      </w:pPr>
      <w:rPr>
        <w:rFonts w:hint="default"/>
      </w:rPr>
    </w:lvl>
  </w:abstractNum>
  <w:abstractNum w:abstractNumId="32" w15:restartNumberingAfterBreak="0">
    <w:nsid w:val="590F5A22"/>
    <w:multiLevelType w:val="hybridMultilevel"/>
    <w:tmpl w:val="44FE45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A6A68D6"/>
    <w:multiLevelType w:val="hybridMultilevel"/>
    <w:tmpl w:val="49B8A5FC"/>
    <w:lvl w:ilvl="0" w:tplc="1F72D628">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BE53912"/>
    <w:multiLevelType w:val="hybridMultilevel"/>
    <w:tmpl w:val="21FAC0E0"/>
    <w:lvl w:ilvl="0" w:tplc="11CAEFB8">
      <w:start w:val="1"/>
      <w:numFmt w:val="bullet"/>
      <w:lvlText w:val=""/>
      <w:lvlJc w:val="left"/>
      <w:pPr>
        <w:ind w:left="720" w:hanging="360"/>
      </w:pPr>
      <w:rPr>
        <w:rFonts w:ascii="Symbol" w:hAnsi="Symbol" w:hint="default"/>
      </w:rPr>
    </w:lvl>
    <w:lvl w:ilvl="1" w:tplc="2D9C397A">
      <w:start w:val="1"/>
      <w:numFmt w:val="bullet"/>
      <w:pStyle w:val="ListBullet2"/>
      <w:lvlText w:val="o"/>
      <w:lvlJc w:val="left"/>
      <w:pPr>
        <w:ind w:left="1021" w:hanging="397"/>
      </w:pPr>
      <w:rPr>
        <w:rFonts w:ascii="Courier New" w:hAnsi="Courier New" w:cs="Courier New" w:hint="default"/>
      </w:rPr>
    </w:lvl>
    <w:lvl w:ilvl="2" w:tplc="6512BCA2">
      <w:start w:val="1"/>
      <w:numFmt w:val="bullet"/>
      <w:lvlText w:val=""/>
      <w:lvlJc w:val="left"/>
      <w:pPr>
        <w:ind w:left="2160" w:hanging="360"/>
      </w:pPr>
      <w:rPr>
        <w:rFonts w:ascii="Wingdings" w:hAnsi="Wingdings" w:hint="default"/>
      </w:rPr>
    </w:lvl>
    <w:lvl w:ilvl="3" w:tplc="02861E76">
      <w:start w:val="1"/>
      <w:numFmt w:val="bullet"/>
      <w:lvlText w:val=""/>
      <w:lvlJc w:val="left"/>
      <w:pPr>
        <w:ind w:left="2880" w:hanging="360"/>
      </w:pPr>
      <w:rPr>
        <w:rFonts w:ascii="Symbol" w:hAnsi="Symbol" w:hint="default"/>
      </w:rPr>
    </w:lvl>
    <w:lvl w:ilvl="4" w:tplc="F5348D50">
      <w:start w:val="1"/>
      <w:numFmt w:val="bullet"/>
      <w:lvlText w:val="o"/>
      <w:lvlJc w:val="left"/>
      <w:pPr>
        <w:ind w:left="3600" w:hanging="360"/>
      </w:pPr>
      <w:rPr>
        <w:rFonts w:ascii="Courier New" w:hAnsi="Courier New" w:hint="default"/>
      </w:rPr>
    </w:lvl>
    <w:lvl w:ilvl="5" w:tplc="B296A0F2">
      <w:start w:val="1"/>
      <w:numFmt w:val="bullet"/>
      <w:lvlText w:val=""/>
      <w:lvlJc w:val="left"/>
      <w:pPr>
        <w:ind w:left="4320" w:hanging="360"/>
      </w:pPr>
      <w:rPr>
        <w:rFonts w:ascii="Wingdings" w:hAnsi="Wingdings" w:hint="default"/>
      </w:rPr>
    </w:lvl>
    <w:lvl w:ilvl="6" w:tplc="F2E04350">
      <w:start w:val="1"/>
      <w:numFmt w:val="bullet"/>
      <w:lvlText w:val=""/>
      <w:lvlJc w:val="left"/>
      <w:pPr>
        <w:ind w:left="5040" w:hanging="360"/>
      </w:pPr>
      <w:rPr>
        <w:rFonts w:ascii="Symbol" w:hAnsi="Symbol" w:hint="default"/>
      </w:rPr>
    </w:lvl>
    <w:lvl w:ilvl="7" w:tplc="CC3E172A">
      <w:start w:val="1"/>
      <w:numFmt w:val="bullet"/>
      <w:lvlText w:val="o"/>
      <w:lvlJc w:val="left"/>
      <w:pPr>
        <w:ind w:left="5760" w:hanging="360"/>
      </w:pPr>
      <w:rPr>
        <w:rFonts w:ascii="Courier New" w:hAnsi="Courier New" w:hint="default"/>
      </w:rPr>
    </w:lvl>
    <w:lvl w:ilvl="8" w:tplc="20781C0A">
      <w:start w:val="1"/>
      <w:numFmt w:val="bullet"/>
      <w:lvlText w:val=""/>
      <w:lvlJc w:val="left"/>
      <w:pPr>
        <w:ind w:left="6480" w:hanging="360"/>
      </w:pPr>
      <w:rPr>
        <w:rFonts w:ascii="Wingdings" w:hAnsi="Wingdings" w:hint="default"/>
      </w:rPr>
    </w:lvl>
  </w:abstractNum>
  <w:abstractNum w:abstractNumId="35" w15:restartNumberingAfterBreak="0">
    <w:nsid w:val="5FC269FD"/>
    <w:multiLevelType w:val="hybridMultilevel"/>
    <w:tmpl w:val="675EE934"/>
    <w:lvl w:ilvl="0" w:tplc="5D5627DA">
      <w:start w:val="1"/>
      <w:numFmt w:val="lowerLetter"/>
      <w:lvlText w:val="%1."/>
      <w:lvlJc w:val="left"/>
      <w:pPr>
        <w:ind w:left="357" w:firstLine="403"/>
      </w:pPr>
      <w:rPr>
        <w:rFonts w:hint="default"/>
      </w:rPr>
    </w:lvl>
    <w:lvl w:ilvl="1" w:tplc="2CDC7C7C">
      <w:start w:val="1"/>
      <w:numFmt w:val="lowerLetter"/>
      <w:pStyle w:val="ListNumber2"/>
      <w:lvlText w:val="%2."/>
      <w:lvlJc w:val="left"/>
      <w:pPr>
        <w:tabs>
          <w:tab w:val="num" w:pos="1134"/>
        </w:tabs>
        <w:ind w:left="1134" w:hanging="374"/>
      </w:pPr>
      <w:rPr>
        <w:rFonts w:hint="default"/>
      </w:rPr>
    </w:lvl>
    <w:lvl w:ilvl="2" w:tplc="3B989A2C">
      <w:start w:val="1"/>
      <w:numFmt w:val="lowerRoman"/>
      <w:lvlText w:val="%3."/>
      <w:lvlJc w:val="right"/>
      <w:pPr>
        <w:ind w:left="1877" w:firstLine="403"/>
      </w:pPr>
      <w:rPr>
        <w:rFonts w:hint="default"/>
      </w:rPr>
    </w:lvl>
    <w:lvl w:ilvl="3" w:tplc="F684C736">
      <w:start w:val="1"/>
      <w:numFmt w:val="decimal"/>
      <w:lvlText w:val="%4."/>
      <w:lvlJc w:val="left"/>
      <w:pPr>
        <w:ind w:left="2637" w:firstLine="403"/>
      </w:pPr>
      <w:rPr>
        <w:rFonts w:hint="default"/>
      </w:rPr>
    </w:lvl>
    <w:lvl w:ilvl="4" w:tplc="F43AF8BA">
      <w:start w:val="1"/>
      <w:numFmt w:val="lowerLetter"/>
      <w:lvlText w:val="%5."/>
      <w:lvlJc w:val="left"/>
      <w:pPr>
        <w:ind w:left="3397" w:firstLine="403"/>
      </w:pPr>
      <w:rPr>
        <w:rFonts w:hint="default"/>
      </w:rPr>
    </w:lvl>
    <w:lvl w:ilvl="5" w:tplc="7F6269F8">
      <w:start w:val="1"/>
      <w:numFmt w:val="lowerRoman"/>
      <w:lvlText w:val="%6."/>
      <w:lvlJc w:val="right"/>
      <w:pPr>
        <w:ind w:left="4157" w:firstLine="403"/>
      </w:pPr>
      <w:rPr>
        <w:rFonts w:hint="default"/>
      </w:rPr>
    </w:lvl>
    <w:lvl w:ilvl="6" w:tplc="E452BA02">
      <w:start w:val="1"/>
      <w:numFmt w:val="decimal"/>
      <w:lvlText w:val="%7."/>
      <w:lvlJc w:val="left"/>
      <w:pPr>
        <w:ind w:left="4917" w:firstLine="403"/>
      </w:pPr>
      <w:rPr>
        <w:rFonts w:hint="default"/>
      </w:rPr>
    </w:lvl>
    <w:lvl w:ilvl="7" w:tplc="98E6519E">
      <w:start w:val="1"/>
      <w:numFmt w:val="lowerLetter"/>
      <w:lvlText w:val="%8."/>
      <w:lvlJc w:val="left"/>
      <w:pPr>
        <w:ind w:left="5677" w:firstLine="403"/>
      </w:pPr>
      <w:rPr>
        <w:rFonts w:hint="default"/>
      </w:rPr>
    </w:lvl>
    <w:lvl w:ilvl="8" w:tplc="9BF0B6B4">
      <w:start w:val="1"/>
      <w:numFmt w:val="lowerRoman"/>
      <w:lvlText w:val="%9."/>
      <w:lvlJc w:val="right"/>
      <w:pPr>
        <w:ind w:left="6437" w:firstLine="403"/>
      </w:pPr>
      <w:rPr>
        <w:rFonts w:hint="default"/>
      </w:rPr>
    </w:lvl>
  </w:abstractNum>
  <w:abstractNum w:abstractNumId="36" w15:restartNumberingAfterBreak="0">
    <w:nsid w:val="623847C2"/>
    <w:multiLevelType w:val="hybridMultilevel"/>
    <w:tmpl w:val="4A806D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755C08"/>
    <w:multiLevelType w:val="hybridMultilevel"/>
    <w:tmpl w:val="D4FA3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9C7D65"/>
    <w:multiLevelType w:val="hybridMultilevel"/>
    <w:tmpl w:val="2ECEE228"/>
    <w:lvl w:ilvl="0" w:tplc="DED407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40" w15:restartNumberingAfterBreak="0">
    <w:nsid w:val="6E1C6FF3"/>
    <w:multiLevelType w:val="hybridMultilevel"/>
    <w:tmpl w:val="211C90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1326A22"/>
    <w:multiLevelType w:val="hybridMultilevel"/>
    <w:tmpl w:val="B8202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7177C5"/>
    <w:multiLevelType w:val="hybridMultilevel"/>
    <w:tmpl w:val="1F50B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1363F8"/>
    <w:multiLevelType w:val="hybridMultilevel"/>
    <w:tmpl w:val="6518E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440989"/>
    <w:multiLevelType w:val="hybridMultilevel"/>
    <w:tmpl w:val="57446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585624"/>
    <w:multiLevelType w:val="hybridMultilevel"/>
    <w:tmpl w:val="7A585624"/>
    <w:lvl w:ilvl="0" w:tplc="FFFFFFFF">
      <w:start w:val="1"/>
      <w:numFmt w:val="bullet"/>
      <w:suff w:val="space"/>
      <w:lvlText w:val=""/>
      <w:lvlJc w:val="left"/>
      <w:pPr>
        <w:tabs>
          <w:tab w:val="num" w:pos="0"/>
        </w:tabs>
        <w:ind w:left="160" w:hanging="120"/>
      </w:pPr>
      <w:rPr>
        <w:rFonts w:ascii="Symbol" w:hAnsi="Symbol"/>
      </w:rPr>
    </w:lvl>
    <w:lvl w:ilvl="1" w:tplc="FFFFFFFF">
      <w:start w:val="1"/>
      <w:numFmt w:val="bullet"/>
      <w:suff w:val="space"/>
      <w:lvlText w:val="o"/>
      <w:lvlJc w:val="left"/>
      <w:pPr>
        <w:tabs>
          <w:tab w:val="num" w:pos="0"/>
        </w:tabs>
        <w:ind w:left="160" w:hanging="120"/>
      </w:pPr>
      <w:rPr>
        <w:rFonts w:ascii="Courier New" w:hAnsi="Courier New"/>
      </w:rPr>
    </w:lvl>
    <w:lvl w:ilvl="2" w:tplc="FFFFFFFF">
      <w:start w:val="1"/>
      <w:numFmt w:val="bullet"/>
      <w:suff w:val="space"/>
      <w:lvlText w:val=""/>
      <w:lvlJc w:val="left"/>
      <w:pPr>
        <w:tabs>
          <w:tab w:val="num" w:pos="0"/>
        </w:tabs>
        <w:ind w:left="160" w:hanging="120"/>
      </w:pPr>
      <w:rPr>
        <w:rFonts w:ascii="Wingdings" w:hAnsi="Wingdings"/>
      </w:rPr>
    </w:lvl>
    <w:lvl w:ilvl="3" w:tplc="FFFFFFFF">
      <w:start w:val="1"/>
      <w:numFmt w:val="bullet"/>
      <w:suff w:val="space"/>
      <w:lvlText w:val=""/>
      <w:lvlJc w:val="left"/>
      <w:pPr>
        <w:tabs>
          <w:tab w:val="num" w:pos="0"/>
        </w:tabs>
        <w:ind w:left="160" w:hanging="120"/>
      </w:pPr>
      <w:rPr>
        <w:rFonts w:ascii="Symbol" w:hAnsi="Symbol"/>
      </w:rPr>
    </w:lvl>
    <w:lvl w:ilvl="4" w:tplc="FFFFFFFF">
      <w:start w:val="1"/>
      <w:numFmt w:val="bullet"/>
      <w:suff w:val="space"/>
      <w:lvlText w:val="o"/>
      <w:lvlJc w:val="left"/>
      <w:pPr>
        <w:tabs>
          <w:tab w:val="num" w:pos="0"/>
        </w:tabs>
        <w:ind w:left="160" w:hanging="120"/>
      </w:pPr>
      <w:rPr>
        <w:rFonts w:ascii="Courier New" w:hAnsi="Courier New"/>
      </w:rPr>
    </w:lvl>
    <w:lvl w:ilvl="5" w:tplc="FFFFFFFF">
      <w:start w:val="1"/>
      <w:numFmt w:val="bullet"/>
      <w:suff w:val="space"/>
      <w:lvlText w:val=""/>
      <w:lvlJc w:val="left"/>
      <w:pPr>
        <w:tabs>
          <w:tab w:val="num" w:pos="0"/>
        </w:tabs>
        <w:ind w:left="160" w:hanging="120"/>
      </w:pPr>
      <w:rPr>
        <w:rFonts w:ascii="Wingdings" w:hAnsi="Wingdings"/>
      </w:rPr>
    </w:lvl>
    <w:lvl w:ilvl="6" w:tplc="FFFFFFFF">
      <w:start w:val="1"/>
      <w:numFmt w:val="bullet"/>
      <w:suff w:val="space"/>
      <w:lvlText w:val=""/>
      <w:lvlJc w:val="left"/>
      <w:pPr>
        <w:tabs>
          <w:tab w:val="num" w:pos="0"/>
        </w:tabs>
        <w:ind w:left="160" w:hanging="120"/>
      </w:pPr>
      <w:rPr>
        <w:rFonts w:ascii="Symbol" w:hAnsi="Symbol"/>
      </w:rPr>
    </w:lvl>
    <w:lvl w:ilvl="7" w:tplc="FFFFFFFF">
      <w:start w:val="1"/>
      <w:numFmt w:val="bullet"/>
      <w:suff w:val="space"/>
      <w:lvlText w:val="o"/>
      <w:lvlJc w:val="left"/>
      <w:pPr>
        <w:tabs>
          <w:tab w:val="num" w:pos="0"/>
        </w:tabs>
        <w:ind w:left="160" w:hanging="120"/>
      </w:pPr>
      <w:rPr>
        <w:rFonts w:ascii="Courier New" w:hAnsi="Courier New"/>
      </w:rPr>
    </w:lvl>
    <w:lvl w:ilvl="8" w:tplc="FFFFFFFF">
      <w:start w:val="1"/>
      <w:numFmt w:val="bullet"/>
      <w:suff w:val="space"/>
      <w:lvlText w:val=""/>
      <w:lvlJc w:val="left"/>
      <w:pPr>
        <w:tabs>
          <w:tab w:val="num" w:pos="0"/>
        </w:tabs>
        <w:ind w:left="160" w:hanging="120"/>
      </w:pPr>
      <w:rPr>
        <w:rFonts w:ascii="Wingdings" w:hAnsi="Wingdings"/>
      </w:rPr>
    </w:lvl>
  </w:abstractNum>
  <w:num w:numId="1" w16cid:durableId="921793063">
    <w:abstractNumId w:val="12"/>
  </w:num>
  <w:num w:numId="2" w16cid:durableId="640308909">
    <w:abstractNumId w:val="17"/>
  </w:num>
  <w:num w:numId="3" w16cid:durableId="1096554033">
    <w:abstractNumId w:val="23"/>
  </w:num>
  <w:num w:numId="4" w16cid:durableId="656540031">
    <w:abstractNumId w:val="20"/>
  </w:num>
  <w:num w:numId="5" w16cid:durableId="954023433">
    <w:abstractNumId w:val="19"/>
  </w:num>
  <w:num w:numId="6" w16cid:durableId="1333870008">
    <w:abstractNumId w:val="29"/>
  </w:num>
  <w:num w:numId="7" w16cid:durableId="1425149090">
    <w:abstractNumId w:val="34"/>
  </w:num>
  <w:num w:numId="8" w16cid:durableId="1532691389">
    <w:abstractNumId w:val="1"/>
  </w:num>
  <w:num w:numId="9" w16cid:durableId="530218343">
    <w:abstractNumId w:val="0"/>
  </w:num>
  <w:num w:numId="10" w16cid:durableId="859666076">
    <w:abstractNumId w:val="35"/>
  </w:num>
  <w:num w:numId="11" w16cid:durableId="1025061247">
    <w:abstractNumId w:val="22"/>
  </w:num>
  <w:num w:numId="12" w16cid:durableId="431435100">
    <w:abstractNumId w:val="39"/>
    <w:lvlOverride w:ilvl="0">
      <w:startOverride w:val="1"/>
    </w:lvlOverride>
  </w:num>
  <w:num w:numId="13" w16cid:durableId="7940613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1918062">
    <w:abstractNumId w:val="18"/>
  </w:num>
  <w:num w:numId="15" w16cid:durableId="1362976719">
    <w:abstractNumId w:val="36"/>
  </w:num>
  <w:num w:numId="16" w16cid:durableId="271785801">
    <w:abstractNumId w:val="27"/>
  </w:num>
  <w:num w:numId="17" w16cid:durableId="954094527">
    <w:abstractNumId w:val="40"/>
  </w:num>
  <w:num w:numId="18" w16cid:durableId="793598095">
    <w:abstractNumId w:val="15"/>
  </w:num>
  <w:num w:numId="19" w16cid:durableId="254900964">
    <w:abstractNumId w:val="16"/>
  </w:num>
  <w:num w:numId="20" w16cid:durableId="592515374">
    <w:abstractNumId w:val="45"/>
  </w:num>
  <w:num w:numId="21" w16cid:durableId="1706444284">
    <w:abstractNumId w:val="4"/>
  </w:num>
  <w:num w:numId="22" w16cid:durableId="346180395">
    <w:abstractNumId w:val="41"/>
  </w:num>
  <w:num w:numId="23" w16cid:durableId="1042898350">
    <w:abstractNumId w:val="13"/>
  </w:num>
  <w:num w:numId="24" w16cid:durableId="2111200441">
    <w:abstractNumId w:val="43"/>
  </w:num>
  <w:num w:numId="25" w16cid:durableId="110786451">
    <w:abstractNumId w:val="14"/>
  </w:num>
  <w:num w:numId="26" w16cid:durableId="2008897034">
    <w:abstractNumId w:val="46"/>
  </w:num>
  <w:num w:numId="27" w16cid:durableId="1795709858">
    <w:abstractNumId w:val="38"/>
  </w:num>
  <w:num w:numId="28" w16cid:durableId="304162042">
    <w:abstractNumId w:val="10"/>
  </w:num>
  <w:num w:numId="29" w16cid:durableId="396903115">
    <w:abstractNumId w:val="44"/>
  </w:num>
  <w:num w:numId="30" w16cid:durableId="1889301332">
    <w:abstractNumId w:val="7"/>
  </w:num>
  <w:num w:numId="31" w16cid:durableId="658927630">
    <w:abstractNumId w:val="10"/>
    <w:lvlOverride w:ilvl="0">
      <w:startOverride w:val="1"/>
    </w:lvlOverride>
  </w:num>
  <w:num w:numId="32" w16cid:durableId="1164933463">
    <w:abstractNumId w:val="10"/>
    <w:lvlOverride w:ilvl="0">
      <w:startOverride w:val="1"/>
    </w:lvlOverride>
  </w:num>
  <w:num w:numId="33" w16cid:durableId="921180970">
    <w:abstractNumId w:val="30"/>
  </w:num>
  <w:num w:numId="34" w16cid:durableId="1852180324">
    <w:abstractNumId w:val="2"/>
  </w:num>
  <w:num w:numId="35" w16cid:durableId="884944512">
    <w:abstractNumId w:val="37"/>
  </w:num>
  <w:num w:numId="36" w16cid:durableId="567424748">
    <w:abstractNumId w:val="42"/>
  </w:num>
  <w:num w:numId="37" w16cid:durableId="1839534493">
    <w:abstractNumId w:val="26"/>
  </w:num>
  <w:num w:numId="38" w16cid:durableId="63308035">
    <w:abstractNumId w:val="24"/>
  </w:num>
  <w:num w:numId="39" w16cid:durableId="2073237807">
    <w:abstractNumId w:val="28"/>
  </w:num>
  <w:num w:numId="40" w16cid:durableId="237176635">
    <w:abstractNumId w:val="5"/>
  </w:num>
  <w:num w:numId="41" w16cid:durableId="1158300600">
    <w:abstractNumId w:val="3"/>
  </w:num>
  <w:num w:numId="42" w16cid:durableId="324555484">
    <w:abstractNumId w:val="33"/>
  </w:num>
  <w:num w:numId="43" w16cid:durableId="1225068686">
    <w:abstractNumId w:val="11"/>
  </w:num>
  <w:num w:numId="44" w16cid:durableId="616835349">
    <w:abstractNumId w:val="25"/>
  </w:num>
  <w:num w:numId="45" w16cid:durableId="157430942">
    <w:abstractNumId w:val="32"/>
  </w:num>
  <w:num w:numId="46" w16cid:durableId="1354965154">
    <w:abstractNumId w:val="6"/>
  </w:num>
  <w:num w:numId="47" w16cid:durableId="1951546511">
    <w:abstractNumId w:val="8"/>
  </w:num>
  <w:num w:numId="48" w16cid:durableId="700208201">
    <w:abstractNumId w:val="21"/>
  </w:num>
  <w:num w:numId="49" w16cid:durableId="1327857250">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8DC"/>
    <w:rsid w:val="0000031A"/>
    <w:rsid w:val="00001C08"/>
    <w:rsid w:val="00002BF1"/>
    <w:rsid w:val="00006220"/>
    <w:rsid w:val="00006A39"/>
    <w:rsid w:val="00006CD7"/>
    <w:rsid w:val="000103FC"/>
    <w:rsid w:val="00010746"/>
    <w:rsid w:val="000143DF"/>
    <w:rsid w:val="00014CE7"/>
    <w:rsid w:val="000151F8"/>
    <w:rsid w:val="00015D43"/>
    <w:rsid w:val="00016801"/>
    <w:rsid w:val="00021171"/>
    <w:rsid w:val="00023790"/>
    <w:rsid w:val="000238CE"/>
    <w:rsid w:val="00024602"/>
    <w:rsid w:val="000253AE"/>
    <w:rsid w:val="00030EBC"/>
    <w:rsid w:val="000331B6"/>
    <w:rsid w:val="00034F5E"/>
    <w:rsid w:val="0003541F"/>
    <w:rsid w:val="0003553C"/>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3DA1"/>
    <w:rsid w:val="000562A7"/>
    <w:rsid w:val="000564F8"/>
    <w:rsid w:val="00056FC6"/>
    <w:rsid w:val="0005750F"/>
    <w:rsid w:val="00057BC8"/>
    <w:rsid w:val="00061232"/>
    <w:rsid w:val="000613C4"/>
    <w:rsid w:val="000620E8"/>
    <w:rsid w:val="00062708"/>
    <w:rsid w:val="00065A16"/>
    <w:rsid w:val="00065B8A"/>
    <w:rsid w:val="00071D06"/>
    <w:rsid w:val="0007214A"/>
    <w:rsid w:val="00072B6E"/>
    <w:rsid w:val="00072DFB"/>
    <w:rsid w:val="00075B4E"/>
    <w:rsid w:val="00077A7C"/>
    <w:rsid w:val="00082627"/>
    <w:rsid w:val="00082E53"/>
    <w:rsid w:val="000844F9"/>
    <w:rsid w:val="00084830"/>
    <w:rsid w:val="0008606A"/>
    <w:rsid w:val="00086567"/>
    <w:rsid w:val="00086D87"/>
    <w:rsid w:val="000872D6"/>
    <w:rsid w:val="00090628"/>
    <w:rsid w:val="0009452F"/>
    <w:rsid w:val="00096701"/>
    <w:rsid w:val="000A0C05"/>
    <w:rsid w:val="000A33D4"/>
    <w:rsid w:val="000A41E7"/>
    <w:rsid w:val="000A451E"/>
    <w:rsid w:val="000A796C"/>
    <w:rsid w:val="000A7A61"/>
    <w:rsid w:val="000B09C8"/>
    <w:rsid w:val="000B0E0A"/>
    <w:rsid w:val="000B0E22"/>
    <w:rsid w:val="000B1FC2"/>
    <w:rsid w:val="000B2886"/>
    <w:rsid w:val="000B30E1"/>
    <w:rsid w:val="000B4647"/>
    <w:rsid w:val="000B4F65"/>
    <w:rsid w:val="000B75CB"/>
    <w:rsid w:val="000B7AAC"/>
    <w:rsid w:val="000B7D49"/>
    <w:rsid w:val="000C0FB5"/>
    <w:rsid w:val="000C1078"/>
    <w:rsid w:val="000C16A7"/>
    <w:rsid w:val="000C1BCD"/>
    <w:rsid w:val="000C250C"/>
    <w:rsid w:val="000C43DF"/>
    <w:rsid w:val="000C5320"/>
    <w:rsid w:val="000C575E"/>
    <w:rsid w:val="000C61FB"/>
    <w:rsid w:val="000C6F89"/>
    <w:rsid w:val="000C7D4F"/>
    <w:rsid w:val="000D2063"/>
    <w:rsid w:val="000D24EC"/>
    <w:rsid w:val="000D2C3A"/>
    <w:rsid w:val="000D2F8A"/>
    <w:rsid w:val="000D64D8"/>
    <w:rsid w:val="000E0886"/>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FF3"/>
    <w:rsid w:val="0012093E"/>
    <w:rsid w:val="001258A5"/>
    <w:rsid w:val="00125C6C"/>
    <w:rsid w:val="001266E4"/>
    <w:rsid w:val="00127648"/>
    <w:rsid w:val="0013032B"/>
    <w:rsid w:val="001305EA"/>
    <w:rsid w:val="001328FA"/>
    <w:rsid w:val="00133E1D"/>
    <w:rsid w:val="00134700"/>
    <w:rsid w:val="00134E23"/>
    <w:rsid w:val="00135E80"/>
    <w:rsid w:val="001374BB"/>
    <w:rsid w:val="0013780E"/>
    <w:rsid w:val="00140753"/>
    <w:rsid w:val="0014239C"/>
    <w:rsid w:val="00143921"/>
    <w:rsid w:val="00146AAC"/>
    <w:rsid w:val="00146F04"/>
    <w:rsid w:val="001471A3"/>
    <w:rsid w:val="001478FD"/>
    <w:rsid w:val="00150EBC"/>
    <w:rsid w:val="001520B0"/>
    <w:rsid w:val="0015446A"/>
    <w:rsid w:val="0015487C"/>
    <w:rsid w:val="00155144"/>
    <w:rsid w:val="00155F19"/>
    <w:rsid w:val="0015712E"/>
    <w:rsid w:val="00162C3A"/>
    <w:rsid w:val="00170CB5"/>
    <w:rsid w:val="00171601"/>
    <w:rsid w:val="00171A5F"/>
    <w:rsid w:val="00172662"/>
    <w:rsid w:val="00174183"/>
    <w:rsid w:val="00174F69"/>
    <w:rsid w:val="001754E7"/>
    <w:rsid w:val="00175CBC"/>
    <w:rsid w:val="00176A53"/>
    <w:rsid w:val="00176C65"/>
    <w:rsid w:val="00180A15"/>
    <w:rsid w:val="001810F4"/>
    <w:rsid w:val="0018179E"/>
    <w:rsid w:val="00182B46"/>
    <w:rsid w:val="00183B80"/>
    <w:rsid w:val="00183DB2"/>
    <w:rsid w:val="00183E9C"/>
    <w:rsid w:val="001841F1"/>
    <w:rsid w:val="0018571A"/>
    <w:rsid w:val="001859B6"/>
    <w:rsid w:val="00187FFC"/>
    <w:rsid w:val="001901A9"/>
    <w:rsid w:val="001919D7"/>
    <w:rsid w:val="00191F45"/>
    <w:rsid w:val="00192374"/>
    <w:rsid w:val="00193503"/>
    <w:rsid w:val="001939CA"/>
    <w:rsid w:val="00193B82"/>
    <w:rsid w:val="0019600C"/>
    <w:rsid w:val="00196CF1"/>
    <w:rsid w:val="00197B41"/>
    <w:rsid w:val="001A03EA"/>
    <w:rsid w:val="001A3627"/>
    <w:rsid w:val="001A471E"/>
    <w:rsid w:val="001B1C8C"/>
    <w:rsid w:val="001B232B"/>
    <w:rsid w:val="001B3065"/>
    <w:rsid w:val="001B33C0"/>
    <w:rsid w:val="001B5E34"/>
    <w:rsid w:val="001C2997"/>
    <w:rsid w:val="001C4DB7"/>
    <w:rsid w:val="001C6C9B"/>
    <w:rsid w:val="001D16B3"/>
    <w:rsid w:val="001D3092"/>
    <w:rsid w:val="001D4CD1"/>
    <w:rsid w:val="001D66C2"/>
    <w:rsid w:val="001E1F93"/>
    <w:rsid w:val="001E24CF"/>
    <w:rsid w:val="001E3097"/>
    <w:rsid w:val="001E4B06"/>
    <w:rsid w:val="001E5F98"/>
    <w:rsid w:val="001F01F4"/>
    <w:rsid w:val="001F0F26"/>
    <w:rsid w:val="001F40DF"/>
    <w:rsid w:val="001F64BE"/>
    <w:rsid w:val="001F7070"/>
    <w:rsid w:val="001F7807"/>
    <w:rsid w:val="00200766"/>
    <w:rsid w:val="00200EF2"/>
    <w:rsid w:val="002016B9"/>
    <w:rsid w:val="00201825"/>
    <w:rsid w:val="00201CB2"/>
    <w:rsid w:val="002046F7"/>
    <w:rsid w:val="0020478D"/>
    <w:rsid w:val="002054D0"/>
    <w:rsid w:val="00206EFD"/>
    <w:rsid w:val="00210D95"/>
    <w:rsid w:val="00212D71"/>
    <w:rsid w:val="002136B3"/>
    <w:rsid w:val="0021654F"/>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0782"/>
    <w:rsid w:val="00231E53"/>
    <w:rsid w:val="00234830"/>
    <w:rsid w:val="002368C7"/>
    <w:rsid w:val="0023726F"/>
    <w:rsid w:val="002410C8"/>
    <w:rsid w:val="00241C93"/>
    <w:rsid w:val="00241D74"/>
    <w:rsid w:val="0024214A"/>
    <w:rsid w:val="002441F2"/>
    <w:rsid w:val="0024438F"/>
    <w:rsid w:val="00244985"/>
    <w:rsid w:val="002458D0"/>
    <w:rsid w:val="00245EC0"/>
    <w:rsid w:val="002462B7"/>
    <w:rsid w:val="0024756B"/>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676B3"/>
    <w:rsid w:val="00273F94"/>
    <w:rsid w:val="002760B7"/>
    <w:rsid w:val="002810D3"/>
    <w:rsid w:val="002847AE"/>
    <w:rsid w:val="002870F2"/>
    <w:rsid w:val="0028710D"/>
    <w:rsid w:val="00287650"/>
    <w:rsid w:val="00290154"/>
    <w:rsid w:val="00291AF9"/>
    <w:rsid w:val="0029308E"/>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3953"/>
    <w:rsid w:val="002C56A0"/>
    <w:rsid w:val="002D12FF"/>
    <w:rsid w:val="002D21A5"/>
    <w:rsid w:val="002D4413"/>
    <w:rsid w:val="002D7247"/>
    <w:rsid w:val="002E26F3"/>
    <w:rsid w:val="002E4D5B"/>
    <w:rsid w:val="002E5474"/>
    <w:rsid w:val="002E5699"/>
    <w:rsid w:val="002E5832"/>
    <w:rsid w:val="002E62BF"/>
    <w:rsid w:val="002E633F"/>
    <w:rsid w:val="002F0BF7"/>
    <w:rsid w:val="002F1BD9"/>
    <w:rsid w:val="002F3A6D"/>
    <w:rsid w:val="002F4410"/>
    <w:rsid w:val="002F749C"/>
    <w:rsid w:val="00303813"/>
    <w:rsid w:val="00310348"/>
    <w:rsid w:val="00310EE6"/>
    <w:rsid w:val="00311628"/>
    <w:rsid w:val="0031221D"/>
    <w:rsid w:val="003123F7"/>
    <w:rsid w:val="00314B9D"/>
    <w:rsid w:val="00314DD8"/>
    <w:rsid w:val="0031559F"/>
    <w:rsid w:val="003155A3"/>
    <w:rsid w:val="00316A42"/>
    <w:rsid w:val="00316A7F"/>
    <w:rsid w:val="00317B24"/>
    <w:rsid w:val="00317D8E"/>
    <w:rsid w:val="00317E8F"/>
    <w:rsid w:val="00320752"/>
    <w:rsid w:val="003209E8"/>
    <w:rsid w:val="003211F4"/>
    <w:rsid w:val="0032193F"/>
    <w:rsid w:val="00322186"/>
    <w:rsid w:val="00322962"/>
    <w:rsid w:val="0032403E"/>
    <w:rsid w:val="00324D73"/>
    <w:rsid w:val="00325B7B"/>
    <w:rsid w:val="0032797E"/>
    <w:rsid w:val="00330385"/>
    <w:rsid w:val="0033193C"/>
    <w:rsid w:val="00332B30"/>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0E6C"/>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4C37"/>
    <w:rsid w:val="00395451"/>
    <w:rsid w:val="00395716"/>
    <w:rsid w:val="0039599C"/>
    <w:rsid w:val="00396B0E"/>
    <w:rsid w:val="0039766F"/>
    <w:rsid w:val="003A01C8"/>
    <w:rsid w:val="003A0229"/>
    <w:rsid w:val="003A1238"/>
    <w:rsid w:val="003A1937"/>
    <w:rsid w:val="003A43B0"/>
    <w:rsid w:val="003A4F65"/>
    <w:rsid w:val="003A5E30"/>
    <w:rsid w:val="003A6344"/>
    <w:rsid w:val="003A6624"/>
    <w:rsid w:val="003A695D"/>
    <w:rsid w:val="003A6A25"/>
    <w:rsid w:val="003A6F6B"/>
    <w:rsid w:val="003B225F"/>
    <w:rsid w:val="003B3CB0"/>
    <w:rsid w:val="003B7BBB"/>
    <w:rsid w:val="003C1704"/>
    <w:rsid w:val="003C30E5"/>
    <w:rsid w:val="003C3990"/>
    <w:rsid w:val="003C434B"/>
    <w:rsid w:val="003C489D"/>
    <w:rsid w:val="003C4900"/>
    <w:rsid w:val="003C54B8"/>
    <w:rsid w:val="003C687F"/>
    <w:rsid w:val="003C723C"/>
    <w:rsid w:val="003D0F7F"/>
    <w:rsid w:val="003D6797"/>
    <w:rsid w:val="003D779D"/>
    <w:rsid w:val="003D78A2"/>
    <w:rsid w:val="003E03FD"/>
    <w:rsid w:val="003E15EE"/>
    <w:rsid w:val="003E44E7"/>
    <w:rsid w:val="003F0971"/>
    <w:rsid w:val="003F28DA"/>
    <w:rsid w:val="003F2C2F"/>
    <w:rsid w:val="003F35B8"/>
    <w:rsid w:val="003F3F97"/>
    <w:rsid w:val="003F42CF"/>
    <w:rsid w:val="003F4EA0"/>
    <w:rsid w:val="003F6338"/>
    <w:rsid w:val="003F69BE"/>
    <w:rsid w:val="003F7D20"/>
    <w:rsid w:val="00400484"/>
    <w:rsid w:val="004013F6"/>
    <w:rsid w:val="00401DA9"/>
    <w:rsid w:val="00407474"/>
    <w:rsid w:val="00407ED4"/>
    <w:rsid w:val="004128F0"/>
    <w:rsid w:val="00412E56"/>
    <w:rsid w:val="00414D5B"/>
    <w:rsid w:val="0041645A"/>
    <w:rsid w:val="00417BB8"/>
    <w:rsid w:val="00421BBB"/>
    <w:rsid w:val="00421CC4"/>
    <w:rsid w:val="0042354D"/>
    <w:rsid w:val="004259A6"/>
    <w:rsid w:val="00430071"/>
    <w:rsid w:val="00430D80"/>
    <w:rsid w:val="004317B5"/>
    <w:rsid w:val="00431E3D"/>
    <w:rsid w:val="00431FE0"/>
    <w:rsid w:val="004341B1"/>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14C9"/>
    <w:rsid w:val="00463BFC"/>
    <w:rsid w:val="004657D6"/>
    <w:rsid w:val="00465D47"/>
    <w:rsid w:val="00466109"/>
    <w:rsid w:val="00471603"/>
    <w:rsid w:val="00473346"/>
    <w:rsid w:val="00476168"/>
    <w:rsid w:val="00476284"/>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49C7"/>
    <w:rsid w:val="00494FDC"/>
    <w:rsid w:val="004959EF"/>
    <w:rsid w:val="004A02E7"/>
    <w:rsid w:val="004A161B"/>
    <w:rsid w:val="004A2742"/>
    <w:rsid w:val="004A4146"/>
    <w:rsid w:val="004A47DB"/>
    <w:rsid w:val="004A5AAE"/>
    <w:rsid w:val="004A6AB7"/>
    <w:rsid w:val="004A7284"/>
    <w:rsid w:val="004A7E1A"/>
    <w:rsid w:val="004B0073"/>
    <w:rsid w:val="004B1541"/>
    <w:rsid w:val="004B1D18"/>
    <w:rsid w:val="004B240E"/>
    <w:rsid w:val="004B29F4"/>
    <w:rsid w:val="004B6407"/>
    <w:rsid w:val="004B6923"/>
    <w:rsid w:val="004B7240"/>
    <w:rsid w:val="004B7495"/>
    <w:rsid w:val="004B780F"/>
    <w:rsid w:val="004B7B56"/>
    <w:rsid w:val="004C20CF"/>
    <w:rsid w:val="004C2E2E"/>
    <w:rsid w:val="004C3650"/>
    <w:rsid w:val="004C4616"/>
    <w:rsid w:val="004C4D54"/>
    <w:rsid w:val="004C7023"/>
    <w:rsid w:val="004C7513"/>
    <w:rsid w:val="004D02AC"/>
    <w:rsid w:val="004D0383"/>
    <w:rsid w:val="004D1F3F"/>
    <w:rsid w:val="004D3A72"/>
    <w:rsid w:val="004D3EE2"/>
    <w:rsid w:val="004D5BBA"/>
    <w:rsid w:val="004D6540"/>
    <w:rsid w:val="004E0ECF"/>
    <w:rsid w:val="004E1C2A"/>
    <w:rsid w:val="004E38B0"/>
    <w:rsid w:val="004E3C28"/>
    <w:rsid w:val="004E4332"/>
    <w:rsid w:val="004E452C"/>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3E"/>
    <w:rsid w:val="00507451"/>
    <w:rsid w:val="00511F4D"/>
    <w:rsid w:val="0051574E"/>
    <w:rsid w:val="00515EC6"/>
    <w:rsid w:val="0051725F"/>
    <w:rsid w:val="00520095"/>
    <w:rsid w:val="00520645"/>
    <w:rsid w:val="0052168D"/>
    <w:rsid w:val="0052396A"/>
    <w:rsid w:val="0052782C"/>
    <w:rsid w:val="00530E46"/>
    <w:rsid w:val="005324EF"/>
    <w:rsid w:val="0053286B"/>
    <w:rsid w:val="00536369"/>
    <w:rsid w:val="00540E99"/>
    <w:rsid w:val="00541130"/>
    <w:rsid w:val="00546A8B"/>
    <w:rsid w:val="00546EB7"/>
    <w:rsid w:val="00551073"/>
    <w:rsid w:val="00551DA4"/>
    <w:rsid w:val="0055213A"/>
    <w:rsid w:val="00554956"/>
    <w:rsid w:val="00554F5B"/>
    <w:rsid w:val="00557BE6"/>
    <w:rsid w:val="005600BC"/>
    <w:rsid w:val="00563104"/>
    <w:rsid w:val="005646C1"/>
    <w:rsid w:val="005646CC"/>
    <w:rsid w:val="005652E4"/>
    <w:rsid w:val="00565730"/>
    <w:rsid w:val="00566210"/>
    <w:rsid w:val="00566671"/>
    <w:rsid w:val="0056686C"/>
    <w:rsid w:val="00567B22"/>
    <w:rsid w:val="0057134C"/>
    <w:rsid w:val="005727AE"/>
    <w:rsid w:val="0057331C"/>
    <w:rsid w:val="00573328"/>
    <w:rsid w:val="00573F07"/>
    <w:rsid w:val="005747FF"/>
    <w:rsid w:val="00574F72"/>
    <w:rsid w:val="00576415"/>
    <w:rsid w:val="00580D0F"/>
    <w:rsid w:val="00581FB5"/>
    <w:rsid w:val="005824C0"/>
    <w:rsid w:val="00582FD7"/>
    <w:rsid w:val="00583524"/>
    <w:rsid w:val="005835A2"/>
    <w:rsid w:val="00583853"/>
    <w:rsid w:val="005857A8"/>
    <w:rsid w:val="0058713B"/>
    <w:rsid w:val="005876D2"/>
    <w:rsid w:val="005900FB"/>
    <w:rsid w:val="0059056C"/>
    <w:rsid w:val="0059130B"/>
    <w:rsid w:val="00594E96"/>
    <w:rsid w:val="00596689"/>
    <w:rsid w:val="005A16FB"/>
    <w:rsid w:val="005A1A68"/>
    <w:rsid w:val="005A2A5A"/>
    <w:rsid w:val="005A39FC"/>
    <w:rsid w:val="005A3B66"/>
    <w:rsid w:val="005A42E3"/>
    <w:rsid w:val="005A5F04"/>
    <w:rsid w:val="005A6DC2"/>
    <w:rsid w:val="005B0870"/>
    <w:rsid w:val="005B1762"/>
    <w:rsid w:val="005B4B88"/>
    <w:rsid w:val="005B4D37"/>
    <w:rsid w:val="005B5D60"/>
    <w:rsid w:val="005B5E31"/>
    <w:rsid w:val="005B64AE"/>
    <w:rsid w:val="005B6E3D"/>
    <w:rsid w:val="005B7298"/>
    <w:rsid w:val="005C1BFC"/>
    <w:rsid w:val="005C34E9"/>
    <w:rsid w:val="005C7B55"/>
    <w:rsid w:val="005D0175"/>
    <w:rsid w:val="005D1CC4"/>
    <w:rsid w:val="005D2D62"/>
    <w:rsid w:val="005D5A78"/>
    <w:rsid w:val="005D5DB0"/>
    <w:rsid w:val="005E0B43"/>
    <w:rsid w:val="005E4742"/>
    <w:rsid w:val="005E6829"/>
    <w:rsid w:val="005F26E8"/>
    <w:rsid w:val="005F275A"/>
    <w:rsid w:val="005F2E08"/>
    <w:rsid w:val="005F4C25"/>
    <w:rsid w:val="005F78DD"/>
    <w:rsid w:val="005F7A4D"/>
    <w:rsid w:val="0060359B"/>
    <w:rsid w:val="00603F69"/>
    <w:rsid w:val="006040DA"/>
    <w:rsid w:val="006047BD"/>
    <w:rsid w:val="00607675"/>
    <w:rsid w:val="00610F53"/>
    <w:rsid w:val="006110A6"/>
    <w:rsid w:val="00611665"/>
    <w:rsid w:val="00612E3F"/>
    <w:rsid w:val="00613208"/>
    <w:rsid w:val="00616767"/>
    <w:rsid w:val="0061698B"/>
    <w:rsid w:val="00616F61"/>
    <w:rsid w:val="00620917"/>
    <w:rsid w:val="0062163D"/>
    <w:rsid w:val="00623A9E"/>
    <w:rsid w:val="00624A20"/>
    <w:rsid w:val="00624C9B"/>
    <w:rsid w:val="00625D43"/>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1A0"/>
    <w:rsid w:val="006636BA"/>
    <w:rsid w:val="006638B4"/>
    <w:rsid w:val="0066400D"/>
    <w:rsid w:val="006644C4"/>
    <w:rsid w:val="0066665B"/>
    <w:rsid w:val="0067331F"/>
    <w:rsid w:val="0067482E"/>
    <w:rsid w:val="00675260"/>
    <w:rsid w:val="00677DDB"/>
    <w:rsid w:val="00677EF0"/>
    <w:rsid w:val="006814BF"/>
    <w:rsid w:val="00681F32"/>
    <w:rsid w:val="00683AEC"/>
    <w:rsid w:val="00684672"/>
    <w:rsid w:val="0068481E"/>
    <w:rsid w:val="0068666F"/>
    <w:rsid w:val="0068780A"/>
    <w:rsid w:val="00690267"/>
    <w:rsid w:val="006906E7"/>
    <w:rsid w:val="00694B0E"/>
    <w:rsid w:val="006954D4"/>
    <w:rsid w:val="0069598B"/>
    <w:rsid w:val="00695AF0"/>
    <w:rsid w:val="006A1A8E"/>
    <w:rsid w:val="006A1CF6"/>
    <w:rsid w:val="006A2D9E"/>
    <w:rsid w:val="006A36DB"/>
    <w:rsid w:val="006A48C1"/>
    <w:rsid w:val="006A4946"/>
    <w:rsid w:val="006A510D"/>
    <w:rsid w:val="006A51A4"/>
    <w:rsid w:val="006B1FFA"/>
    <w:rsid w:val="006B3564"/>
    <w:rsid w:val="006B37E6"/>
    <w:rsid w:val="006B3D8F"/>
    <w:rsid w:val="006B42E3"/>
    <w:rsid w:val="006B44E9"/>
    <w:rsid w:val="006B73E5"/>
    <w:rsid w:val="006C568A"/>
    <w:rsid w:val="006C67DA"/>
    <w:rsid w:val="006D062E"/>
    <w:rsid w:val="006D0817"/>
    <w:rsid w:val="006D2405"/>
    <w:rsid w:val="006D3A0E"/>
    <w:rsid w:val="006D4A39"/>
    <w:rsid w:val="006D53A4"/>
    <w:rsid w:val="006D53DF"/>
    <w:rsid w:val="006D6748"/>
    <w:rsid w:val="006E08C4"/>
    <w:rsid w:val="006E091B"/>
    <w:rsid w:val="006E145F"/>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5F89"/>
    <w:rsid w:val="00716298"/>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C67"/>
    <w:rsid w:val="00744DB8"/>
    <w:rsid w:val="00745C28"/>
    <w:rsid w:val="007460FF"/>
    <w:rsid w:val="0074769C"/>
    <w:rsid w:val="0075322D"/>
    <w:rsid w:val="0075356C"/>
    <w:rsid w:val="007537D0"/>
    <w:rsid w:val="00753D56"/>
    <w:rsid w:val="007543AA"/>
    <w:rsid w:val="00755F64"/>
    <w:rsid w:val="007564AE"/>
    <w:rsid w:val="00757591"/>
    <w:rsid w:val="00757633"/>
    <w:rsid w:val="00757A59"/>
    <w:rsid w:val="007617A7"/>
    <w:rsid w:val="00762125"/>
    <w:rsid w:val="007635C3"/>
    <w:rsid w:val="00765E06"/>
    <w:rsid w:val="00765F79"/>
    <w:rsid w:val="007706FF"/>
    <w:rsid w:val="00770C61"/>
    <w:rsid w:val="00772BA3"/>
    <w:rsid w:val="00775D75"/>
    <w:rsid w:val="007763FE"/>
    <w:rsid w:val="00776998"/>
    <w:rsid w:val="007776A2"/>
    <w:rsid w:val="00777849"/>
    <w:rsid w:val="00780A99"/>
    <w:rsid w:val="00781C4F"/>
    <w:rsid w:val="00781F16"/>
    <w:rsid w:val="00782487"/>
    <w:rsid w:val="00782A2E"/>
    <w:rsid w:val="00782B11"/>
    <w:rsid w:val="007836C0"/>
    <w:rsid w:val="00785929"/>
    <w:rsid w:val="0078667E"/>
    <w:rsid w:val="007919DC"/>
    <w:rsid w:val="00791B72"/>
    <w:rsid w:val="00791C7F"/>
    <w:rsid w:val="00792036"/>
    <w:rsid w:val="007963B2"/>
    <w:rsid w:val="00796888"/>
    <w:rsid w:val="007A1326"/>
    <w:rsid w:val="007A36F3"/>
    <w:rsid w:val="007A55A8"/>
    <w:rsid w:val="007B24C4"/>
    <w:rsid w:val="007B50E4"/>
    <w:rsid w:val="007B5236"/>
    <w:rsid w:val="007C057B"/>
    <w:rsid w:val="007C1A9E"/>
    <w:rsid w:val="007C322C"/>
    <w:rsid w:val="007C6819"/>
    <w:rsid w:val="007C6E38"/>
    <w:rsid w:val="007D212E"/>
    <w:rsid w:val="007D22BF"/>
    <w:rsid w:val="007D458F"/>
    <w:rsid w:val="007D5655"/>
    <w:rsid w:val="007D5A52"/>
    <w:rsid w:val="007D74AB"/>
    <w:rsid w:val="007D7CF5"/>
    <w:rsid w:val="007D7E58"/>
    <w:rsid w:val="007E41AD"/>
    <w:rsid w:val="007E5E9E"/>
    <w:rsid w:val="007F10E8"/>
    <w:rsid w:val="007F1493"/>
    <w:rsid w:val="007F4973"/>
    <w:rsid w:val="007F576D"/>
    <w:rsid w:val="007F641B"/>
    <w:rsid w:val="007F66A6"/>
    <w:rsid w:val="007F76BF"/>
    <w:rsid w:val="008003CD"/>
    <w:rsid w:val="00800512"/>
    <w:rsid w:val="00801687"/>
    <w:rsid w:val="008019EE"/>
    <w:rsid w:val="00802022"/>
    <w:rsid w:val="0080207C"/>
    <w:rsid w:val="008028A3"/>
    <w:rsid w:val="008059C1"/>
    <w:rsid w:val="008059ED"/>
    <w:rsid w:val="0080662F"/>
    <w:rsid w:val="00806C91"/>
    <w:rsid w:val="00807092"/>
    <w:rsid w:val="0080746A"/>
    <w:rsid w:val="00807599"/>
    <w:rsid w:val="0081065F"/>
    <w:rsid w:val="00810945"/>
    <w:rsid w:val="00810E72"/>
    <w:rsid w:val="0081172C"/>
    <w:rsid w:val="0081179B"/>
    <w:rsid w:val="0081296D"/>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472B9"/>
    <w:rsid w:val="008505DC"/>
    <w:rsid w:val="008509F0"/>
    <w:rsid w:val="00851875"/>
    <w:rsid w:val="00852357"/>
    <w:rsid w:val="00852B7B"/>
    <w:rsid w:val="0085448C"/>
    <w:rsid w:val="00855048"/>
    <w:rsid w:val="008563D3"/>
    <w:rsid w:val="00856E64"/>
    <w:rsid w:val="00860A52"/>
    <w:rsid w:val="00862960"/>
    <w:rsid w:val="00863420"/>
    <w:rsid w:val="00863532"/>
    <w:rsid w:val="008641E8"/>
    <w:rsid w:val="00865EC3"/>
    <w:rsid w:val="0086629C"/>
    <w:rsid w:val="00866415"/>
    <w:rsid w:val="0086672A"/>
    <w:rsid w:val="00867469"/>
    <w:rsid w:val="00870838"/>
    <w:rsid w:val="00870A3D"/>
    <w:rsid w:val="008736AC"/>
    <w:rsid w:val="00874C1F"/>
    <w:rsid w:val="00880A08"/>
    <w:rsid w:val="008813A0"/>
    <w:rsid w:val="008820B0"/>
    <w:rsid w:val="00882E98"/>
    <w:rsid w:val="00883242"/>
    <w:rsid w:val="00885C59"/>
    <w:rsid w:val="00890C47"/>
    <w:rsid w:val="0089256F"/>
    <w:rsid w:val="00893D12"/>
    <w:rsid w:val="0089468F"/>
    <w:rsid w:val="00895105"/>
    <w:rsid w:val="00895316"/>
    <w:rsid w:val="00895861"/>
    <w:rsid w:val="0089780D"/>
    <w:rsid w:val="00897B91"/>
    <w:rsid w:val="008A00A0"/>
    <w:rsid w:val="008A0836"/>
    <w:rsid w:val="008A21F0"/>
    <w:rsid w:val="008A3A26"/>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34D1"/>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4A5"/>
    <w:rsid w:val="0090053B"/>
    <w:rsid w:val="00900FCF"/>
    <w:rsid w:val="00901298"/>
    <w:rsid w:val="009019BB"/>
    <w:rsid w:val="00902919"/>
    <w:rsid w:val="0090315B"/>
    <w:rsid w:val="00903D6A"/>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430"/>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0F9"/>
    <w:rsid w:val="009458AF"/>
    <w:rsid w:val="00951649"/>
    <w:rsid w:val="00951A16"/>
    <w:rsid w:val="00951D85"/>
    <w:rsid w:val="009520A1"/>
    <w:rsid w:val="009522E2"/>
    <w:rsid w:val="0095259D"/>
    <w:rsid w:val="009528C1"/>
    <w:rsid w:val="009532C7"/>
    <w:rsid w:val="00953891"/>
    <w:rsid w:val="00953E82"/>
    <w:rsid w:val="00955D6C"/>
    <w:rsid w:val="00960547"/>
    <w:rsid w:val="00960CCA"/>
    <w:rsid w:val="00960E03"/>
    <w:rsid w:val="00961852"/>
    <w:rsid w:val="009624AB"/>
    <w:rsid w:val="009634F6"/>
    <w:rsid w:val="00963579"/>
    <w:rsid w:val="0096422F"/>
    <w:rsid w:val="00964AE3"/>
    <w:rsid w:val="00965DF5"/>
    <w:rsid w:val="0096720F"/>
    <w:rsid w:val="0097036E"/>
    <w:rsid w:val="009718BF"/>
    <w:rsid w:val="00973DB2"/>
    <w:rsid w:val="00981475"/>
    <w:rsid w:val="00981668"/>
    <w:rsid w:val="0098173F"/>
    <w:rsid w:val="00984331"/>
    <w:rsid w:val="00984C07"/>
    <w:rsid w:val="00985F69"/>
    <w:rsid w:val="00986B75"/>
    <w:rsid w:val="00987813"/>
    <w:rsid w:val="00990C18"/>
    <w:rsid w:val="00990C46"/>
    <w:rsid w:val="00991DEF"/>
    <w:rsid w:val="00992659"/>
    <w:rsid w:val="0099359F"/>
    <w:rsid w:val="00993F37"/>
    <w:rsid w:val="00994CC6"/>
    <w:rsid w:val="00995954"/>
    <w:rsid w:val="00995E81"/>
    <w:rsid w:val="00996470"/>
    <w:rsid w:val="00996603"/>
    <w:rsid w:val="009974B3"/>
    <w:rsid w:val="00997F5D"/>
    <w:rsid w:val="009A09AC"/>
    <w:rsid w:val="009A2864"/>
    <w:rsid w:val="009A40D9"/>
    <w:rsid w:val="009B08D8"/>
    <w:rsid w:val="009B08F7"/>
    <w:rsid w:val="009B165F"/>
    <w:rsid w:val="009B2E67"/>
    <w:rsid w:val="009B417F"/>
    <w:rsid w:val="009B4483"/>
    <w:rsid w:val="009B458D"/>
    <w:rsid w:val="009B5879"/>
    <w:rsid w:val="009B5A96"/>
    <w:rsid w:val="009B6030"/>
    <w:rsid w:val="009B6F3D"/>
    <w:rsid w:val="009C098A"/>
    <w:rsid w:val="009C0DA0"/>
    <w:rsid w:val="009C1AD9"/>
    <w:rsid w:val="009C1FCA"/>
    <w:rsid w:val="009C3001"/>
    <w:rsid w:val="009C372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3CC"/>
    <w:rsid w:val="009F5F05"/>
    <w:rsid w:val="009F7315"/>
    <w:rsid w:val="009F73D1"/>
    <w:rsid w:val="00A04A1E"/>
    <w:rsid w:val="00A04A93"/>
    <w:rsid w:val="00A061C8"/>
    <w:rsid w:val="00A07569"/>
    <w:rsid w:val="00A078FB"/>
    <w:rsid w:val="00A10CE1"/>
    <w:rsid w:val="00A10CED"/>
    <w:rsid w:val="00A11523"/>
    <w:rsid w:val="00A128C6"/>
    <w:rsid w:val="00A143CE"/>
    <w:rsid w:val="00A16D9B"/>
    <w:rsid w:val="00A21A49"/>
    <w:rsid w:val="00A231E9"/>
    <w:rsid w:val="00A2693C"/>
    <w:rsid w:val="00A307AE"/>
    <w:rsid w:val="00A3669F"/>
    <w:rsid w:val="00A36BC6"/>
    <w:rsid w:val="00A41A01"/>
    <w:rsid w:val="00A429A9"/>
    <w:rsid w:val="00A43CFF"/>
    <w:rsid w:val="00A46743"/>
    <w:rsid w:val="00A47719"/>
    <w:rsid w:val="00A47EAB"/>
    <w:rsid w:val="00A5068D"/>
    <w:rsid w:val="00A509B4"/>
    <w:rsid w:val="00A547C6"/>
    <w:rsid w:val="00A54C7B"/>
    <w:rsid w:val="00A54CFD"/>
    <w:rsid w:val="00A5639F"/>
    <w:rsid w:val="00A57040"/>
    <w:rsid w:val="00A60064"/>
    <w:rsid w:val="00A633D3"/>
    <w:rsid w:val="00A64F90"/>
    <w:rsid w:val="00A65A2B"/>
    <w:rsid w:val="00A70170"/>
    <w:rsid w:val="00A7409C"/>
    <w:rsid w:val="00A752B5"/>
    <w:rsid w:val="00A774B4"/>
    <w:rsid w:val="00A77927"/>
    <w:rsid w:val="00A81791"/>
    <w:rsid w:val="00A8195D"/>
    <w:rsid w:val="00A81DC9"/>
    <w:rsid w:val="00A82923"/>
    <w:rsid w:val="00A8372C"/>
    <w:rsid w:val="00A855FA"/>
    <w:rsid w:val="00A90A0B"/>
    <w:rsid w:val="00A91418"/>
    <w:rsid w:val="00A91A18"/>
    <w:rsid w:val="00A929B6"/>
    <w:rsid w:val="00A932DF"/>
    <w:rsid w:val="00A947CF"/>
    <w:rsid w:val="00A95F5B"/>
    <w:rsid w:val="00A96D9C"/>
    <w:rsid w:val="00A9772A"/>
    <w:rsid w:val="00AA18E2"/>
    <w:rsid w:val="00AA22B0"/>
    <w:rsid w:val="00AA2B19"/>
    <w:rsid w:val="00AA3B89"/>
    <w:rsid w:val="00AA5E50"/>
    <w:rsid w:val="00AA6359"/>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A4E"/>
    <w:rsid w:val="00AD6F0C"/>
    <w:rsid w:val="00AE1C5F"/>
    <w:rsid w:val="00AE3875"/>
    <w:rsid w:val="00AE3899"/>
    <w:rsid w:val="00AE6CD2"/>
    <w:rsid w:val="00AE776A"/>
    <w:rsid w:val="00AF1F68"/>
    <w:rsid w:val="00AF27B7"/>
    <w:rsid w:val="00AF2BB2"/>
    <w:rsid w:val="00AF2F20"/>
    <w:rsid w:val="00AF3C5D"/>
    <w:rsid w:val="00AF4072"/>
    <w:rsid w:val="00AF726A"/>
    <w:rsid w:val="00AF7AB4"/>
    <w:rsid w:val="00AF7B91"/>
    <w:rsid w:val="00B00015"/>
    <w:rsid w:val="00B043A6"/>
    <w:rsid w:val="00B06DE8"/>
    <w:rsid w:val="00B07AE1"/>
    <w:rsid w:val="00B07D23"/>
    <w:rsid w:val="00B117BC"/>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B87"/>
    <w:rsid w:val="00B40556"/>
    <w:rsid w:val="00B4212C"/>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6777D"/>
    <w:rsid w:val="00B720C9"/>
    <w:rsid w:val="00B7391B"/>
    <w:rsid w:val="00B743E7"/>
    <w:rsid w:val="00B74B80"/>
    <w:rsid w:val="00B74C51"/>
    <w:rsid w:val="00B768A9"/>
    <w:rsid w:val="00B76E90"/>
    <w:rsid w:val="00B8005C"/>
    <w:rsid w:val="00B86312"/>
    <w:rsid w:val="00B8666B"/>
    <w:rsid w:val="00B904F4"/>
    <w:rsid w:val="00B90BD1"/>
    <w:rsid w:val="00B92536"/>
    <w:rsid w:val="00B9274D"/>
    <w:rsid w:val="00B92C59"/>
    <w:rsid w:val="00B94207"/>
    <w:rsid w:val="00B945D4"/>
    <w:rsid w:val="00B9506C"/>
    <w:rsid w:val="00B97B50"/>
    <w:rsid w:val="00BA3959"/>
    <w:rsid w:val="00BA4E77"/>
    <w:rsid w:val="00BA563D"/>
    <w:rsid w:val="00BA7AC9"/>
    <w:rsid w:val="00BB1855"/>
    <w:rsid w:val="00BB2332"/>
    <w:rsid w:val="00BB2494"/>
    <w:rsid w:val="00BB2522"/>
    <w:rsid w:val="00BB5218"/>
    <w:rsid w:val="00BB72C0"/>
    <w:rsid w:val="00BC3779"/>
    <w:rsid w:val="00BC41A0"/>
    <w:rsid w:val="00BC43D8"/>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2B0E"/>
    <w:rsid w:val="00C030BD"/>
    <w:rsid w:val="00C036C3"/>
    <w:rsid w:val="00C03CCA"/>
    <w:rsid w:val="00C040E8"/>
    <w:rsid w:val="00C0499E"/>
    <w:rsid w:val="00C04F4A"/>
    <w:rsid w:val="00C05213"/>
    <w:rsid w:val="00C06484"/>
    <w:rsid w:val="00C06BE6"/>
    <w:rsid w:val="00C07776"/>
    <w:rsid w:val="00C07C0D"/>
    <w:rsid w:val="00C10210"/>
    <w:rsid w:val="00C1035C"/>
    <w:rsid w:val="00C1140E"/>
    <w:rsid w:val="00C1358F"/>
    <w:rsid w:val="00C13C2A"/>
    <w:rsid w:val="00C14187"/>
    <w:rsid w:val="00C14D1E"/>
    <w:rsid w:val="00C15151"/>
    <w:rsid w:val="00C15209"/>
    <w:rsid w:val="00C15D38"/>
    <w:rsid w:val="00C16CF7"/>
    <w:rsid w:val="00C179BC"/>
    <w:rsid w:val="00C17F8C"/>
    <w:rsid w:val="00C20360"/>
    <w:rsid w:val="00C211E6"/>
    <w:rsid w:val="00C22446"/>
    <w:rsid w:val="00C22598"/>
    <w:rsid w:val="00C22681"/>
    <w:rsid w:val="00C22FB5"/>
    <w:rsid w:val="00C24236"/>
    <w:rsid w:val="00C24CBF"/>
    <w:rsid w:val="00C25C66"/>
    <w:rsid w:val="00C2710B"/>
    <w:rsid w:val="00C279C2"/>
    <w:rsid w:val="00C3183E"/>
    <w:rsid w:val="00C33531"/>
    <w:rsid w:val="00C33B9E"/>
    <w:rsid w:val="00C34194"/>
    <w:rsid w:val="00C35EF7"/>
    <w:rsid w:val="00C36E68"/>
    <w:rsid w:val="00C3746A"/>
    <w:rsid w:val="00C4043D"/>
    <w:rsid w:val="00C40DAA"/>
    <w:rsid w:val="00C41F7E"/>
    <w:rsid w:val="00C42169"/>
    <w:rsid w:val="00C424BD"/>
    <w:rsid w:val="00C42A1B"/>
    <w:rsid w:val="00C42C1F"/>
    <w:rsid w:val="00C44A8D"/>
    <w:rsid w:val="00C44CF8"/>
    <w:rsid w:val="00C460A1"/>
    <w:rsid w:val="00C4789C"/>
    <w:rsid w:val="00C52C02"/>
    <w:rsid w:val="00C52DCB"/>
    <w:rsid w:val="00C553B3"/>
    <w:rsid w:val="00C57EE8"/>
    <w:rsid w:val="00C61072"/>
    <w:rsid w:val="00C61468"/>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6024"/>
    <w:rsid w:val="00C8667D"/>
    <w:rsid w:val="00C86967"/>
    <w:rsid w:val="00C928A8"/>
    <w:rsid w:val="00C95246"/>
    <w:rsid w:val="00CA0CF7"/>
    <w:rsid w:val="00CA103E"/>
    <w:rsid w:val="00CA6C45"/>
    <w:rsid w:val="00CA74F6"/>
    <w:rsid w:val="00CA7603"/>
    <w:rsid w:val="00CA7768"/>
    <w:rsid w:val="00CB364E"/>
    <w:rsid w:val="00CB37B8"/>
    <w:rsid w:val="00CB4F1A"/>
    <w:rsid w:val="00CB58B4"/>
    <w:rsid w:val="00CB6577"/>
    <w:rsid w:val="00CC1FE9"/>
    <w:rsid w:val="00CC3B49"/>
    <w:rsid w:val="00CC3D04"/>
    <w:rsid w:val="00CC4AF7"/>
    <w:rsid w:val="00CC54E5"/>
    <w:rsid w:val="00CC6AD2"/>
    <w:rsid w:val="00CC6F04"/>
    <w:rsid w:val="00CC7B94"/>
    <w:rsid w:val="00CD0AEF"/>
    <w:rsid w:val="00CD6E8E"/>
    <w:rsid w:val="00CE0189"/>
    <w:rsid w:val="00CE161F"/>
    <w:rsid w:val="00CE3529"/>
    <w:rsid w:val="00CE4320"/>
    <w:rsid w:val="00CE46D2"/>
    <w:rsid w:val="00CE5D9A"/>
    <w:rsid w:val="00CE70AA"/>
    <w:rsid w:val="00CE76CD"/>
    <w:rsid w:val="00CE7DCD"/>
    <w:rsid w:val="00CF0B65"/>
    <w:rsid w:val="00CF1C1F"/>
    <w:rsid w:val="00CF3B5E"/>
    <w:rsid w:val="00CF4113"/>
    <w:rsid w:val="00CF4E8C"/>
    <w:rsid w:val="00CF6913"/>
    <w:rsid w:val="00CF7AA7"/>
    <w:rsid w:val="00D006CF"/>
    <w:rsid w:val="00D007DF"/>
    <w:rsid w:val="00D008A6"/>
    <w:rsid w:val="00D00960"/>
    <w:rsid w:val="00D00B74"/>
    <w:rsid w:val="00D015F0"/>
    <w:rsid w:val="00D030E0"/>
    <w:rsid w:val="00D0447B"/>
    <w:rsid w:val="00D04894"/>
    <w:rsid w:val="00D048A2"/>
    <w:rsid w:val="00D053CE"/>
    <w:rsid w:val="00D055EB"/>
    <w:rsid w:val="00D056FE"/>
    <w:rsid w:val="00D05B56"/>
    <w:rsid w:val="00D069D6"/>
    <w:rsid w:val="00D121C4"/>
    <w:rsid w:val="00D14274"/>
    <w:rsid w:val="00D15E5B"/>
    <w:rsid w:val="00D17C62"/>
    <w:rsid w:val="00D21586"/>
    <w:rsid w:val="00D215AF"/>
    <w:rsid w:val="00D21EA5"/>
    <w:rsid w:val="00D23A38"/>
    <w:rsid w:val="00D2574C"/>
    <w:rsid w:val="00D2655E"/>
    <w:rsid w:val="00D26D79"/>
    <w:rsid w:val="00D27C2B"/>
    <w:rsid w:val="00D31ED3"/>
    <w:rsid w:val="00D322CA"/>
    <w:rsid w:val="00D33363"/>
    <w:rsid w:val="00D33378"/>
    <w:rsid w:val="00D34943"/>
    <w:rsid w:val="00D34A2B"/>
    <w:rsid w:val="00D359D4"/>
    <w:rsid w:val="00D41E23"/>
    <w:rsid w:val="00D429EC"/>
    <w:rsid w:val="00D43D44"/>
    <w:rsid w:val="00D43EBB"/>
    <w:rsid w:val="00D44E4E"/>
    <w:rsid w:val="00D44E7E"/>
    <w:rsid w:val="00D46D26"/>
    <w:rsid w:val="00D5000A"/>
    <w:rsid w:val="00D51254"/>
    <w:rsid w:val="00D51627"/>
    <w:rsid w:val="00D51E1A"/>
    <w:rsid w:val="00D54AAC"/>
    <w:rsid w:val="00D54B32"/>
    <w:rsid w:val="00D551C5"/>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877CE"/>
    <w:rsid w:val="00D91607"/>
    <w:rsid w:val="00D92C82"/>
    <w:rsid w:val="00D93336"/>
    <w:rsid w:val="00D94314"/>
    <w:rsid w:val="00D95685"/>
    <w:rsid w:val="00D95BC7"/>
    <w:rsid w:val="00D96043"/>
    <w:rsid w:val="00D97779"/>
    <w:rsid w:val="00DA52F5"/>
    <w:rsid w:val="00DA69E1"/>
    <w:rsid w:val="00DA73A3"/>
    <w:rsid w:val="00DB3080"/>
    <w:rsid w:val="00DB4E12"/>
    <w:rsid w:val="00DB5771"/>
    <w:rsid w:val="00DC1FB0"/>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30B6"/>
    <w:rsid w:val="00DF707E"/>
    <w:rsid w:val="00DF759D"/>
    <w:rsid w:val="00E003AF"/>
    <w:rsid w:val="00E018C3"/>
    <w:rsid w:val="00E01C15"/>
    <w:rsid w:val="00E03909"/>
    <w:rsid w:val="00E052B1"/>
    <w:rsid w:val="00E05886"/>
    <w:rsid w:val="00E10C02"/>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0E4A"/>
    <w:rsid w:val="00E413B8"/>
    <w:rsid w:val="00E434EB"/>
    <w:rsid w:val="00E440C0"/>
    <w:rsid w:val="00E4683D"/>
    <w:rsid w:val="00E504A1"/>
    <w:rsid w:val="00E51231"/>
    <w:rsid w:val="00E52A66"/>
    <w:rsid w:val="00E52A67"/>
    <w:rsid w:val="00E5703D"/>
    <w:rsid w:val="00E62FBE"/>
    <w:rsid w:val="00E63389"/>
    <w:rsid w:val="00E64597"/>
    <w:rsid w:val="00E65780"/>
    <w:rsid w:val="00E66AA1"/>
    <w:rsid w:val="00E66B6A"/>
    <w:rsid w:val="00E71243"/>
    <w:rsid w:val="00E71362"/>
    <w:rsid w:val="00E7168A"/>
    <w:rsid w:val="00E71D25"/>
    <w:rsid w:val="00E7253B"/>
    <w:rsid w:val="00E7295C"/>
    <w:rsid w:val="00E73306"/>
    <w:rsid w:val="00E747C8"/>
    <w:rsid w:val="00E74FE4"/>
    <w:rsid w:val="00E81633"/>
    <w:rsid w:val="00E831A3"/>
    <w:rsid w:val="00E86733"/>
    <w:rsid w:val="00E8700D"/>
    <w:rsid w:val="00E9108A"/>
    <w:rsid w:val="00E94803"/>
    <w:rsid w:val="00E94B69"/>
    <w:rsid w:val="00E9588E"/>
    <w:rsid w:val="00E96813"/>
    <w:rsid w:val="00EA2BA6"/>
    <w:rsid w:val="00EA33B1"/>
    <w:rsid w:val="00EA74F2"/>
    <w:rsid w:val="00EA7F5C"/>
    <w:rsid w:val="00EB193D"/>
    <w:rsid w:val="00EB2A71"/>
    <w:rsid w:val="00EB32CF"/>
    <w:rsid w:val="00EB3DD0"/>
    <w:rsid w:val="00EB7598"/>
    <w:rsid w:val="00EB7885"/>
    <w:rsid w:val="00EC0998"/>
    <w:rsid w:val="00EC14A8"/>
    <w:rsid w:val="00EC2805"/>
    <w:rsid w:val="00EC3100"/>
    <w:rsid w:val="00EC3D02"/>
    <w:rsid w:val="00EC437B"/>
    <w:rsid w:val="00EC46B3"/>
    <w:rsid w:val="00EC4CBD"/>
    <w:rsid w:val="00EC6CDB"/>
    <w:rsid w:val="00EC703B"/>
    <w:rsid w:val="00EC70D8"/>
    <w:rsid w:val="00EC78F8"/>
    <w:rsid w:val="00ED1008"/>
    <w:rsid w:val="00ED1338"/>
    <w:rsid w:val="00ED1475"/>
    <w:rsid w:val="00ED1AB4"/>
    <w:rsid w:val="00ED2C23"/>
    <w:rsid w:val="00ED2CF0"/>
    <w:rsid w:val="00ED6D87"/>
    <w:rsid w:val="00ED772A"/>
    <w:rsid w:val="00EE01CC"/>
    <w:rsid w:val="00EE1058"/>
    <w:rsid w:val="00EE1089"/>
    <w:rsid w:val="00EE2BEC"/>
    <w:rsid w:val="00EE3260"/>
    <w:rsid w:val="00EE3CF3"/>
    <w:rsid w:val="00EE586E"/>
    <w:rsid w:val="00EE5BEB"/>
    <w:rsid w:val="00EE788B"/>
    <w:rsid w:val="00EE78DC"/>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121C4"/>
    <w:rsid w:val="00F17235"/>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62236"/>
    <w:rsid w:val="00F642AF"/>
    <w:rsid w:val="00F650B4"/>
    <w:rsid w:val="00F65901"/>
    <w:rsid w:val="00F663E2"/>
    <w:rsid w:val="00F66B95"/>
    <w:rsid w:val="00F7023E"/>
    <w:rsid w:val="00F7035B"/>
    <w:rsid w:val="00F706AA"/>
    <w:rsid w:val="00F715D0"/>
    <w:rsid w:val="00F717E7"/>
    <w:rsid w:val="00F724A1"/>
    <w:rsid w:val="00F7288E"/>
    <w:rsid w:val="00F7632C"/>
    <w:rsid w:val="00F76FDC"/>
    <w:rsid w:val="00F77ED7"/>
    <w:rsid w:val="00F80F5D"/>
    <w:rsid w:val="00F84564"/>
    <w:rsid w:val="00F853F3"/>
    <w:rsid w:val="00F8591B"/>
    <w:rsid w:val="00F8655C"/>
    <w:rsid w:val="00F87E14"/>
    <w:rsid w:val="00F90E1A"/>
    <w:rsid w:val="00F91B79"/>
    <w:rsid w:val="00F94B27"/>
    <w:rsid w:val="00F96626"/>
    <w:rsid w:val="00F96946"/>
    <w:rsid w:val="00F97131"/>
    <w:rsid w:val="00F9720F"/>
    <w:rsid w:val="00F97B4B"/>
    <w:rsid w:val="00FA166A"/>
    <w:rsid w:val="00FA2581"/>
    <w:rsid w:val="00FA2CF6"/>
    <w:rsid w:val="00FA3065"/>
    <w:rsid w:val="00FA3EBB"/>
    <w:rsid w:val="00FA4F34"/>
    <w:rsid w:val="00FA52F9"/>
    <w:rsid w:val="00FB0346"/>
    <w:rsid w:val="00FB0E61"/>
    <w:rsid w:val="00FB10FF"/>
    <w:rsid w:val="00FB1AF9"/>
    <w:rsid w:val="00FB1D69"/>
    <w:rsid w:val="00FB2812"/>
    <w:rsid w:val="00FB311A"/>
    <w:rsid w:val="00FB3570"/>
    <w:rsid w:val="00FB7100"/>
    <w:rsid w:val="00FC0636"/>
    <w:rsid w:val="00FC2758"/>
    <w:rsid w:val="00FC3523"/>
    <w:rsid w:val="00FC44C4"/>
    <w:rsid w:val="00FC4F7B"/>
    <w:rsid w:val="00FC5BF2"/>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3AB8"/>
    <w:rsid w:val="00FE40B5"/>
    <w:rsid w:val="00FE660C"/>
    <w:rsid w:val="00FE6EA0"/>
    <w:rsid w:val="00FF0F2A"/>
    <w:rsid w:val="00FF492B"/>
    <w:rsid w:val="00FF49EE"/>
    <w:rsid w:val="00FF5EC7"/>
    <w:rsid w:val="00FF6732"/>
    <w:rsid w:val="00FF7815"/>
    <w:rsid w:val="00FF7892"/>
    <w:rsid w:val="01226A9F"/>
    <w:rsid w:val="01303810"/>
    <w:rsid w:val="01B4CC90"/>
    <w:rsid w:val="01E038AF"/>
    <w:rsid w:val="020EFFFD"/>
    <w:rsid w:val="02205432"/>
    <w:rsid w:val="02503A20"/>
    <w:rsid w:val="0260D841"/>
    <w:rsid w:val="0264C784"/>
    <w:rsid w:val="0273A763"/>
    <w:rsid w:val="02ACADA7"/>
    <w:rsid w:val="0350728B"/>
    <w:rsid w:val="0487C60A"/>
    <w:rsid w:val="0497532C"/>
    <w:rsid w:val="0526B7F8"/>
    <w:rsid w:val="053E5720"/>
    <w:rsid w:val="055BA170"/>
    <w:rsid w:val="055D8CE2"/>
    <w:rsid w:val="06125728"/>
    <w:rsid w:val="063E08E0"/>
    <w:rsid w:val="069E82DB"/>
    <w:rsid w:val="071F104A"/>
    <w:rsid w:val="075560E3"/>
    <w:rsid w:val="0778DB49"/>
    <w:rsid w:val="078656E2"/>
    <w:rsid w:val="07B40D74"/>
    <w:rsid w:val="07CAA7ED"/>
    <w:rsid w:val="084BB63F"/>
    <w:rsid w:val="09192D54"/>
    <w:rsid w:val="098D395B"/>
    <w:rsid w:val="09BC4F6C"/>
    <w:rsid w:val="0A7B3A7B"/>
    <w:rsid w:val="0A862C47"/>
    <w:rsid w:val="0AEC73B3"/>
    <w:rsid w:val="0B7EC78F"/>
    <w:rsid w:val="0C320805"/>
    <w:rsid w:val="0C6E7326"/>
    <w:rsid w:val="0CC648AD"/>
    <w:rsid w:val="0CD9F063"/>
    <w:rsid w:val="0D517C6F"/>
    <w:rsid w:val="0D71E9F0"/>
    <w:rsid w:val="0D7A1707"/>
    <w:rsid w:val="0DA77A2B"/>
    <w:rsid w:val="0DE94437"/>
    <w:rsid w:val="0E2E6819"/>
    <w:rsid w:val="0E870257"/>
    <w:rsid w:val="0E96BE96"/>
    <w:rsid w:val="0E9C2CFA"/>
    <w:rsid w:val="0EE95B59"/>
    <w:rsid w:val="0F2D4954"/>
    <w:rsid w:val="0F71B357"/>
    <w:rsid w:val="0FA23DBE"/>
    <w:rsid w:val="0FB9054F"/>
    <w:rsid w:val="0FED48C4"/>
    <w:rsid w:val="1028D284"/>
    <w:rsid w:val="1065DD3A"/>
    <w:rsid w:val="10B7543B"/>
    <w:rsid w:val="10FEC279"/>
    <w:rsid w:val="110AD4BF"/>
    <w:rsid w:val="11C93EA7"/>
    <w:rsid w:val="11E6FE38"/>
    <w:rsid w:val="1201096F"/>
    <w:rsid w:val="13076018"/>
    <w:rsid w:val="13A1B619"/>
    <w:rsid w:val="13B27640"/>
    <w:rsid w:val="144093CF"/>
    <w:rsid w:val="150C8178"/>
    <w:rsid w:val="1568CB4B"/>
    <w:rsid w:val="15C13CAF"/>
    <w:rsid w:val="16668A21"/>
    <w:rsid w:val="173FF04F"/>
    <w:rsid w:val="1743DDC6"/>
    <w:rsid w:val="17A684E2"/>
    <w:rsid w:val="18E9C45A"/>
    <w:rsid w:val="191A8936"/>
    <w:rsid w:val="1978AEFA"/>
    <w:rsid w:val="19800DCD"/>
    <w:rsid w:val="1A0D7264"/>
    <w:rsid w:val="1A21F98A"/>
    <w:rsid w:val="1A74C25C"/>
    <w:rsid w:val="1AB3AC61"/>
    <w:rsid w:val="1AFB8954"/>
    <w:rsid w:val="1B50B320"/>
    <w:rsid w:val="1B8F02DD"/>
    <w:rsid w:val="1BBA0B45"/>
    <w:rsid w:val="1C447613"/>
    <w:rsid w:val="1CF9590D"/>
    <w:rsid w:val="1D68B420"/>
    <w:rsid w:val="1D743687"/>
    <w:rsid w:val="1DE9AD66"/>
    <w:rsid w:val="1DFB975B"/>
    <w:rsid w:val="1E4BF0EF"/>
    <w:rsid w:val="1EA9FC78"/>
    <w:rsid w:val="1F7C16D5"/>
    <w:rsid w:val="1F8B3369"/>
    <w:rsid w:val="1FC49247"/>
    <w:rsid w:val="21944715"/>
    <w:rsid w:val="21DAD8A0"/>
    <w:rsid w:val="22DE20EA"/>
    <w:rsid w:val="239FC61D"/>
    <w:rsid w:val="24B5EAC5"/>
    <w:rsid w:val="24EE51B2"/>
    <w:rsid w:val="25077A0F"/>
    <w:rsid w:val="25223508"/>
    <w:rsid w:val="253333E1"/>
    <w:rsid w:val="268F0FA9"/>
    <w:rsid w:val="27019719"/>
    <w:rsid w:val="2710ADD7"/>
    <w:rsid w:val="273F0A9D"/>
    <w:rsid w:val="274701C0"/>
    <w:rsid w:val="2776AB57"/>
    <w:rsid w:val="27AF0936"/>
    <w:rsid w:val="27F37717"/>
    <w:rsid w:val="28B7839C"/>
    <w:rsid w:val="28E12F79"/>
    <w:rsid w:val="28FA76D7"/>
    <w:rsid w:val="29986E11"/>
    <w:rsid w:val="299CD2FA"/>
    <w:rsid w:val="29A33049"/>
    <w:rsid w:val="29AEDE9B"/>
    <w:rsid w:val="29BFC4E2"/>
    <w:rsid w:val="2A34E86A"/>
    <w:rsid w:val="2AAA0192"/>
    <w:rsid w:val="2ABEC97C"/>
    <w:rsid w:val="2B559C13"/>
    <w:rsid w:val="2B5A2E9F"/>
    <w:rsid w:val="2B5D9336"/>
    <w:rsid w:val="2B6485D6"/>
    <w:rsid w:val="2B7E599E"/>
    <w:rsid w:val="2BA463F9"/>
    <w:rsid w:val="2BC8AAFC"/>
    <w:rsid w:val="2C2CA2A9"/>
    <w:rsid w:val="2C42A343"/>
    <w:rsid w:val="2D51AAAB"/>
    <w:rsid w:val="2D68F56E"/>
    <w:rsid w:val="2F5E4C0B"/>
    <w:rsid w:val="2FA37B95"/>
    <w:rsid w:val="3093CD6F"/>
    <w:rsid w:val="30CCC754"/>
    <w:rsid w:val="30D44111"/>
    <w:rsid w:val="3186C83B"/>
    <w:rsid w:val="31FC44DC"/>
    <w:rsid w:val="321B358E"/>
    <w:rsid w:val="32575809"/>
    <w:rsid w:val="32B99EFB"/>
    <w:rsid w:val="32DBC2E0"/>
    <w:rsid w:val="33472F6E"/>
    <w:rsid w:val="33CEDF4A"/>
    <w:rsid w:val="3435963D"/>
    <w:rsid w:val="34EFE2DA"/>
    <w:rsid w:val="355B8753"/>
    <w:rsid w:val="36EFA5CB"/>
    <w:rsid w:val="370F79FB"/>
    <w:rsid w:val="3830A469"/>
    <w:rsid w:val="38320E94"/>
    <w:rsid w:val="38BC1F53"/>
    <w:rsid w:val="3910AE5D"/>
    <w:rsid w:val="39412763"/>
    <w:rsid w:val="39EB1EA5"/>
    <w:rsid w:val="3A2F078B"/>
    <w:rsid w:val="3A31E3D7"/>
    <w:rsid w:val="3A685EDA"/>
    <w:rsid w:val="3A9CB3D2"/>
    <w:rsid w:val="3B004FB9"/>
    <w:rsid w:val="3B596938"/>
    <w:rsid w:val="3B776E8C"/>
    <w:rsid w:val="3B8EB8F5"/>
    <w:rsid w:val="3B997728"/>
    <w:rsid w:val="3BB44287"/>
    <w:rsid w:val="3CB0FEB4"/>
    <w:rsid w:val="3CDCF011"/>
    <w:rsid w:val="3D141050"/>
    <w:rsid w:val="3D27C38F"/>
    <w:rsid w:val="3D45DFFB"/>
    <w:rsid w:val="3DA28828"/>
    <w:rsid w:val="3DD3CF6F"/>
    <w:rsid w:val="3E15EBCF"/>
    <w:rsid w:val="3E44EF64"/>
    <w:rsid w:val="3E559C60"/>
    <w:rsid w:val="3E93D0F7"/>
    <w:rsid w:val="3F4B9A52"/>
    <w:rsid w:val="3F88D8A8"/>
    <w:rsid w:val="3F9BF90F"/>
    <w:rsid w:val="3FA77F5F"/>
    <w:rsid w:val="40189C2B"/>
    <w:rsid w:val="40388C5D"/>
    <w:rsid w:val="403F3100"/>
    <w:rsid w:val="4084972E"/>
    <w:rsid w:val="40A73604"/>
    <w:rsid w:val="40F6B57E"/>
    <w:rsid w:val="40FAFC45"/>
    <w:rsid w:val="411FC4C6"/>
    <w:rsid w:val="4122DCE9"/>
    <w:rsid w:val="4137120D"/>
    <w:rsid w:val="4142702C"/>
    <w:rsid w:val="4157A4DA"/>
    <w:rsid w:val="41665735"/>
    <w:rsid w:val="41915490"/>
    <w:rsid w:val="41D1BDAD"/>
    <w:rsid w:val="41D6D492"/>
    <w:rsid w:val="420B8FC6"/>
    <w:rsid w:val="423F836B"/>
    <w:rsid w:val="4249D93C"/>
    <w:rsid w:val="43A5C1F3"/>
    <w:rsid w:val="43B643A3"/>
    <w:rsid w:val="43F4E961"/>
    <w:rsid w:val="43FB755D"/>
    <w:rsid w:val="43FC8037"/>
    <w:rsid w:val="4472748D"/>
    <w:rsid w:val="4483D37F"/>
    <w:rsid w:val="4580D375"/>
    <w:rsid w:val="45BAAD4E"/>
    <w:rsid w:val="45E3F361"/>
    <w:rsid w:val="45F5B9BD"/>
    <w:rsid w:val="462BC250"/>
    <w:rsid w:val="46685CC0"/>
    <w:rsid w:val="466D4F6B"/>
    <w:rsid w:val="479829AE"/>
    <w:rsid w:val="4826F931"/>
    <w:rsid w:val="4920875D"/>
    <w:rsid w:val="4924DD7B"/>
    <w:rsid w:val="49D6DC4A"/>
    <w:rsid w:val="4A4C6169"/>
    <w:rsid w:val="4AB4BA17"/>
    <w:rsid w:val="4ABC57BE"/>
    <w:rsid w:val="4AC574A1"/>
    <w:rsid w:val="4BBD8222"/>
    <w:rsid w:val="4BDD64AF"/>
    <w:rsid w:val="4BE004E6"/>
    <w:rsid w:val="4C15EE78"/>
    <w:rsid w:val="4C8A36EC"/>
    <w:rsid w:val="4C95372A"/>
    <w:rsid w:val="4CB3F657"/>
    <w:rsid w:val="4CE3D7EC"/>
    <w:rsid w:val="4D048BAB"/>
    <w:rsid w:val="4D83A472"/>
    <w:rsid w:val="4D979778"/>
    <w:rsid w:val="4DA2CD74"/>
    <w:rsid w:val="4DD15001"/>
    <w:rsid w:val="4E61CBC8"/>
    <w:rsid w:val="4F1DF0E7"/>
    <w:rsid w:val="4F8A1336"/>
    <w:rsid w:val="4FA8F13E"/>
    <w:rsid w:val="4FC070EA"/>
    <w:rsid w:val="50001D78"/>
    <w:rsid w:val="50071BEA"/>
    <w:rsid w:val="50640222"/>
    <w:rsid w:val="5107F4A4"/>
    <w:rsid w:val="511B507B"/>
    <w:rsid w:val="512B9942"/>
    <w:rsid w:val="51358354"/>
    <w:rsid w:val="51B7490F"/>
    <w:rsid w:val="51DD8C74"/>
    <w:rsid w:val="51E77CB4"/>
    <w:rsid w:val="52139B49"/>
    <w:rsid w:val="5238E7C8"/>
    <w:rsid w:val="530B31A2"/>
    <w:rsid w:val="53143B18"/>
    <w:rsid w:val="538531B6"/>
    <w:rsid w:val="53F8DA43"/>
    <w:rsid w:val="544A60EC"/>
    <w:rsid w:val="546D3364"/>
    <w:rsid w:val="547263C2"/>
    <w:rsid w:val="54741034"/>
    <w:rsid w:val="54C9847D"/>
    <w:rsid w:val="54EF905A"/>
    <w:rsid w:val="55BEA9B0"/>
    <w:rsid w:val="55D43DA6"/>
    <w:rsid w:val="56A40912"/>
    <w:rsid w:val="5739EB84"/>
    <w:rsid w:val="573E02D7"/>
    <w:rsid w:val="57467F58"/>
    <w:rsid w:val="5768A860"/>
    <w:rsid w:val="57F0AF89"/>
    <w:rsid w:val="58628876"/>
    <w:rsid w:val="58C65719"/>
    <w:rsid w:val="58EBB5C3"/>
    <w:rsid w:val="59569988"/>
    <w:rsid w:val="596A82A8"/>
    <w:rsid w:val="5B90E01E"/>
    <w:rsid w:val="5C2AF7B1"/>
    <w:rsid w:val="5C6E4BE9"/>
    <w:rsid w:val="5CAE4082"/>
    <w:rsid w:val="5D5A577D"/>
    <w:rsid w:val="5D832E5C"/>
    <w:rsid w:val="5E4DD0F9"/>
    <w:rsid w:val="5E67DBD2"/>
    <w:rsid w:val="5E7392F0"/>
    <w:rsid w:val="5EE90CFE"/>
    <w:rsid w:val="5EF9BB23"/>
    <w:rsid w:val="5F02D76B"/>
    <w:rsid w:val="5F7066AD"/>
    <w:rsid w:val="5F9DDA1B"/>
    <w:rsid w:val="5F9F0122"/>
    <w:rsid w:val="5FD5D55D"/>
    <w:rsid w:val="60051746"/>
    <w:rsid w:val="60295B90"/>
    <w:rsid w:val="60A8EB63"/>
    <w:rsid w:val="61270213"/>
    <w:rsid w:val="6175D6CA"/>
    <w:rsid w:val="61A03688"/>
    <w:rsid w:val="61A0BD0A"/>
    <w:rsid w:val="61A6C29C"/>
    <w:rsid w:val="61B042BE"/>
    <w:rsid w:val="61DCE5C1"/>
    <w:rsid w:val="6235FA78"/>
    <w:rsid w:val="62C8BB2E"/>
    <w:rsid w:val="62E57AF3"/>
    <w:rsid w:val="62F6776D"/>
    <w:rsid w:val="63580263"/>
    <w:rsid w:val="63CC62CA"/>
    <w:rsid w:val="63F4F86E"/>
    <w:rsid w:val="643D8623"/>
    <w:rsid w:val="643EFEA3"/>
    <w:rsid w:val="64A5D0A4"/>
    <w:rsid w:val="653053C6"/>
    <w:rsid w:val="6578B2DE"/>
    <w:rsid w:val="67954778"/>
    <w:rsid w:val="679C2C51"/>
    <w:rsid w:val="67DBB3D8"/>
    <w:rsid w:val="682B7386"/>
    <w:rsid w:val="688B9926"/>
    <w:rsid w:val="68A3028E"/>
    <w:rsid w:val="68F2975A"/>
    <w:rsid w:val="69654A6C"/>
    <w:rsid w:val="69D75CB0"/>
    <w:rsid w:val="6A5E949E"/>
    <w:rsid w:val="6B56D751"/>
    <w:rsid w:val="6B907038"/>
    <w:rsid w:val="6BA85E58"/>
    <w:rsid w:val="6BC79006"/>
    <w:rsid w:val="6BDC6245"/>
    <w:rsid w:val="6C23CCEE"/>
    <w:rsid w:val="6CAAA7E5"/>
    <w:rsid w:val="6CCA6F8D"/>
    <w:rsid w:val="6CFF8B32"/>
    <w:rsid w:val="6D1C5B52"/>
    <w:rsid w:val="6D745F40"/>
    <w:rsid w:val="6D8393B8"/>
    <w:rsid w:val="6D93EC1A"/>
    <w:rsid w:val="6DD07732"/>
    <w:rsid w:val="6DE2D6E7"/>
    <w:rsid w:val="6E3BD870"/>
    <w:rsid w:val="6E5C83C5"/>
    <w:rsid w:val="6E5D4E95"/>
    <w:rsid w:val="6F0B262E"/>
    <w:rsid w:val="6F283DCE"/>
    <w:rsid w:val="6F318242"/>
    <w:rsid w:val="6F3FBB5C"/>
    <w:rsid w:val="6F8C4B56"/>
    <w:rsid w:val="6FFC330A"/>
    <w:rsid w:val="7002104F"/>
    <w:rsid w:val="705A64CE"/>
    <w:rsid w:val="705AAC9D"/>
    <w:rsid w:val="7096AB0B"/>
    <w:rsid w:val="7104594E"/>
    <w:rsid w:val="715E842C"/>
    <w:rsid w:val="71880B76"/>
    <w:rsid w:val="71BAE7BB"/>
    <w:rsid w:val="72692863"/>
    <w:rsid w:val="72A029AF"/>
    <w:rsid w:val="73946992"/>
    <w:rsid w:val="73EA7455"/>
    <w:rsid w:val="742C0B55"/>
    <w:rsid w:val="757E56F5"/>
    <w:rsid w:val="759C14AE"/>
    <w:rsid w:val="75ABD3A0"/>
    <w:rsid w:val="75DE974C"/>
    <w:rsid w:val="761C4AC8"/>
    <w:rsid w:val="77C6BDB3"/>
    <w:rsid w:val="77CA224A"/>
    <w:rsid w:val="77D2B8D6"/>
    <w:rsid w:val="788701F7"/>
    <w:rsid w:val="79001CCF"/>
    <w:rsid w:val="79415E29"/>
    <w:rsid w:val="794C85FB"/>
    <w:rsid w:val="795BBC66"/>
    <w:rsid w:val="7980BEF9"/>
    <w:rsid w:val="7A87821C"/>
    <w:rsid w:val="7A92BBBD"/>
    <w:rsid w:val="7B9B9690"/>
    <w:rsid w:val="7BADA9A8"/>
    <w:rsid w:val="7C93828C"/>
    <w:rsid w:val="7CB6F8F7"/>
    <w:rsid w:val="7CB7EDDC"/>
    <w:rsid w:val="7D4D6213"/>
    <w:rsid w:val="7D548D88"/>
    <w:rsid w:val="7EA326FD"/>
    <w:rsid w:val="7EB43B44"/>
    <w:rsid w:val="7F1D4218"/>
    <w:rsid w:val="7F8A58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D21A8"/>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0"/>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7"/>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9"/>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8"/>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1"/>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2"/>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3"/>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acara2">
    <w:name w:val="acara2"/>
    <w:basedOn w:val="Normal"/>
    <w:autoRedefine/>
    <w:qFormat/>
    <w:rsid w:val="00C42169"/>
    <w:pPr>
      <w:keepLines/>
      <w:numPr>
        <w:numId w:val="14"/>
      </w:numPr>
      <w:spacing w:after="120" w:line="240" w:lineRule="auto"/>
      <w:ind w:left="357" w:hanging="357"/>
    </w:pPr>
    <w:rPr>
      <w:rFonts w:asciiTheme="minorHAnsi" w:eastAsia="Times New Roman" w:hAnsiTheme="minorHAnsi" w:cs="Times New Roman"/>
      <w:sz w:val="18"/>
    </w:rPr>
  </w:style>
  <w:style w:type="character" w:customStyle="1" w:styleId="acara">
    <w:name w:val="acara"/>
    <w:qFormat/>
    <w:rsid w:val="00C42169"/>
    <w:rPr>
      <w:rFonts w:ascii="Arial" w:hAnsi="Arial" w:cs="Arial" w:hint="default"/>
      <w:caps/>
      <w:smallCaps w:val="0"/>
      <w:color w:val="505150"/>
      <w:sz w:val="16"/>
      <w:szCs w:val="16"/>
    </w:rPr>
  </w:style>
  <w:style w:type="paragraph" w:customStyle="1" w:styleId="Listnumbers">
    <w:name w:val="List numbers"/>
    <w:basedOn w:val="Normal"/>
    <w:next w:val="Normal"/>
    <w:qFormat/>
    <w:rsid w:val="00EE78DC"/>
    <w:pPr>
      <w:numPr>
        <w:numId w:val="24"/>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EE78DC"/>
  </w:style>
  <w:style w:type="character" w:customStyle="1" w:styleId="eop">
    <w:name w:val="eop"/>
    <w:basedOn w:val="DefaultParagraphFont"/>
    <w:rsid w:val="00EE78DC"/>
  </w:style>
  <w:style w:type="paragraph" w:customStyle="1" w:styleId="bos2">
    <w:name w:val="bos2"/>
    <w:autoRedefine/>
    <w:qFormat/>
    <w:rsid w:val="00EE78DC"/>
    <w:pPr>
      <w:keepLines/>
      <w:spacing w:before="120" w:after="120" w:line="240" w:lineRule="auto"/>
      <w:ind w:left="357" w:hanging="357"/>
    </w:pPr>
    <w:rPr>
      <w:rFonts w:eastAsia="Times New Roman" w:cs="Times New Roman"/>
      <w:sz w:val="20"/>
      <w:lang w:val="en-AU"/>
    </w:rPr>
  </w:style>
  <w:style w:type="paragraph" w:customStyle="1" w:styleId="outcome">
    <w:name w:val="outcome"/>
    <w:autoRedefine/>
    <w:qFormat/>
    <w:rsid w:val="00EE78DC"/>
    <w:pPr>
      <w:spacing w:before="120" w:after="120" w:line="240" w:lineRule="auto"/>
      <w:ind w:left="360" w:hanging="360"/>
    </w:pPr>
    <w:rPr>
      <w:rFonts w:ascii="Montserrat Medium" w:eastAsia="Times New Roman" w:hAnsi="Montserrat Medium" w:cs="Times New Roman"/>
      <w:b/>
      <w:bCs/>
      <w:sz w:val="22"/>
      <w:szCs w:val="22"/>
      <w:lang w:val="en-AU"/>
    </w:rPr>
  </w:style>
  <w:style w:type="paragraph" w:customStyle="1" w:styleId="tabletext0">
    <w:name w:val="table text"/>
    <w:basedOn w:val="Normal"/>
    <w:autoRedefine/>
    <w:uiPriority w:val="99"/>
    <w:rsid w:val="009B458D"/>
    <w:pPr>
      <w:spacing w:after="120" w:line="240" w:lineRule="auto"/>
    </w:pPr>
    <w:rPr>
      <w:rFonts w:asciiTheme="minorHAnsi" w:eastAsia="Times New Roman" w:hAnsiTheme="minorHAnsi" w:cs="Arial"/>
      <w:color w:val="000000"/>
      <w:sz w:val="20"/>
    </w:rPr>
  </w:style>
  <w:style w:type="paragraph" w:styleId="NormalWeb">
    <w:name w:val="Normal (Web)"/>
    <w:basedOn w:val="Normal"/>
    <w:uiPriority w:val="99"/>
    <w:unhideWhenUsed/>
    <w:rsid w:val="00EE78DC"/>
    <w:pPr>
      <w:spacing w:before="0" w:after="225" w:line="240" w:lineRule="auto"/>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rsid w:val="00ED772A"/>
    <w:rPr>
      <w:sz w:val="16"/>
      <w:szCs w:val="16"/>
    </w:rPr>
  </w:style>
  <w:style w:type="paragraph" w:styleId="CommentText">
    <w:name w:val="annotation text"/>
    <w:basedOn w:val="Normal"/>
    <w:link w:val="CommentTextChar"/>
    <w:uiPriority w:val="99"/>
    <w:semiHidden/>
    <w:rsid w:val="00ED772A"/>
    <w:pPr>
      <w:spacing w:line="240" w:lineRule="auto"/>
    </w:pPr>
    <w:rPr>
      <w:sz w:val="20"/>
      <w:szCs w:val="20"/>
    </w:rPr>
  </w:style>
  <w:style w:type="character" w:customStyle="1" w:styleId="CommentTextChar">
    <w:name w:val="Comment Text Char"/>
    <w:basedOn w:val="DefaultParagraphFont"/>
    <w:link w:val="CommentText"/>
    <w:uiPriority w:val="99"/>
    <w:semiHidden/>
    <w:rsid w:val="00ED772A"/>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ED772A"/>
    <w:rPr>
      <w:b/>
      <w:bCs/>
    </w:rPr>
  </w:style>
  <w:style w:type="character" w:customStyle="1" w:styleId="CommentSubjectChar">
    <w:name w:val="Comment Subject Char"/>
    <w:basedOn w:val="CommentTextChar"/>
    <w:link w:val="CommentSubject"/>
    <w:uiPriority w:val="99"/>
    <w:semiHidden/>
    <w:rsid w:val="00ED772A"/>
    <w:rPr>
      <w:rFonts w:ascii="Arial" w:hAnsi="Arial"/>
      <w:b/>
      <w:bCs/>
      <w:sz w:val="20"/>
      <w:szCs w:val="20"/>
      <w:lang w:val="en-AU"/>
    </w:rPr>
  </w:style>
  <w:style w:type="character" w:customStyle="1" w:styleId="normaltextrun">
    <w:name w:val="normaltextrun"/>
    <w:basedOn w:val="DefaultParagraphFont"/>
    <w:rsid w:val="003C4900"/>
  </w:style>
  <w:style w:type="paragraph" w:customStyle="1" w:styleId="paragraph">
    <w:name w:val="paragraph"/>
    <w:basedOn w:val="Normal"/>
    <w:rsid w:val="003C4900"/>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994CC6"/>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7543AA"/>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character" w:styleId="UnresolvedMention">
    <w:name w:val="Unresolved Mention"/>
    <w:basedOn w:val="DefaultParagraphFont"/>
    <w:uiPriority w:val="99"/>
    <w:semiHidden/>
    <w:unhideWhenUsed/>
    <w:rsid w:val="00805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96636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literacy-and-numeracy/priorities" TargetMode="External"/><Relationship Id="rId18" Type="http://schemas.openxmlformats.org/officeDocument/2006/relationships/hyperlink" Target="https://education.nsw.gov.au/teaching-and-learning/curriculum/literacy-and-numeracy/teaching-and-learning-resources/literacy/teaching-strategies" TargetMode="External"/><Relationship Id="rId26" Type="http://schemas.openxmlformats.org/officeDocument/2006/relationships/hyperlink" Target="https://education.nsw.gov.au/teaching-and-learning/high-potential-and-gifted-education/supporting-educators/assess-and-identify" TargetMode="External"/><Relationship Id="rId39" Type="http://schemas.microsoft.com/office/2007/relationships/diagramDrawing" Target="diagrams/drawing1.xml"/><Relationship Id="rId21" Type="http://schemas.openxmlformats.org/officeDocument/2006/relationships/hyperlink" Target="https://education.nsw.gov.au/teaching-and-learning/curriculum/literacy-and-numeracy/resources-for-schools/eald/enhanced-teaching-and-learning-cycle" TargetMode="External"/><Relationship Id="rId34" Type="http://schemas.openxmlformats.org/officeDocument/2006/relationships/image" Target="media/image2.png"/><Relationship Id="rId42" Type="http://schemas.openxmlformats.org/officeDocument/2006/relationships/image" Target="media/image4.jpg"/><Relationship Id="rId47" Type="http://schemas.openxmlformats.org/officeDocument/2006/relationships/image" Target="media/image9.jp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school-excellence-and-accountability/school-excellence" TargetMode="External"/><Relationship Id="rId29" Type="http://schemas.openxmlformats.org/officeDocument/2006/relationships/hyperlink" Target="https://education.nsw.gov.au/teaching-and-learning/curriculum/literacy-and-numeracy/resources-for-schools/learning-progressions" TargetMode="External"/><Relationship Id="rId11" Type="http://schemas.openxmlformats.org/officeDocument/2006/relationships/hyperlink" Target="https://curriculum.nsw.edu.au/learning-areas/english/english-k-10-2022" TargetMode="External"/><Relationship Id="rId24" Type="http://schemas.openxmlformats.org/officeDocument/2006/relationships/hyperlink" Target="https://education.nsw.gov.au/teaching-and-learning/curriculum/literacy-and-numeracy/resources-for-schools/eald" TargetMode="External"/><Relationship Id="rId32" Type="http://schemas.openxmlformats.org/officeDocument/2006/relationships/hyperlink" Target="https://app.education.nsw.gov.au/digital-learning-selector/LearningActivity/Card/645?clearCache=65675106-1669-57fa-9f58-1f00c02d28a7" TargetMode="External"/><Relationship Id="rId37" Type="http://schemas.openxmlformats.org/officeDocument/2006/relationships/diagramQuickStyle" Target="diagrams/quickStyle1.xml"/><Relationship Id="rId40" Type="http://schemas.openxmlformats.org/officeDocument/2006/relationships/hyperlink" Target="https://unsplash.com/photos/girl-in-white-and-black-crew-neck-shirt-_-uN7DbAE-o" TargetMode="External"/><Relationship Id="rId45" Type="http://schemas.openxmlformats.org/officeDocument/2006/relationships/image" Target="media/image7.jpg"/><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education.nsw.gov.au/about-us/educational-data/cese/publications/research-reports/what-works-best-2020-update" TargetMode="External"/><Relationship Id="rId31" Type="http://schemas.openxmlformats.org/officeDocument/2006/relationships/hyperlink" Target="http://www.youtube.com/watch?v=AECtOFpbgVs" TargetMode="External"/><Relationship Id="rId44" Type="http://schemas.openxmlformats.org/officeDocument/2006/relationships/image" Target="media/image6.jp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about-us/strategies-and-reports/plan-for-nsw-public-education" TargetMode="External"/><Relationship Id="rId22" Type="http://schemas.openxmlformats.org/officeDocument/2006/relationships/hyperlink" Target="https://education.nsw.gov.au/teaching-and-learning/curriculum/multicultural-education/english-as-an-additional-language-or-dialect/planning-eald-support/english-language-proficiency" TargetMode="External"/><Relationship Id="rId27" Type="http://schemas.openxmlformats.org/officeDocument/2006/relationships/hyperlink" Target="https://education.nsw.gov.au/teaching-and-learning/high-potential-and-gifted-education/supporting-educators/evaluate" TargetMode="External"/><Relationship Id="rId30" Type="http://schemas.openxmlformats.org/officeDocument/2006/relationships/hyperlink" Target="https://educationstandards.nsw.edu.au/wps/portal/nesa/k-10/learning-areas/english-year-10/english-k-10/content-and-text-requirements" TargetMode="External"/><Relationship Id="rId35" Type="http://schemas.openxmlformats.org/officeDocument/2006/relationships/diagramData" Target="diagrams/data1.xml"/><Relationship Id="rId43" Type="http://schemas.openxmlformats.org/officeDocument/2006/relationships/image" Target="media/image5.jpeg"/><Relationship Id="rId48" Type="http://schemas.openxmlformats.org/officeDocument/2006/relationships/image" Target="media/image10.jpg"/><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education.nsw.gov.au/about-us/educational-data/cese/publications/literature-reviews/effective-reading-instruction-in-the-early-years-of-school" TargetMode="External"/><Relationship Id="rId17" Type="http://schemas.openxmlformats.org/officeDocument/2006/relationships/hyperlink" Target="https://forms.office.com/r/P5kVmTJWPE" TargetMode="External"/><Relationship Id="rId25" Type="http://schemas.openxmlformats.org/officeDocument/2006/relationships/hyperlink" Target="https://education.nsw.gov.au/teaching-and-learning/disability-learning-and-support/personalised-support-for-learning/adjustments-to-teaching-and-learning" TargetMode="External"/><Relationship Id="rId33" Type="http://schemas.openxmlformats.org/officeDocument/2006/relationships/image" Target="media/image1.png"/><Relationship Id="rId38" Type="http://schemas.openxmlformats.org/officeDocument/2006/relationships/diagramColors" Target="diagrams/colors1.xml"/><Relationship Id="rId46" Type="http://schemas.openxmlformats.org/officeDocument/2006/relationships/image" Target="media/image8.jpeg"/><Relationship Id="rId20" Type="http://schemas.openxmlformats.org/officeDocument/2006/relationships/hyperlink" Target="https://education.nsw.gov.au/teaching-and-learning/aec" TargetMode="External"/><Relationship Id="rId41" Type="http://schemas.openxmlformats.org/officeDocument/2006/relationships/image" Target="media/image3.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about-us/strategies-and-reports/plan-for-nsw-public-education" TargetMode="External"/><Relationship Id="rId23" Type="http://schemas.openxmlformats.org/officeDocument/2006/relationships/hyperlink" Target="https://education.nsw.gov.au/teaching-and-learning/curriculum/multicultural-education/english-as-an-additional-language-or-dialect" TargetMode="External"/><Relationship Id="rId28" Type="http://schemas.openxmlformats.org/officeDocument/2006/relationships/hyperlink" Target="https://education.nsw.gov.au/teaching-and-learning/high-potential-and-gifted-education/supporting-educators/implement/differentiation-adjustment-strategies" TargetMode="External"/><Relationship Id="rId36" Type="http://schemas.openxmlformats.org/officeDocument/2006/relationships/diagramLayout" Target="diagrams/layout1.xml"/><Relationship Id="rId49" Type="http://schemas.openxmlformats.org/officeDocument/2006/relationships/hyperlink" Target="https://unsplash.com/photos/girl-in-white-and-black-crew-neck-shirt-_-uN7DbAE-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Reading\Literacy%20and%20Numeracy%20Master.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69AA81-E2E2-4A19-8141-409275D52117}"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en-US"/>
        </a:p>
      </dgm:t>
    </dgm:pt>
    <dgm:pt modelId="{7938542A-D213-49B1-B662-891CF61F85A4}">
      <dgm:prSet phldrT="[Text]"/>
      <dgm:spPr/>
      <dgm:t>
        <a:bodyPr/>
        <a:lstStyle/>
        <a:p>
          <a:r>
            <a:rPr lang="en-US"/>
            <a:t>Bee sucks nectar from flowers with long tongue and stores in nectar sac.</a:t>
          </a:r>
        </a:p>
      </dgm:t>
    </dgm:pt>
    <dgm:pt modelId="{A6680874-7FE0-4A20-A140-30F36B798F9C}" type="parTrans" cxnId="{22DC04A6-3C5A-4E01-88AF-F70E6FDD1945}">
      <dgm:prSet/>
      <dgm:spPr/>
      <dgm:t>
        <a:bodyPr/>
        <a:lstStyle/>
        <a:p>
          <a:endParaRPr lang="en-US"/>
        </a:p>
      </dgm:t>
    </dgm:pt>
    <dgm:pt modelId="{277969F5-DD7D-42A4-B117-CC59D5F9B1BA}" type="sibTrans" cxnId="{22DC04A6-3C5A-4E01-88AF-F70E6FDD1945}">
      <dgm:prSet/>
      <dgm:spPr/>
      <dgm:t>
        <a:bodyPr/>
        <a:lstStyle/>
        <a:p>
          <a:endParaRPr lang="en-US"/>
        </a:p>
      </dgm:t>
    </dgm:pt>
    <dgm:pt modelId="{58A2BFA9-37C0-4908-978D-9A34CFE1DF12}">
      <dgm:prSet phldrT="[Text]"/>
      <dgm:spPr/>
      <dgm:t>
        <a:bodyPr/>
        <a:lstStyle/>
        <a:p>
          <a:r>
            <a:rPr lang="en-US"/>
            <a:t>When sac is full, bee goes to hive and gives nectar to worker bees.</a:t>
          </a:r>
        </a:p>
      </dgm:t>
    </dgm:pt>
    <dgm:pt modelId="{23A5EBA0-831F-4C51-8B17-644A0EDE5F10}" type="parTrans" cxnId="{2890954F-9AA1-4AFE-8700-E706112DD3EC}">
      <dgm:prSet/>
      <dgm:spPr/>
      <dgm:t>
        <a:bodyPr/>
        <a:lstStyle/>
        <a:p>
          <a:endParaRPr lang="en-US"/>
        </a:p>
      </dgm:t>
    </dgm:pt>
    <dgm:pt modelId="{E0576C98-C8D7-4300-8CDC-B9E23EC6D0EF}" type="sibTrans" cxnId="{2890954F-9AA1-4AFE-8700-E706112DD3EC}">
      <dgm:prSet/>
      <dgm:spPr/>
      <dgm:t>
        <a:bodyPr/>
        <a:lstStyle/>
        <a:p>
          <a:endParaRPr lang="en-US"/>
        </a:p>
      </dgm:t>
    </dgm:pt>
    <dgm:pt modelId="{0BDA19F5-D112-4AB7-BAE1-15347C6F1993}">
      <dgm:prSet phldrT="[Text]"/>
      <dgm:spPr/>
      <dgm:t>
        <a:bodyPr/>
        <a:lstStyle/>
        <a:p>
          <a:r>
            <a:rPr lang="en-US"/>
            <a:t>Bees chew the nectar to remove water. </a:t>
          </a:r>
        </a:p>
      </dgm:t>
    </dgm:pt>
    <dgm:pt modelId="{95327AD8-BC7C-4316-8005-B6607A9FBD76}" type="parTrans" cxnId="{BAAC1070-AB65-4605-A5A2-E5096E620EF1}">
      <dgm:prSet/>
      <dgm:spPr/>
      <dgm:t>
        <a:bodyPr/>
        <a:lstStyle/>
        <a:p>
          <a:endParaRPr lang="en-US"/>
        </a:p>
      </dgm:t>
    </dgm:pt>
    <dgm:pt modelId="{82343F5B-F732-4AEF-9C6C-5E5C829FE56F}" type="sibTrans" cxnId="{BAAC1070-AB65-4605-A5A2-E5096E620EF1}">
      <dgm:prSet/>
      <dgm:spPr/>
      <dgm:t>
        <a:bodyPr/>
        <a:lstStyle/>
        <a:p>
          <a:endParaRPr lang="en-US"/>
        </a:p>
      </dgm:t>
    </dgm:pt>
    <dgm:pt modelId="{BADA538B-6664-4D4A-91C2-4DDFB19A0595}">
      <dgm:prSet phldrT="[Text]"/>
      <dgm:spPr/>
      <dgm:t>
        <a:bodyPr/>
        <a:lstStyle/>
        <a:p>
          <a:endParaRPr lang="en-US"/>
        </a:p>
      </dgm:t>
    </dgm:pt>
    <dgm:pt modelId="{30B1E4A9-7B9D-4E5B-847D-FF2175F67009}" type="parTrans" cxnId="{40AC8F5D-1D43-496D-9326-5F926513B71E}">
      <dgm:prSet/>
      <dgm:spPr/>
      <dgm:t>
        <a:bodyPr/>
        <a:lstStyle/>
        <a:p>
          <a:endParaRPr lang="en-US"/>
        </a:p>
      </dgm:t>
    </dgm:pt>
    <dgm:pt modelId="{D245F57A-F634-4F45-A1BB-94D7776EEC9F}" type="sibTrans" cxnId="{40AC8F5D-1D43-496D-9326-5F926513B71E}">
      <dgm:prSet/>
      <dgm:spPr/>
      <dgm:t>
        <a:bodyPr/>
        <a:lstStyle/>
        <a:p>
          <a:endParaRPr lang="en-US"/>
        </a:p>
      </dgm:t>
    </dgm:pt>
    <dgm:pt modelId="{EB399FAB-66E2-44EE-B17C-F7B9BD177B1C}">
      <dgm:prSet phldrT="[Text]"/>
      <dgm:spPr/>
      <dgm:t>
        <a:bodyPr/>
        <a:lstStyle/>
        <a:p>
          <a:r>
            <a:rPr lang="en-US"/>
            <a:t>Bees put nectar into cells of honeycomb.</a:t>
          </a:r>
        </a:p>
      </dgm:t>
    </dgm:pt>
    <dgm:pt modelId="{028E1E0A-2421-4460-B02A-C2E02638A973}" type="parTrans" cxnId="{3C203C7F-2CC1-4357-85F1-0FFD140C5E73}">
      <dgm:prSet/>
      <dgm:spPr/>
      <dgm:t>
        <a:bodyPr/>
        <a:lstStyle/>
        <a:p>
          <a:endParaRPr lang="en-US"/>
        </a:p>
      </dgm:t>
    </dgm:pt>
    <dgm:pt modelId="{2B850227-DAF5-4D9D-9E85-7FDA27D03201}" type="sibTrans" cxnId="{3C203C7F-2CC1-4357-85F1-0FFD140C5E73}">
      <dgm:prSet/>
      <dgm:spPr/>
      <dgm:t>
        <a:bodyPr/>
        <a:lstStyle/>
        <a:p>
          <a:endParaRPr lang="en-US"/>
        </a:p>
      </dgm:t>
    </dgm:pt>
    <dgm:pt modelId="{D7464BAB-7968-4748-9FD5-5D6B9DA19634}">
      <dgm:prSet phldrT="[Text]"/>
      <dgm:spPr/>
      <dgm:t>
        <a:bodyPr/>
        <a:lstStyle/>
        <a:p>
          <a:r>
            <a:rPr lang="en-US"/>
            <a:t>The bees fan their wings to dry the nectar.</a:t>
          </a:r>
        </a:p>
      </dgm:t>
    </dgm:pt>
    <dgm:pt modelId="{33B11D16-9CF1-4F9A-8349-0CF6CE847DDD}" type="parTrans" cxnId="{7C5C12FB-4BE9-4876-8988-35D13AAEC43A}">
      <dgm:prSet/>
      <dgm:spPr/>
      <dgm:t>
        <a:bodyPr/>
        <a:lstStyle/>
        <a:p>
          <a:endParaRPr lang="en-US"/>
        </a:p>
      </dgm:t>
    </dgm:pt>
    <dgm:pt modelId="{AA3C79A9-CA69-43B1-94A7-8FE19BC875DD}" type="sibTrans" cxnId="{7C5C12FB-4BE9-4876-8988-35D13AAEC43A}">
      <dgm:prSet/>
      <dgm:spPr/>
      <dgm:t>
        <a:bodyPr/>
        <a:lstStyle/>
        <a:p>
          <a:endParaRPr lang="en-US"/>
        </a:p>
      </dgm:t>
    </dgm:pt>
    <dgm:pt modelId="{669F1BB7-4F41-4293-9EFF-01307FAD7F0C}">
      <dgm:prSet phldrT="[Text]"/>
      <dgm:spPr/>
      <dgm:t>
        <a:bodyPr/>
        <a:lstStyle/>
        <a:p>
          <a:r>
            <a:rPr lang="en-US"/>
            <a:t>When the honey is thick, the bees cover honeycomb with beeswax.</a:t>
          </a:r>
        </a:p>
      </dgm:t>
    </dgm:pt>
    <dgm:pt modelId="{F4945C44-D55A-492A-93B8-8CCB9033BD1F}" type="parTrans" cxnId="{1FD6D9AB-F423-4E3B-A15E-7AA2183CF48A}">
      <dgm:prSet/>
      <dgm:spPr/>
      <dgm:t>
        <a:bodyPr/>
        <a:lstStyle/>
        <a:p>
          <a:endParaRPr lang="en-US"/>
        </a:p>
      </dgm:t>
    </dgm:pt>
    <dgm:pt modelId="{FF62145C-6B4D-48C9-920E-0ADD0B254B09}" type="sibTrans" cxnId="{1FD6D9AB-F423-4E3B-A15E-7AA2183CF48A}">
      <dgm:prSet/>
      <dgm:spPr/>
      <dgm:t>
        <a:bodyPr/>
        <a:lstStyle/>
        <a:p>
          <a:endParaRPr lang="en-US"/>
        </a:p>
      </dgm:t>
    </dgm:pt>
    <dgm:pt modelId="{67C9D0C5-8739-4903-9BF9-A4C28A5B1E9A}">
      <dgm:prSet phldrT="[Text]"/>
      <dgm:spPr/>
      <dgm:t>
        <a:bodyPr/>
        <a:lstStyle/>
        <a:p>
          <a:r>
            <a:rPr lang="en-US"/>
            <a:t>Honey is used to feed larvae. They grow and start looking for nectar.</a:t>
          </a:r>
        </a:p>
      </dgm:t>
    </dgm:pt>
    <dgm:pt modelId="{21AB199F-AEFB-47B0-B313-61DF2AEFBE72}" type="parTrans" cxnId="{7321344D-7298-44CE-AB4B-EB13F8012521}">
      <dgm:prSet/>
      <dgm:spPr/>
      <dgm:t>
        <a:bodyPr/>
        <a:lstStyle/>
        <a:p>
          <a:endParaRPr lang="en-US"/>
        </a:p>
      </dgm:t>
    </dgm:pt>
    <dgm:pt modelId="{2FF1F1E1-20E6-43CF-AF40-2825F01B78CA}" type="sibTrans" cxnId="{7321344D-7298-44CE-AB4B-EB13F8012521}">
      <dgm:prSet/>
      <dgm:spPr/>
      <dgm:t>
        <a:bodyPr/>
        <a:lstStyle/>
        <a:p>
          <a:endParaRPr lang="en-US"/>
        </a:p>
      </dgm:t>
    </dgm:pt>
    <dgm:pt modelId="{50265E34-5B26-4A2A-A78D-1AB0D4CC101C}" type="pres">
      <dgm:prSet presAssocID="{7D69AA81-E2E2-4A19-8141-409275D52117}" presName="Name0" presStyleCnt="0">
        <dgm:presLayoutVars>
          <dgm:chMax val="7"/>
          <dgm:chPref val="7"/>
          <dgm:dir/>
        </dgm:presLayoutVars>
      </dgm:prSet>
      <dgm:spPr/>
    </dgm:pt>
    <dgm:pt modelId="{BEFC945B-7A2E-4D34-9DA4-D2406C104211}" type="pres">
      <dgm:prSet presAssocID="{7D69AA81-E2E2-4A19-8141-409275D52117}" presName="Name1" presStyleCnt="0"/>
      <dgm:spPr/>
    </dgm:pt>
    <dgm:pt modelId="{6267F0CC-0C1C-47C8-BDFF-DDB8B476CA1C}" type="pres">
      <dgm:prSet presAssocID="{7D69AA81-E2E2-4A19-8141-409275D52117}" presName="cycle" presStyleCnt="0"/>
      <dgm:spPr/>
    </dgm:pt>
    <dgm:pt modelId="{22F0B1C1-2BAA-4303-827D-2A774C12F57D}" type="pres">
      <dgm:prSet presAssocID="{7D69AA81-E2E2-4A19-8141-409275D52117}" presName="srcNode" presStyleLbl="node1" presStyleIdx="0" presStyleCnt="7"/>
      <dgm:spPr/>
    </dgm:pt>
    <dgm:pt modelId="{2F04B46F-B0A4-4A22-B488-101543E68627}" type="pres">
      <dgm:prSet presAssocID="{7D69AA81-E2E2-4A19-8141-409275D52117}" presName="conn" presStyleLbl="parChTrans1D2" presStyleIdx="0" presStyleCnt="1"/>
      <dgm:spPr/>
    </dgm:pt>
    <dgm:pt modelId="{5D465625-DD41-41F9-98E8-246DDF8F2CB4}" type="pres">
      <dgm:prSet presAssocID="{7D69AA81-E2E2-4A19-8141-409275D52117}" presName="extraNode" presStyleLbl="node1" presStyleIdx="0" presStyleCnt="7"/>
      <dgm:spPr/>
    </dgm:pt>
    <dgm:pt modelId="{4EC7A658-8D39-458F-82C0-7B4F4F913A9D}" type="pres">
      <dgm:prSet presAssocID="{7D69AA81-E2E2-4A19-8141-409275D52117}" presName="dstNode" presStyleLbl="node1" presStyleIdx="0" presStyleCnt="7"/>
      <dgm:spPr/>
    </dgm:pt>
    <dgm:pt modelId="{8C42F2F4-414B-4347-9D28-56A547D3434B}" type="pres">
      <dgm:prSet presAssocID="{7938542A-D213-49B1-B662-891CF61F85A4}" presName="text_1" presStyleLbl="node1" presStyleIdx="0" presStyleCnt="7">
        <dgm:presLayoutVars>
          <dgm:bulletEnabled val="1"/>
        </dgm:presLayoutVars>
      </dgm:prSet>
      <dgm:spPr/>
    </dgm:pt>
    <dgm:pt modelId="{6BAB9537-371B-4217-A733-46ACB5A5D502}" type="pres">
      <dgm:prSet presAssocID="{7938542A-D213-49B1-B662-891CF61F85A4}" presName="accent_1" presStyleCnt="0"/>
      <dgm:spPr/>
    </dgm:pt>
    <dgm:pt modelId="{FDB5B7AF-D4F0-43D4-BB3C-D27B221461E6}" type="pres">
      <dgm:prSet presAssocID="{7938542A-D213-49B1-B662-891CF61F85A4}" presName="accentRepeatNode" presStyleLbl="solidFgAcc1" presStyleIdx="0" presStyleCnt="7"/>
      <dgm:spPr/>
    </dgm:pt>
    <dgm:pt modelId="{B0A3E9B8-F806-410B-BDEF-EFB6D2C83D90}" type="pres">
      <dgm:prSet presAssocID="{58A2BFA9-37C0-4908-978D-9A34CFE1DF12}" presName="text_2" presStyleLbl="node1" presStyleIdx="1" presStyleCnt="7">
        <dgm:presLayoutVars>
          <dgm:bulletEnabled val="1"/>
        </dgm:presLayoutVars>
      </dgm:prSet>
      <dgm:spPr/>
    </dgm:pt>
    <dgm:pt modelId="{B406ECEA-28BC-418C-899B-C9A1BC7613D0}" type="pres">
      <dgm:prSet presAssocID="{58A2BFA9-37C0-4908-978D-9A34CFE1DF12}" presName="accent_2" presStyleCnt="0"/>
      <dgm:spPr/>
    </dgm:pt>
    <dgm:pt modelId="{26449768-422A-4DDB-97BE-B3CA02F06733}" type="pres">
      <dgm:prSet presAssocID="{58A2BFA9-37C0-4908-978D-9A34CFE1DF12}" presName="accentRepeatNode" presStyleLbl="solidFgAcc1" presStyleIdx="1" presStyleCnt="7"/>
      <dgm:spPr/>
    </dgm:pt>
    <dgm:pt modelId="{299EBA78-058A-45D9-A5E8-A5A9FE2B4739}" type="pres">
      <dgm:prSet presAssocID="{0BDA19F5-D112-4AB7-BAE1-15347C6F1993}" presName="text_3" presStyleLbl="node1" presStyleIdx="2" presStyleCnt="7">
        <dgm:presLayoutVars>
          <dgm:bulletEnabled val="1"/>
        </dgm:presLayoutVars>
      </dgm:prSet>
      <dgm:spPr/>
    </dgm:pt>
    <dgm:pt modelId="{9EA7CE4A-E766-4223-8D30-98CBE5574B34}" type="pres">
      <dgm:prSet presAssocID="{0BDA19F5-D112-4AB7-BAE1-15347C6F1993}" presName="accent_3" presStyleCnt="0"/>
      <dgm:spPr/>
    </dgm:pt>
    <dgm:pt modelId="{0DD2D742-8600-406A-B53B-12FACD4C818B}" type="pres">
      <dgm:prSet presAssocID="{0BDA19F5-D112-4AB7-BAE1-15347C6F1993}" presName="accentRepeatNode" presStyleLbl="solidFgAcc1" presStyleIdx="2" presStyleCnt="7"/>
      <dgm:spPr/>
    </dgm:pt>
    <dgm:pt modelId="{7972C615-0AA9-4EF1-B4B2-71D78108447D}" type="pres">
      <dgm:prSet presAssocID="{EB399FAB-66E2-44EE-B17C-F7B9BD177B1C}" presName="text_4" presStyleLbl="node1" presStyleIdx="3" presStyleCnt="7">
        <dgm:presLayoutVars>
          <dgm:bulletEnabled val="1"/>
        </dgm:presLayoutVars>
      </dgm:prSet>
      <dgm:spPr/>
    </dgm:pt>
    <dgm:pt modelId="{F527A37A-DAFF-4622-AABC-DF134191CABA}" type="pres">
      <dgm:prSet presAssocID="{EB399FAB-66E2-44EE-B17C-F7B9BD177B1C}" presName="accent_4" presStyleCnt="0"/>
      <dgm:spPr/>
    </dgm:pt>
    <dgm:pt modelId="{3CBB0173-E3C0-4EED-B361-C429DA026147}" type="pres">
      <dgm:prSet presAssocID="{EB399FAB-66E2-44EE-B17C-F7B9BD177B1C}" presName="accentRepeatNode" presStyleLbl="solidFgAcc1" presStyleIdx="3" presStyleCnt="7"/>
      <dgm:spPr/>
    </dgm:pt>
    <dgm:pt modelId="{4617EE95-6C76-481E-86CF-37B4939B4F04}" type="pres">
      <dgm:prSet presAssocID="{D7464BAB-7968-4748-9FD5-5D6B9DA19634}" presName="text_5" presStyleLbl="node1" presStyleIdx="4" presStyleCnt="7">
        <dgm:presLayoutVars>
          <dgm:bulletEnabled val="1"/>
        </dgm:presLayoutVars>
      </dgm:prSet>
      <dgm:spPr/>
    </dgm:pt>
    <dgm:pt modelId="{14BFF50B-9112-455A-84BF-0F25FC84BF09}" type="pres">
      <dgm:prSet presAssocID="{D7464BAB-7968-4748-9FD5-5D6B9DA19634}" presName="accent_5" presStyleCnt="0"/>
      <dgm:spPr/>
    </dgm:pt>
    <dgm:pt modelId="{36FE7642-4FD9-408A-B8FA-84D9D83987FE}" type="pres">
      <dgm:prSet presAssocID="{D7464BAB-7968-4748-9FD5-5D6B9DA19634}" presName="accentRepeatNode" presStyleLbl="solidFgAcc1" presStyleIdx="4" presStyleCnt="7"/>
      <dgm:spPr/>
    </dgm:pt>
    <dgm:pt modelId="{260C1DB6-6938-4057-AD96-30D21EF610EB}" type="pres">
      <dgm:prSet presAssocID="{669F1BB7-4F41-4293-9EFF-01307FAD7F0C}" presName="text_6" presStyleLbl="node1" presStyleIdx="5" presStyleCnt="7">
        <dgm:presLayoutVars>
          <dgm:bulletEnabled val="1"/>
        </dgm:presLayoutVars>
      </dgm:prSet>
      <dgm:spPr/>
    </dgm:pt>
    <dgm:pt modelId="{C165859E-99B1-436D-AF56-1241C9E40792}" type="pres">
      <dgm:prSet presAssocID="{669F1BB7-4F41-4293-9EFF-01307FAD7F0C}" presName="accent_6" presStyleCnt="0"/>
      <dgm:spPr/>
    </dgm:pt>
    <dgm:pt modelId="{0E3EA66C-B8FE-4F0C-9FFE-AE4BED902284}" type="pres">
      <dgm:prSet presAssocID="{669F1BB7-4F41-4293-9EFF-01307FAD7F0C}" presName="accentRepeatNode" presStyleLbl="solidFgAcc1" presStyleIdx="5" presStyleCnt="7"/>
      <dgm:spPr/>
    </dgm:pt>
    <dgm:pt modelId="{4441AB23-91AF-4E2E-B850-F1C864DB2469}" type="pres">
      <dgm:prSet presAssocID="{67C9D0C5-8739-4903-9BF9-A4C28A5B1E9A}" presName="text_7" presStyleLbl="node1" presStyleIdx="6" presStyleCnt="7">
        <dgm:presLayoutVars>
          <dgm:bulletEnabled val="1"/>
        </dgm:presLayoutVars>
      </dgm:prSet>
      <dgm:spPr/>
    </dgm:pt>
    <dgm:pt modelId="{8F255443-9A08-4F5A-9B5F-665EE87CC8AE}" type="pres">
      <dgm:prSet presAssocID="{67C9D0C5-8739-4903-9BF9-A4C28A5B1E9A}" presName="accent_7" presStyleCnt="0"/>
      <dgm:spPr/>
    </dgm:pt>
    <dgm:pt modelId="{E2E548B2-E47B-4AA4-9B78-DE5993A79504}" type="pres">
      <dgm:prSet presAssocID="{67C9D0C5-8739-4903-9BF9-A4C28A5B1E9A}" presName="accentRepeatNode" presStyleLbl="solidFgAcc1" presStyleIdx="6" presStyleCnt="7"/>
      <dgm:spPr/>
    </dgm:pt>
  </dgm:ptLst>
  <dgm:cxnLst>
    <dgm:cxn modelId="{663FE200-C75B-4B50-B70F-7C787F834D30}" type="presOf" srcId="{0BDA19F5-D112-4AB7-BAE1-15347C6F1993}" destId="{299EBA78-058A-45D9-A5E8-A5A9FE2B4739}" srcOrd="0" destOrd="0" presId="urn:microsoft.com/office/officeart/2008/layout/VerticalCurvedList"/>
    <dgm:cxn modelId="{611F1737-202F-4542-8020-6E11FB580E7C}" type="presOf" srcId="{7938542A-D213-49B1-B662-891CF61F85A4}" destId="{8C42F2F4-414B-4347-9D28-56A547D3434B}" srcOrd="0" destOrd="0" presId="urn:microsoft.com/office/officeart/2008/layout/VerticalCurvedList"/>
    <dgm:cxn modelId="{40AC8F5D-1D43-496D-9326-5F926513B71E}" srcId="{7D69AA81-E2E2-4A19-8141-409275D52117}" destId="{BADA538B-6664-4D4A-91C2-4DDFB19A0595}" srcOrd="7" destOrd="0" parTransId="{30B1E4A9-7B9D-4E5B-847D-FF2175F67009}" sibTransId="{D245F57A-F634-4F45-A1BB-94D7776EEC9F}"/>
    <dgm:cxn modelId="{52F6F06C-869A-49CD-8C2E-BD668DF021BF}" type="presOf" srcId="{58A2BFA9-37C0-4908-978D-9A34CFE1DF12}" destId="{B0A3E9B8-F806-410B-BDEF-EFB6D2C83D90}" srcOrd="0" destOrd="0" presId="urn:microsoft.com/office/officeart/2008/layout/VerticalCurvedList"/>
    <dgm:cxn modelId="{7321344D-7298-44CE-AB4B-EB13F8012521}" srcId="{7D69AA81-E2E2-4A19-8141-409275D52117}" destId="{67C9D0C5-8739-4903-9BF9-A4C28A5B1E9A}" srcOrd="6" destOrd="0" parTransId="{21AB199F-AEFB-47B0-B313-61DF2AEFBE72}" sibTransId="{2FF1F1E1-20E6-43CF-AF40-2825F01B78CA}"/>
    <dgm:cxn modelId="{2890954F-9AA1-4AFE-8700-E706112DD3EC}" srcId="{7D69AA81-E2E2-4A19-8141-409275D52117}" destId="{58A2BFA9-37C0-4908-978D-9A34CFE1DF12}" srcOrd="1" destOrd="0" parTransId="{23A5EBA0-831F-4C51-8B17-644A0EDE5F10}" sibTransId="{E0576C98-C8D7-4300-8CDC-B9E23EC6D0EF}"/>
    <dgm:cxn modelId="{BAAC1070-AB65-4605-A5A2-E5096E620EF1}" srcId="{7D69AA81-E2E2-4A19-8141-409275D52117}" destId="{0BDA19F5-D112-4AB7-BAE1-15347C6F1993}" srcOrd="2" destOrd="0" parTransId="{95327AD8-BC7C-4316-8005-B6607A9FBD76}" sibTransId="{82343F5B-F732-4AEF-9C6C-5E5C829FE56F}"/>
    <dgm:cxn modelId="{1FB52C71-C069-446D-B985-6C9EE5A69903}" type="presOf" srcId="{D7464BAB-7968-4748-9FD5-5D6B9DA19634}" destId="{4617EE95-6C76-481E-86CF-37B4939B4F04}" srcOrd="0" destOrd="0" presId="urn:microsoft.com/office/officeart/2008/layout/VerticalCurvedList"/>
    <dgm:cxn modelId="{A7432554-D767-46F9-AE77-43F110AC1C44}" type="presOf" srcId="{277969F5-DD7D-42A4-B117-CC59D5F9B1BA}" destId="{2F04B46F-B0A4-4A22-B488-101543E68627}" srcOrd="0" destOrd="0" presId="urn:microsoft.com/office/officeart/2008/layout/VerticalCurvedList"/>
    <dgm:cxn modelId="{45049758-2E8C-413A-A02F-994B96CB5DFD}" type="presOf" srcId="{7D69AA81-E2E2-4A19-8141-409275D52117}" destId="{50265E34-5B26-4A2A-A78D-1AB0D4CC101C}" srcOrd="0" destOrd="0" presId="urn:microsoft.com/office/officeart/2008/layout/VerticalCurvedList"/>
    <dgm:cxn modelId="{3C203C7F-2CC1-4357-85F1-0FFD140C5E73}" srcId="{7D69AA81-E2E2-4A19-8141-409275D52117}" destId="{EB399FAB-66E2-44EE-B17C-F7B9BD177B1C}" srcOrd="3" destOrd="0" parTransId="{028E1E0A-2421-4460-B02A-C2E02638A973}" sibTransId="{2B850227-DAF5-4D9D-9E85-7FDA27D03201}"/>
    <dgm:cxn modelId="{19533C97-F186-4E91-8F43-9B92918C99F4}" type="presOf" srcId="{EB399FAB-66E2-44EE-B17C-F7B9BD177B1C}" destId="{7972C615-0AA9-4EF1-B4B2-71D78108447D}" srcOrd="0" destOrd="0" presId="urn:microsoft.com/office/officeart/2008/layout/VerticalCurvedList"/>
    <dgm:cxn modelId="{22DC04A6-3C5A-4E01-88AF-F70E6FDD1945}" srcId="{7D69AA81-E2E2-4A19-8141-409275D52117}" destId="{7938542A-D213-49B1-B662-891CF61F85A4}" srcOrd="0" destOrd="0" parTransId="{A6680874-7FE0-4A20-A140-30F36B798F9C}" sibTransId="{277969F5-DD7D-42A4-B117-CC59D5F9B1BA}"/>
    <dgm:cxn modelId="{9A2050AB-F992-4CF1-8F23-BCC7B79D03FE}" type="presOf" srcId="{669F1BB7-4F41-4293-9EFF-01307FAD7F0C}" destId="{260C1DB6-6938-4057-AD96-30D21EF610EB}" srcOrd="0" destOrd="0" presId="urn:microsoft.com/office/officeart/2008/layout/VerticalCurvedList"/>
    <dgm:cxn modelId="{1FD6D9AB-F423-4E3B-A15E-7AA2183CF48A}" srcId="{7D69AA81-E2E2-4A19-8141-409275D52117}" destId="{669F1BB7-4F41-4293-9EFF-01307FAD7F0C}" srcOrd="5" destOrd="0" parTransId="{F4945C44-D55A-492A-93B8-8CCB9033BD1F}" sibTransId="{FF62145C-6B4D-48C9-920E-0ADD0B254B09}"/>
    <dgm:cxn modelId="{341C55B1-E449-4A5B-808A-F5C6D7D2A8E6}" type="presOf" srcId="{67C9D0C5-8739-4903-9BF9-A4C28A5B1E9A}" destId="{4441AB23-91AF-4E2E-B850-F1C864DB2469}" srcOrd="0" destOrd="0" presId="urn:microsoft.com/office/officeart/2008/layout/VerticalCurvedList"/>
    <dgm:cxn modelId="{7C5C12FB-4BE9-4876-8988-35D13AAEC43A}" srcId="{7D69AA81-E2E2-4A19-8141-409275D52117}" destId="{D7464BAB-7968-4748-9FD5-5D6B9DA19634}" srcOrd="4" destOrd="0" parTransId="{33B11D16-9CF1-4F9A-8349-0CF6CE847DDD}" sibTransId="{AA3C79A9-CA69-43B1-94A7-8FE19BC875DD}"/>
    <dgm:cxn modelId="{FBDC790A-1859-43AB-8831-6EA280A598DB}" type="presParOf" srcId="{50265E34-5B26-4A2A-A78D-1AB0D4CC101C}" destId="{BEFC945B-7A2E-4D34-9DA4-D2406C104211}" srcOrd="0" destOrd="0" presId="urn:microsoft.com/office/officeart/2008/layout/VerticalCurvedList"/>
    <dgm:cxn modelId="{3A4CC3FB-9650-47E4-9CBE-632E1A00C004}" type="presParOf" srcId="{BEFC945B-7A2E-4D34-9DA4-D2406C104211}" destId="{6267F0CC-0C1C-47C8-BDFF-DDB8B476CA1C}" srcOrd="0" destOrd="0" presId="urn:microsoft.com/office/officeart/2008/layout/VerticalCurvedList"/>
    <dgm:cxn modelId="{F0BC64E5-CCD4-4C17-BBC0-1D293DC0CFCD}" type="presParOf" srcId="{6267F0CC-0C1C-47C8-BDFF-DDB8B476CA1C}" destId="{22F0B1C1-2BAA-4303-827D-2A774C12F57D}" srcOrd="0" destOrd="0" presId="urn:microsoft.com/office/officeart/2008/layout/VerticalCurvedList"/>
    <dgm:cxn modelId="{B54AC155-7A1A-4840-B152-C6A0899F17DF}" type="presParOf" srcId="{6267F0CC-0C1C-47C8-BDFF-DDB8B476CA1C}" destId="{2F04B46F-B0A4-4A22-B488-101543E68627}" srcOrd="1" destOrd="0" presId="urn:microsoft.com/office/officeart/2008/layout/VerticalCurvedList"/>
    <dgm:cxn modelId="{90613F1C-F4CE-41A7-95AD-9E7271A2EE90}" type="presParOf" srcId="{6267F0CC-0C1C-47C8-BDFF-DDB8B476CA1C}" destId="{5D465625-DD41-41F9-98E8-246DDF8F2CB4}" srcOrd="2" destOrd="0" presId="urn:microsoft.com/office/officeart/2008/layout/VerticalCurvedList"/>
    <dgm:cxn modelId="{0609FD30-516A-413C-907A-AC93BD84AC6B}" type="presParOf" srcId="{6267F0CC-0C1C-47C8-BDFF-DDB8B476CA1C}" destId="{4EC7A658-8D39-458F-82C0-7B4F4F913A9D}" srcOrd="3" destOrd="0" presId="urn:microsoft.com/office/officeart/2008/layout/VerticalCurvedList"/>
    <dgm:cxn modelId="{F1E9AE55-78DC-44C5-B15A-532C14B21AE7}" type="presParOf" srcId="{BEFC945B-7A2E-4D34-9DA4-D2406C104211}" destId="{8C42F2F4-414B-4347-9D28-56A547D3434B}" srcOrd="1" destOrd="0" presId="urn:microsoft.com/office/officeart/2008/layout/VerticalCurvedList"/>
    <dgm:cxn modelId="{9AB250C5-3E93-46A2-B5BA-DB6C11F4C443}" type="presParOf" srcId="{BEFC945B-7A2E-4D34-9DA4-D2406C104211}" destId="{6BAB9537-371B-4217-A733-46ACB5A5D502}" srcOrd="2" destOrd="0" presId="urn:microsoft.com/office/officeart/2008/layout/VerticalCurvedList"/>
    <dgm:cxn modelId="{4CE53E38-8F5E-474A-B5B9-8CC5EF4E93FD}" type="presParOf" srcId="{6BAB9537-371B-4217-A733-46ACB5A5D502}" destId="{FDB5B7AF-D4F0-43D4-BB3C-D27B221461E6}" srcOrd="0" destOrd="0" presId="urn:microsoft.com/office/officeart/2008/layout/VerticalCurvedList"/>
    <dgm:cxn modelId="{E688DB97-E9F8-41CF-BE2D-3F77CBBD6520}" type="presParOf" srcId="{BEFC945B-7A2E-4D34-9DA4-D2406C104211}" destId="{B0A3E9B8-F806-410B-BDEF-EFB6D2C83D90}" srcOrd="3" destOrd="0" presId="urn:microsoft.com/office/officeart/2008/layout/VerticalCurvedList"/>
    <dgm:cxn modelId="{D0315887-57DD-42D1-AC92-AA3F00C807F1}" type="presParOf" srcId="{BEFC945B-7A2E-4D34-9DA4-D2406C104211}" destId="{B406ECEA-28BC-418C-899B-C9A1BC7613D0}" srcOrd="4" destOrd="0" presId="urn:microsoft.com/office/officeart/2008/layout/VerticalCurvedList"/>
    <dgm:cxn modelId="{19B2D96F-FB7F-4958-A152-E826C0737931}" type="presParOf" srcId="{B406ECEA-28BC-418C-899B-C9A1BC7613D0}" destId="{26449768-422A-4DDB-97BE-B3CA02F06733}" srcOrd="0" destOrd="0" presId="urn:microsoft.com/office/officeart/2008/layout/VerticalCurvedList"/>
    <dgm:cxn modelId="{55694542-78C5-4F21-A32A-05C503C301CC}" type="presParOf" srcId="{BEFC945B-7A2E-4D34-9DA4-D2406C104211}" destId="{299EBA78-058A-45D9-A5E8-A5A9FE2B4739}" srcOrd="5" destOrd="0" presId="urn:microsoft.com/office/officeart/2008/layout/VerticalCurvedList"/>
    <dgm:cxn modelId="{CD7283B7-F891-4CBB-9B6D-490F7BDDE963}" type="presParOf" srcId="{BEFC945B-7A2E-4D34-9DA4-D2406C104211}" destId="{9EA7CE4A-E766-4223-8D30-98CBE5574B34}" srcOrd="6" destOrd="0" presId="urn:microsoft.com/office/officeart/2008/layout/VerticalCurvedList"/>
    <dgm:cxn modelId="{40722113-F541-4B6A-82EE-F385EAA51A89}" type="presParOf" srcId="{9EA7CE4A-E766-4223-8D30-98CBE5574B34}" destId="{0DD2D742-8600-406A-B53B-12FACD4C818B}" srcOrd="0" destOrd="0" presId="urn:microsoft.com/office/officeart/2008/layout/VerticalCurvedList"/>
    <dgm:cxn modelId="{753F7881-A45C-427E-A320-D356D9DC6B95}" type="presParOf" srcId="{BEFC945B-7A2E-4D34-9DA4-D2406C104211}" destId="{7972C615-0AA9-4EF1-B4B2-71D78108447D}" srcOrd="7" destOrd="0" presId="urn:microsoft.com/office/officeart/2008/layout/VerticalCurvedList"/>
    <dgm:cxn modelId="{AC19AC75-2F1F-41C2-A020-28CBC1FDC65E}" type="presParOf" srcId="{BEFC945B-7A2E-4D34-9DA4-D2406C104211}" destId="{F527A37A-DAFF-4622-AABC-DF134191CABA}" srcOrd="8" destOrd="0" presId="urn:microsoft.com/office/officeart/2008/layout/VerticalCurvedList"/>
    <dgm:cxn modelId="{22A33B8D-5788-4412-9782-944B0B240B5A}" type="presParOf" srcId="{F527A37A-DAFF-4622-AABC-DF134191CABA}" destId="{3CBB0173-E3C0-4EED-B361-C429DA026147}" srcOrd="0" destOrd="0" presId="urn:microsoft.com/office/officeart/2008/layout/VerticalCurvedList"/>
    <dgm:cxn modelId="{E53FE586-E1C9-48AA-9C6A-9248A04E6A41}" type="presParOf" srcId="{BEFC945B-7A2E-4D34-9DA4-D2406C104211}" destId="{4617EE95-6C76-481E-86CF-37B4939B4F04}" srcOrd="9" destOrd="0" presId="urn:microsoft.com/office/officeart/2008/layout/VerticalCurvedList"/>
    <dgm:cxn modelId="{CDEBEE67-2A4C-4E98-A217-A5F4F50128DC}" type="presParOf" srcId="{BEFC945B-7A2E-4D34-9DA4-D2406C104211}" destId="{14BFF50B-9112-455A-84BF-0F25FC84BF09}" srcOrd="10" destOrd="0" presId="urn:microsoft.com/office/officeart/2008/layout/VerticalCurvedList"/>
    <dgm:cxn modelId="{ABD056AC-0EA7-4369-BA89-2B06DFE32CDE}" type="presParOf" srcId="{14BFF50B-9112-455A-84BF-0F25FC84BF09}" destId="{36FE7642-4FD9-408A-B8FA-84D9D83987FE}" srcOrd="0" destOrd="0" presId="urn:microsoft.com/office/officeart/2008/layout/VerticalCurvedList"/>
    <dgm:cxn modelId="{38CDB639-E937-4006-AB09-8CC0815B23FF}" type="presParOf" srcId="{BEFC945B-7A2E-4D34-9DA4-D2406C104211}" destId="{260C1DB6-6938-4057-AD96-30D21EF610EB}" srcOrd="11" destOrd="0" presId="urn:microsoft.com/office/officeart/2008/layout/VerticalCurvedList"/>
    <dgm:cxn modelId="{30405912-58E5-4700-89BB-6D337527BE9B}" type="presParOf" srcId="{BEFC945B-7A2E-4D34-9DA4-D2406C104211}" destId="{C165859E-99B1-436D-AF56-1241C9E40792}" srcOrd="12" destOrd="0" presId="urn:microsoft.com/office/officeart/2008/layout/VerticalCurvedList"/>
    <dgm:cxn modelId="{02336AAC-1337-4AAF-8947-EAF45DA49EF4}" type="presParOf" srcId="{C165859E-99B1-436D-AF56-1241C9E40792}" destId="{0E3EA66C-B8FE-4F0C-9FFE-AE4BED902284}" srcOrd="0" destOrd="0" presId="urn:microsoft.com/office/officeart/2008/layout/VerticalCurvedList"/>
    <dgm:cxn modelId="{41052B73-C60A-4198-A6D1-D7E1C8660D75}" type="presParOf" srcId="{BEFC945B-7A2E-4D34-9DA4-D2406C104211}" destId="{4441AB23-91AF-4E2E-B850-F1C864DB2469}" srcOrd="13" destOrd="0" presId="urn:microsoft.com/office/officeart/2008/layout/VerticalCurvedList"/>
    <dgm:cxn modelId="{4784282D-3356-4F23-9932-F1C0D8EC3C8C}" type="presParOf" srcId="{BEFC945B-7A2E-4D34-9DA4-D2406C104211}" destId="{8F255443-9A08-4F5A-9B5F-665EE87CC8AE}" srcOrd="14" destOrd="0" presId="urn:microsoft.com/office/officeart/2008/layout/VerticalCurvedList"/>
    <dgm:cxn modelId="{ACC99AF1-A561-464E-9875-CF5B2D12E9F3}" type="presParOf" srcId="{8F255443-9A08-4F5A-9B5F-665EE87CC8AE}" destId="{E2E548B2-E47B-4AA4-9B78-DE5993A79504}" srcOrd="0" destOrd="0" presId="urn:microsoft.com/office/officeart/2008/layout/VerticalCurvedLis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04B46F-B0A4-4A22-B488-101543E68627}">
      <dsp:nvSpPr>
        <dsp:cNvPr id="0" name=""/>
        <dsp:cNvSpPr/>
      </dsp:nvSpPr>
      <dsp:spPr>
        <a:xfrm>
          <a:off x="-6231464" y="-953975"/>
          <a:ext cx="7422926" cy="7422926"/>
        </a:xfrm>
        <a:prstGeom prst="blockArc">
          <a:avLst>
            <a:gd name="adj1" fmla="val 18900000"/>
            <a:gd name="adj2" fmla="val 2700000"/>
            <a:gd name="adj3" fmla="val 291"/>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42F2F4-414B-4347-9D28-56A547D3434B}">
      <dsp:nvSpPr>
        <dsp:cNvPr id="0" name=""/>
        <dsp:cNvSpPr/>
      </dsp:nvSpPr>
      <dsp:spPr>
        <a:xfrm>
          <a:off x="386875" y="250710"/>
          <a:ext cx="5987924" cy="5012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7828" tIns="38100" rIns="38100" bIns="38100" numCol="1" spcCol="1270" anchor="ctr" anchorCtr="0">
          <a:noAutofit/>
        </a:bodyPr>
        <a:lstStyle/>
        <a:p>
          <a:pPr marL="0" lvl="0" indent="0" algn="l" defTabSz="666750">
            <a:lnSpc>
              <a:spcPct val="90000"/>
            </a:lnSpc>
            <a:spcBef>
              <a:spcPct val="0"/>
            </a:spcBef>
            <a:spcAft>
              <a:spcPct val="35000"/>
            </a:spcAft>
            <a:buNone/>
          </a:pPr>
          <a:r>
            <a:rPr lang="en-US" sz="1500" kern="1200"/>
            <a:t>Bee sucks nectar from flowers with long tongue and stores in nectar sac.</a:t>
          </a:r>
        </a:p>
      </dsp:txBody>
      <dsp:txXfrm>
        <a:off x="386875" y="250710"/>
        <a:ext cx="5987924" cy="501200"/>
      </dsp:txXfrm>
    </dsp:sp>
    <dsp:sp modelId="{FDB5B7AF-D4F0-43D4-BB3C-D27B221461E6}">
      <dsp:nvSpPr>
        <dsp:cNvPr id="0" name=""/>
        <dsp:cNvSpPr/>
      </dsp:nvSpPr>
      <dsp:spPr>
        <a:xfrm>
          <a:off x="73624" y="188060"/>
          <a:ext cx="626501" cy="626501"/>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0A3E9B8-F806-410B-BDEF-EFB6D2C83D90}">
      <dsp:nvSpPr>
        <dsp:cNvPr id="0" name=""/>
        <dsp:cNvSpPr/>
      </dsp:nvSpPr>
      <dsp:spPr>
        <a:xfrm>
          <a:off x="840757" y="1002953"/>
          <a:ext cx="5534042" cy="5012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7828" tIns="38100" rIns="38100" bIns="38100" numCol="1" spcCol="1270" anchor="ctr" anchorCtr="0">
          <a:noAutofit/>
        </a:bodyPr>
        <a:lstStyle/>
        <a:p>
          <a:pPr marL="0" lvl="0" indent="0" algn="l" defTabSz="666750">
            <a:lnSpc>
              <a:spcPct val="90000"/>
            </a:lnSpc>
            <a:spcBef>
              <a:spcPct val="0"/>
            </a:spcBef>
            <a:spcAft>
              <a:spcPct val="35000"/>
            </a:spcAft>
            <a:buNone/>
          </a:pPr>
          <a:r>
            <a:rPr lang="en-US" sz="1500" kern="1200"/>
            <a:t>When sac is full, bee goes to hive and gives nectar to worker bees.</a:t>
          </a:r>
        </a:p>
      </dsp:txBody>
      <dsp:txXfrm>
        <a:off x="840757" y="1002953"/>
        <a:ext cx="5534042" cy="501200"/>
      </dsp:txXfrm>
    </dsp:sp>
    <dsp:sp modelId="{26449768-422A-4DDB-97BE-B3CA02F06733}">
      <dsp:nvSpPr>
        <dsp:cNvPr id="0" name=""/>
        <dsp:cNvSpPr/>
      </dsp:nvSpPr>
      <dsp:spPr>
        <a:xfrm>
          <a:off x="527507" y="940303"/>
          <a:ext cx="626501" cy="626501"/>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99EBA78-058A-45D9-A5E8-A5A9FE2B4739}">
      <dsp:nvSpPr>
        <dsp:cNvPr id="0" name=""/>
        <dsp:cNvSpPr/>
      </dsp:nvSpPr>
      <dsp:spPr>
        <a:xfrm>
          <a:off x="1089483" y="1754644"/>
          <a:ext cx="5285316" cy="5012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7828" tIns="38100" rIns="38100" bIns="38100" numCol="1" spcCol="1270" anchor="ctr" anchorCtr="0">
          <a:noAutofit/>
        </a:bodyPr>
        <a:lstStyle/>
        <a:p>
          <a:pPr marL="0" lvl="0" indent="0" algn="l" defTabSz="666750">
            <a:lnSpc>
              <a:spcPct val="90000"/>
            </a:lnSpc>
            <a:spcBef>
              <a:spcPct val="0"/>
            </a:spcBef>
            <a:spcAft>
              <a:spcPct val="35000"/>
            </a:spcAft>
            <a:buNone/>
          </a:pPr>
          <a:r>
            <a:rPr lang="en-US" sz="1500" kern="1200"/>
            <a:t>Bees chew the nectar to remove water. </a:t>
          </a:r>
        </a:p>
      </dsp:txBody>
      <dsp:txXfrm>
        <a:off x="1089483" y="1754644"/>
        <a:ext cx="5285316" cy="501200"/>
      </dsp:txXfrm>
    </dsp:sp>
    <dsp:sp modelId="{0DD2D742-8600-406A-B53B-12FACD4C818B}">
      <dsp:nvSpPr>
        <dsp:cNvPr id="0" name=""/>
        <dsp:cNvSpPr/>
      </dsp:nvSpPr>
      <dsp:spPr>
        <a:xfrm>
          <a:off x="776232" y="1691994"/>
          <a:ext cx="626501" cy="626501"/>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972C615-0AA9-4EF1-B4B2-71D78108447D}">
      <dsp:nvSpPr>
        <dsp:cNvPr id="0" name=""/>
        <dsp:cNvSpPr/>
      </dsp:nvSpPr>
      <dsp:spPr>
        <a:xfrm>
          <a:off x="1168898" y="2506887"/>
          <a:ext cx="5205901" cy="5012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7828" tIns="38100" rIns="38100" bIns="38100" numCol="1" spcCol="1270" anchor="ctr" anchorCtr="0">
          <a:noAutofit/>
        </a:bodyPr>
        <a:lstStyle/>
        <a:p>
          <a:pPr marL="0" lvl="0" indent="0" algn="l" defTabSz="666750">
            <a:lnSpc>
              <a:spcPct val="90000"/>
            </a:lnSpc>
            <a:spcBef>
              <a:spcPct val="0"/>
            </a:spcBef>
            <a:spcAft>
              <a:spcPct val="35000"/>
            </a:spcAft>
            <a:buNone/>
          </a:pPr>
          <a:r>
            <a:rPr lang="en-US" sz="1500" kern="1200"/>
            <a:t>Bees put nectar into cells of honeycomb.</a:t>
          </a:r>
        </a:p>
      </dsp:txBody>
      <dsp:txXfrm>
        <a:off x="1168898" y="2506887"/>
        <a:ext cx="5205901" cy="501200"/>
      </dsp:txXfrm>
    </dsp:sp>
    <dsp:sp modelId="{3CBB0173-E3C0-4EED-B361-C429DA026147}">
      <dsp:nvSpPr>
        <dsp:cNvPr id="0" name=""/>
        <dsp:cNvSpPr/>
      </dsp:nvSpPr>
      <dsp:spPr>
        <a:xfrm>
          <a:off x="855648" y="2444236"/>
          <a:ext cx="626501" cy="626501"/>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617EE95-6C76-481E-86CF-37B4939B4F04}">
      <dsp:nvSpPr>
        <dsp:cNvPr id="0" name=""/>
        <dsp:cNvSpPr/>
      </dsp:nvSpPr>
      <dsp:spPr>
        <a:xfrm>
          <a:off x="1089483" y="3259129"/>
          <a:ext cx="5285316" cy="5012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7828" tIns="38100" rIns="38100" bIns="38100" numCol="1" spcCol="1270" anchor="ctr" anchorCtr="0">
          <a:noAutofit/>
        </a:bodyPr>
        <a:lstStyle/>
        <a:p>
          <a:pPr marL="0" lvl="0" indent="0" algn="l" defTabSz="666750">
            <a:lnSpc>
              <a:spcPct val="90000"/>
            </a:lnSpc>
            <a:spcBef>
              <a:spcPct val="0"/>
            </a:spcBef>
            <a:spcAft>
              <a:spcPct val="35000"/>
            </a:spcAft>
            <a:buNone/>
          </a:pPr>
          <a:r>
            <a:rPr lang="en-US" sz="1500" kern="1200"/>
            <a:t>The bees fan their wings to dry the nectar.</a:t>
          </a:r>
        </a:p>
      </dsp:txBody>
      <dsp:txXfrm>
        <a:off x="1089483" y="3259129"/>
        <a:ext cx="5285316" cy="501200"/>
      </dsp:txXfrm>
    </dsp:sp>
    <dsp:sp modelId="{36FE7642-4FD9-408A-B8FA-84D9D83987FE}">
      <dsp:nvSpPr>
        <dsp:cNvPr id="0" name=""/>
        <dsp:cNvSpPr/>
      </dsp:nvSpPr>
      <dsp:spPr>
        <a:xfrm>
          <a:off x="776232" y="3196479"/>
          <a:ext cx="626501" cy="626501"/>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0C1DB6-6938-4057-AD96-30D21EF610EB}">
      <dsp:nvSpPr>
        <dsp:cNvPr id="0" name=""/>
        <dsp:cNvSpPr/>
      </dsp:nvSpPr>
      <dsp:spPr>
        <a:xfrm>
          <a:off x="840757" y="4010820"/>
          <a:ext cx="5534042" cy="5012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7828" tIns="38100" rIns="38100" bIns="38100" numCol="1" spcCol="1270" anchor="ctr" anchorCtr="0">
          <a:noAutofit/>
        </a:bodyPr>
        <a:lstStyle/>
        <a:p>
          <a:pPr marL="0" lvl="0" indent="0" algn="l" defTabSz="666750">
            <a:lnSpc>
              <a:spcPct val="90000"/>
            </a:lnSpc>
            <a:spcBef>
              <a:spcPct val="0"/>
            </a:spcBef>
            <a:spcAft>
              <a:spcPct val="35000"/>
            </a:spcAft>
            <a:buNone/>
          </a:pPr>
          <a:r>
            <a:rPr lang="en-US" sz="1500" kern="1200"/>
            <a:t>When the honey is thick, the bees cover honeycomb with beeswax.</a:t>
          </a:r>
        </a:p>
      </dsp:txBody>
      <dsp:txXfrm>
        <a:off x="840757" y="4010820"/>
        <a:ext cx="5534042" cy="501200"/>
      </dsp:txXfrm>
    </dsp:sp>
    <dsp:sp modelId="{0E3EA66C-B8FE-4F0C-9FFE-AE4BED902284}">
      <dsp:nvSpPr>
        <dsp:cNvPr id="0" name=""/>
        <dsp:cNvSpPr/>
      </dsp:nvSpPr>
      <dsp:spPr>
        <a:xfrm>
          <a:off x="527507" y="3948170"/>
          <a:ext cx="626501" cy="626501"/>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41AB23-91AF-4E2E-B850-F1C864DB2469}">
      <dsp:nvSpPr>
        <dsp:cNvPr id="0" name=""/>
        <dsp:cNvSpPr/>
      </dsp:nvSpPr>
      <dsp:spPr>
        <a:xfrm>
          <a:off x="386875" y="4763063"/>
          <a:ext cx="5987924" cy="5012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7828" tIns="38100" rIns="38100" bIns="38100" numCol="1" spcCol="1270" anchor="ctr" anchorCtr="0">
          <a:noAutofit/>
        </a:bodyPr>
        <a:lstStyle/>
        <a:p>
          <a:pPr marL="0" lvl="0" indent="0" algn="l" defTabSz="666750">
            <a:lnSpc>
              <a:spcPct val="90000"/>
            </a:lnSpc>
            <a:spcBef>
              <a:spcPct val="0"/>
            </a:spcBef>
            <a:spcAft>
              <a:spcPct val="35000"/>
            </a:spcAft>
            <a:buNone/>
          </a:pPr>
          <a:r>
            <a:rPr lang="en-US" sz="1500" kern="1200"/>
            <a:t>Honey is used to feed larvae. They grow and start looking for nectar.</a:t>
          </a:r>
        </a:p>
      </dsp:txBody>
      <dsp:txXfrm>
        <a:off x="386875" y="4763063"/>
        <a:ext cx="5987924" cy="501200"/>
      </dsp:txXfrm>
    </dsp:sp>
    <dsp:sp modelId="{E2E548B2-E47B-4AA4-9B78-DE5993A79504}">
      <dsp:nvSpPr>
        <dsp:cNvPr id="0" name=""/>
        <dsp:cNvSpPr/>
      </dsp:nvSpPr>
      <dsp:spPr>
        <a:xfrm>
          <a:off x="73624" y="4700413"/>
          <a:ext cx="626501" cy="626501"/>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Props1.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2.xml><?xml version="1.0" encoding="utf-8"?>
<ds:datastoreItem xmlns:ds="http://schemas.openxmlformats.org/officeDocument/2006/customXml" ds:itemID="{B5CBDBD4-6D68-43B7-B54D-04ED6A0EEC4A}">
  <ds:schemaRefs>
    <ds:schemaRef ds:uri="http://schemas.openxmlformats.org/officeDocument/2006/bibliography"/>
  </ds:schemaRefs>
</ds:datastoreItem>
</file>

<file path=customXml/itemProps3.xml><?xml version="1.0" encoding="utf-8"?>
<ds:datastoreItem xmlns:ds="http://schemas.openxmlformats.org/officeDocument/2006/customXml" ds:itemID="{A5ED8619-7308-4EF4-8B8C-C18E2A4A3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17</Pages>
  <Words>3488</Words>
  <Characters>18247</Characters>
  <Application>Microsoft Office Word</Application>
  <DocSecurity>0</DocSecurity>
  <Lines>467</Lines>
  <Paragraphs>314</Paragraphs>
  <ScaleCrop>false</ScaleCrop>
  <Manager/>
  <Company/>
  <LinksUpToDate>false</LinksUpToDate>
  <CharactersWithSpaces>21421</CharactersWithSpaces>
  <SharedDoc>false</SharedDoc>
  <HyperlinkBase/>
  <HLinks>
    <vt:vector size="252" baseType="variant">
      <vt:variant>
        <vt:i4>4128841</vt:i4>
      </vt:variant>
      <vt:variant>
        <vt:i4>123</vt:i4>
      </vt:variant>
      <vt:variant>
        <vt:i4>0</vt:i4>
      </vt:variant>
      <vt:variant>
        <vt:i4>5</vt:i4>
      </vt:variant>
      <vt:variant>
        <vt:lpwstr>https://unsplash.com/photos/girl-in-white-and-black-crew-neck-shirt-_-uN7DbAE-o</vt:lpwstr>
      </vt:variant>
      <vt:variant>
        <vt:lpwstr/>
      </vt:variant>
      <vt:variant>
        <vt:i4>4128841</vt:i4>
      </vt:variant>
      <vt:variant>
        <vt:i4>120</vt:i4>
      </vt:variant>
      <vt:variant>
        <vt:i4>0</vt:i4>
      </vt:variant>
      <vt:variant>
        <vt:i4>5</vt:i4>
      </vt:variant>
      <vt:variant>
        <vt:lpwstr>https://unsplash.com/photos/girl-in-white-and-black-crew-neck-shirt-_-uN7DbAE-o</vt:lpwstr>
      </vt:variant>
      <vt:variant>
        <vt:lpwstr/>
      </vt:variant>
      <vt:variant>
        <vt:i4>4784214</vt:i4>
      </vt:variant>
      <vt:variant>
        <vt:i4>117</vt:i4>
      </vt:variant>
      <vt:variant>
        <vt:i4>0</vt:i4>
      </vt:variant>
      <vt:variant>
        <vt:i4>5</vt:i4>
      </vt:variant>
      <vt:variant>
        <vt:lpwstr/>
      </vt:variant>
      <vt:variant>
        <vt:lpwstr>_Appendix_7</vt:lpwstr>
      </vt:variant>
      <vt:variant>
        <vt:i4>4784214</vt:i4>
      </vt:variant>
      <vt:variant>
        <vt:i4>114</vt:i4>
      </vt:variant>
      <vt:variant>
        <vt:i4>0</vt:i4>
      </vt:variant>
      <vt:variant>
        <vt:i4>5</vt:i4>
      </vt:variant>
      <vt:variant>
        <vt:lpwstr/>
      </vt:variant>
      <vt:variant>
        <vt:lpwstr>_Appendix_6</vt:lpwstr>
      </vt:variant>
      <vt:variant>
        <vt:i4>4784214</vt:i4>
      </vt:variant>
      <vt:variant>
        <vt:i4>111</vt:i4>
      </vt:variant>
      <vt:variant>
        <vt:i4>0</vt:i4>
      </vt:variant>
      <vt:variant>
        <vt:i4>5</vt:i4>
      </vt:variant>
      <vt:variant>
        <vt:lpwstr/>
      </vt:variant>
      <vt:variant>
        <vt:lpwstr>_Appendix_5</vt:lpwstr>
      </vt:variant>
      <vt:variant>
        <vt:i4>4784214</vt:i4>
      </vt:variant>
      <vt:variant>
        <vt:i4>108</vt:i4>
      </vt:variant>
      <vt:variant>
        <vt:i4>0</vt:i4>
      </vt:variant>
      <vt:variant>
        <vt:i4>5</vt:i4>
      </vt:variant>
      <vt:variant>
        <vt:lpwstr/>
      </vt:variant>
      <vt:variant>
        <vt:lpwstr>_Appendix_4</vt:lpwstr>
      </vt:variant>
      <vt:variant>
        <vt:i4>4784214</vt:i4>
      </vt:variant>
      <vt:variant>
        <vt:i4>105</vt:i4>
      </vt:variant>
      <vt:variant>
        <vt:i4>0</vt:i4>
      </vt:variant>
      <vt:variant>
        <vt:i4>5</vt:i4>
      </vt:variant>
      <vt:variant>
        <vt:lpwstr/>
      </vt:variant>
      <vt:variant>
        <vt:lpwstr>_Appendix_2</vt:lpwstr>
      </vt:variant>
      <vt:variant>
        <vt:i4>4784214</vt:i4>
      </vt:variant>
      <vt:variant>
        <vt:i4>102</vt:i4>
      </vt:variant>
      <vt:variant>
        <vt:i4>0</vt:i4>
      </vt:variant>
      <vt:variant>
        <vt:i4>5</vt:i4>
      </vt:variant>
      <vt:variant>
        <vt:lpwstr/>
      </vt:variant>
      <vt:variant>
        <vt:lpwstr>_Appendix_3</vt:lpwstr>
      </vt:variant>
      <vt:variant>
        <vt:i4>4784214</vt:i4>
      </vt:variant>
      <vt:variant>
        <vt:i4>99</vt:i4>
      </vt:variant>
      <vt:variant>
        <vt:i4>0</vt:i4>
      </vt:variant>
      <vt:variant>
        <vt:i4>5</vt:i4>
      </vt:variant>
      <vt:variant>
        <vt:lpwstr/>
      </vt:variant>
      <vt:variant>
        <vt:lpwstr>_Appendix_2</vt:lpwstr>
      </vt:variant>
      <vt:variant>
        <vt:i4>4784214</vt:i4>
      </vt:variant>
      <vt:variant>
        <vt:i4>96</vt:i4>
      </vt:variant>
      <vt:variant>
        <vt:i4>0</vt:i4>
      </vt:variant>
      <vt:variant>
        <vt:i4>5</vt:i4>
      </vt:variant>
      <vt:variant>
        <vt:lpwstr/>
      </vt:variant>
      <vt:variant>
        <vt:lpwstr>_Appendix_1</vt:lpwstr>
      </vt:variant>
      <vt:variant>
        <vt:i4>983122</vt:i4>
      </vt:variant>
      <vt:variant>
        <vt:i4>93</vt:i4>
      </vt:variant>
      <vt:variant>
        <vt:i4>0</vt:i4>
      </vt:variant>
      <vt:variant>
        <vt:i4>5</vt:i4>
      </vt:variant>
      <vt:variant>
        <vt:lpwstr>https://app.education.nsw.gov.au/digital-learning-selector/LearningActivity/Card/645?clearCache=65675106-1669-57fa-9f58-1f00c02d28a7</vt:lpwstr>
      </vt:variant>
      <vt:variant>
        <vt:lpwstr/>
      </vt:variant>
      <vt:variant>
        <vt:i4>2949156</vt:i4>
      </vt:variant>
      <vt:variant>
        <vt:i4>90</vt:i4>
      </vt:variant>
      <vt:variant>
        <vt:i4>0</vt:i4>
      </vt:variant>
      <vt:variant>
        <vt:i4>5</vt:i4>
      </vt:variant>
      <vt:variant>
        <vt:lpwstr>http://www.youtube.com/watch?v=AECtOFpbgVs</vt:lpwstr>
      </vt:variant>
      <vt:variant>
        <vt:lpwstr/>
      </vt:variant>
      <vt:variant>
        <vt:i4>1572950</vt:i4>
      </vt:variant>
      <vt:variant>
        <vt:i4>87</vt:i4>
      </vt:variant>
      <vt:variant>
        <vt:i4>0</vt:i4>
      </vt:variant>
      <vt:variant>
        <vt:i4>5</vt:i4>
      </vt:variant>
      <vt:variant>
        <vt:lpwstr>https://educationstandards.nsw.edu.au/wps/portal/nesa/k-10/learning-areas/english-year-10/english-k-10/content-and-text-requirements</vt:lpwstr>
      </vt:variant>
      <vt:variant>
        <vt:lpwstr/>
      </vt:variant>
      <vt:variant>
        <vt:i4>6815854</vt:i4>
      </vt:variant>
      <vt:variant>
        <vt:i4>84</vt:i4>
      </vt:variant>
      <vt:variant>
        <vt:i4>0</vt:i4>
      </vt:variant>
      <vt:variant>
        <vt:i4>5</vt:i4>
      </vt:variant>
      <vt:variant>
        <vt:lpwstr>https://education.nsw.gov.au/teaching-and-learning/curriculum/literacy-and-numeracy/resources-for-schools/learning-progressions</vt:lpwstr>
      </vt:variant>
      <vt:variant>
        <vt:lpwstr/>
      </vt:variant>
      <vt:variant>
        <vt:i4>6619240</vt:i4>
      </vt:variant>
      <vt:variant>
        <vt:i4>81</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1638495</vt:i4>
      </vt:variant>
      <vt:variant>
        <vt:i4>78</vt:i4>
      </vt:variant>
      <vt:variant>
        <vt:i4>0</vt:i4>
      </vt:variant>
      <vt:variant>
        <vt:i4>5</vt:i4>
      </vt:variant>
      <vt:variant>
        <vt:lpwstr>https://education.nsw.gov.au/teaching-and-learning/high-potential-and-gifted-education/supporting-educators/evaluate</vt:lpwstr>
      </vt:variant>
      <vt:variant>
        <vt:lpwstr/>
      </vt:variant>
      <vt:variant>
        <vt:i4>852052</vt:i4>
      </vt:variant>
      <vt:variant>
        <vt:i4>75</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1507341</vt:i4>
      </vt:variant>
      <vt:variant>
        <vt:i4>72</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7143467</vt:i4>
      </vt:variant>
      <vt:variant>
        <vt:i4>69</vt:i4>
      </vt:variant>
      <vt:variant>
        <vt:i4>0</vt:i4>
      </vt:variant>
      <vt:variant>
        <vt:i4>5</vt:i4>
      </vt:variant>
      <vt:variant>
        <vt:lpwstr>https://education.nsw.gov.au/teaching-and-learning/curriculum/literacy-and-numeracy/resources-for-schools/eald</vt:lpwstr>
      </vt:variant>
      <vt:variant>
        <vt:lpwstr/>
      </vt:variant>
      <vt:variant>
        <vt:i4>2293870</vt:i4>
      </vt:variant>
      <vt:variant>
        <vt:i4>66</vt:i4>
      </vt:variant>
      <vt:variant>
        <vt:i4>0</vt:i4>
      </vt:variant>
      <vt:variant>
        <vt:i4>5</vt:i4>
      </vt:variant>
      <vt:variant>
        <vt:lpwstr>https://education.nsw.gov.au/teaching-and-learning/curriculum/multicultural-education/english-as-an-additional-language-or-dialect</vt:lpwstr>
      </vt:variant>
      <vt:variant>
        <vt:lpwstr/>
      </vt:variant>
      <vt:variant>
        <vt:i4>5046302</vt:i4>
      </vt:variant>
      <vt:variant>
        <vt:i4>63</vt:i4>
      </vt:variant>
      <vt:variant>
        <vt:i4>0</vt:i4>
      </vt:variant>
      <vt:variant>
        <vt:i4>5</vt:i4>
      </vt:variant>
      <vt:variant>
        <vt:lpwstr>https://education.nsw.gov.au/teaching-and-learning/curriculum/multicultural-education/english-as-an-additional-language-or-dialect/planning-eald-support/english-language-proficiency</vt:lpwstr>
      </vt:variant>
      <vt:variant>
        <vt:lpwstr/>
      </vt:variant>
      <vt:variant>
        <vt:i4>8257640</vt:i4>
      </vt:variant>
      <vt:variant>
        <vt:i4>60</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2883642</vt:i4>
      </vt:variant>
      <vt:variant>
        <vt:i4>57</vt:i4>
      </vt:variant>
      <vt:variant>
        <vt:i4>0</vt:i4>
      </vt:variant>
      <vt:variant>
        <vt:i4>5</vt:i4>
      </vt:variant>
      <vt:variant>
        <vt:lpwstr>https://education.nsw.gov.au/teaching-and-learning/aec</vt:lpwstr>
      </vt:variant>
      <vt:variant>
        <vt:lpwstr/>
      </vt:variant>
      <vt:variant>
        <vt:i4>5963784</vt:i4>
      </vt:variant>
      <vt:variant>
        <vt:i4>54</vt:i4>
      </vt:variant>
      <vt:variant>
        <vt:i4>0</vt:i4>
      </vt:variant>
      <vt:variant>
        <vt:i4>5</vt:i4>
      </vt:variant>
      <vt:variant>
        <vt:lpwstr>https://education.nsw.gov.au/about-us/educational-data/cese/publications/research-reports/what-works-best-2020-update</vt:lpwstr>
      </vt:variant>
      <vt:variant>
        <vt:lpwstr/>
      </vt:variant>
      <vt:variant>
        <vt:i4>655372</vt:i4>
      </vt:variant>
      <vt:variant>
        <vt:i4>51</vt:i4>
      </vt:variant>
      <vt:variant>
        <vt:i4>0</vt:i4>
      </vt:variant>
      <vt:variant>
        <vt:i4>5</vt:i4>
      </vt:variant>
      <vt:variant>
        <vt:lpwstr>https://education.nsw.gov.au/teaching-and-learning/curriculum/literacy-and-numeracy/teaching-and-learning-resources/literacy/teaching-strategies</vt:lpwstr>
      </vt:variant>
      <vt:variant>
        <vt:lpwstr/>
      </vt:variant>
      <vt:variant>
        <vt:i4>4784214</vt:i4>
      </vt:variant>
      <vt:variant>
        <vt:i4>48</vt:i4>
      </vt:variant>
      <vt:variant>
        <vt:i4>0</vt:i4>
      </vt:variant>
      <vt:variant>
        <vt:i4>5</vt:i4>
      </vt:variant>
      <vt:variant>
        <vt:lpwstr/>
      </vt:variant>
      <vt:variant>
        <vt:lpwstr>_Appendix_7</vt:lpwstr>
      </vt:variant>
      <vt:variant>
        <vt:i4>4784214</vt:i4>
      </vt:variant>
      <vt:variant>
        <vt:i4>45</vt:i4>
      </vt:variant>
      <vt:variant>
        <vt:i4>0</vt:i4>
      </vt:variant>
      <vt:variant>
        <vt:i4>5</vt:i4>
      </vt:variant>
      <vt:variant>
        <vt:lpwstr/>
      </vt:variant>
      <vt:variant>
        <vt:lpwstr>_Appendix_6</vt:lpwstr>
      </vt:variant>
      <vt:variant>
        <vt:i4>4784214</vt:i4>
      </vt:variant>
      <vt:variant>
        <vt:i4>42</vt:i4>
      </vt:variant>
      <vt:variant>
        <vt:i4>0</vt:i4>
      </vt:variant>
      <vt:variant>
        <vt:i4>5</vt:i4>
      </vt:variant>
      <vt:variant>
        <vt:lpwstr/>
      </vt:variant>
      <vt:variant>
        <vt:lpwstr>_Appendix_5</vt:lpwstr>
      </vt:variant>
      <vt:variant>
        <vt:i4>5374003</vt:i4>
      </vt:variant>
      <vt:variant>
        <vt:i4>39</vt:i4>
      </vt:variant>
      <vt:variant>
        <vt:i4>0</vt:i4>
      </vt:variant>
      <vt:variant>
        <vt:i4>5</vt:i4>
      </vt:variant>
      <vt:variant>
        <vt:lpwstr/>
      </vt:variant>
      <vt:variant>
        <vt:lpwstr>_Information_Text:_Honey</vt:lpwstr>
      </vt:variant>
      <vt:variant>
        <vt:i4>4784214</vt:i4>
      </vt:variant>
      <vt:variant>
        <vt:i4>36</vt:i4>
      </vt:variant>
      <vt:variant>
        <vt:i4>0</vt:i4>
      </vt:variant>
      <vt:variant>
        <vt:i4>5</vt:i4>
      </vt:variant>
      <vt:variant>
        <vt:lpwstr/>
      </vt:variant>
      <vt:variant>
        <vt:lpwstr>_Appendix_4</vt:lpwstr>
      </vt:variant>
      <vt:variant>
        <vt:i4>4784214</vt:i4>
      </vt:variant>
      <vt:variant>
        <vt:i4>33</vt:i4>
      </vt:variant>
      <vt:variant>
        <vt:i4>0</vt:i4>
      </vt:variant>
      <vt:variant>
        <vt:i4>5</vt:i4>
      </vt:variant>
      <vt:variant>
        <vt:lpwstr/>
      </vt:variant>
      <vt:variant>
        <vt:lpwstr>_Appendix_3</vt:lpwstr>
      </vt:variant>
      <vt:variant>
        <vt:i4>4784214</vt:i4>
      </vt:variant>
      <vt:variant>
        <vt:i4>30</vt:i4>
      </vt:variant>
      <vt:variant>
        <vt:i4>0</vt:i4>
      </vt:variant>
      <vt:variant>
        <vt:i4>5</vt:i4>
      </vt:variant>
      <vt:variant>
        <vt:lpwstr/>
      </vt:variant>
      <vt:variant>
        <vt:lpwstr>_Appendix_2</vt:lpwstr>
      </vt:variant>
      <vt:variant>
        <vt:i4>4784214</vt:i4>
      </vt:variant>
      <vt:variant>
        <vt:i4>27</vt:i4>
      </vt:variant>
      <vt:variant>
        <vt:i4>0</vt:i4>
      </vt:variant>
      <vt:variant>
        <vt:i4>5</vt:i4>
      </vt:variant>
      <vt:variant>
        <vt:lpwstr/>
      </vt:variant>
      <vt:variant>
        <vt:lpwstr>_Appendix_1</vt:lpwstr>
      </vt:variant>
      <vt:variant>
        <vt:i4>5898275</vt:i4>
      </vt:variant>
      <vt:variant>
        <vt:i4>24</vt:i4>
      </vt:variant>
      <vt:variant>
        <vt:i4>0</vt:i4>
      </vt:variant>
      <vt:variant>
        <vt:i4>5</vt:i4>
      </vt:variant>
      <vt:variant>
        <vt:lpwstr/>
      </vt:variant>
      <vt:variant>
        <vt:lpwstr>_Information_text:_Where</vt:lpwstr>
      </vt:variant>
      <vt:variant>
        <vt:i4>4653132</vt:i4>
      </vt:variant>
      <vt:variant>
        <vt:i4>21</vt:i4>
      </vt:variant>
      <vt:variant>
        <vt:i4>0</vt:i4>
      </vt:variant>
      <vt:variant>
        <vt:i4>5</vt:i4>
      </vt:variant>
      <vt:variant>
        <vt:lpwstr>https://forms.office.com/r/P5kVmTJWPE</vt:lpwstr>
      </vt:variant>
      <vt:variant>
        <vt:lpwstr/>
      </vt:variant>
      <vt:variant>
        <vt:i4>5373953</vt:i4>
      </vt:variant>
      <vt:variant>
        <vt:i4>18</vt:i4>
      </vt:variant>
      <vt:variant>
        <vt:i4>0</vt:i4>
      </vt:variant>
      <vt:variant>
        <vt:i4>5</vt:i4>
      </vt:variant>
      <vt:variant>
        <vt:lpwstr>https://education.nsw.gov.au/teaching-and-learning/school-excellence-and-accountability/school-excellence</vt:lpwstr>
      </vt:variant>
      <vt:variant>
        <vt:lpwstr/>
      </vt:variant>
      <vt:variant>
        <vt:i4>6488104</vt:i4>
      </vt:variant>
      <vt:variant>
        <vt:i4>14</vt:i4>
      </vt:variant>
      <vt:variant>
        <vt:i4>0</vt:i4>
      </vt:variant>
      <vt:variant>
        <vt:i4>5</vt:i4>
      </vt:variant>
      <vt:variant>
        <vt:lpwstr>https://education.nsw.gov.au/about-us/strategies-and-reports/plan-for-nsw-public-education</vt:lpwstr>
      </vt:variant>
      <vt:variant>
        <vt:lpwstr>:~:text=Our%20Plan%20for%20NSW%20Public%20Education%20outlines%20how%20we%20will,engagement%20with%20our%20education%20community.</vt:lpwstr>
      </vt:variant>
      <vt:variant>
        <vt:i4>7209065</vt:i4>
      </vt:variant>
      <vt:variant>
        <vt:i4>12</vt:i4>
      </vt:variant>
      <vt:variant>
        <vt:i4>0</vt:i4>
      </vt:variant>
      <vt:variant>
        <vt:i4>5</vt:i4>
      </vt:variant>
      <vt:variant>
        <vt:lpwstr>https://education.nsw.gov.au/about-us/strategies-and-reports/plan-for-nsw-public-education</vt:lpwstr>
      </vt:variant>
      <vt:variant>
        <vt:lpwstr>:~:text=This%20plan%20for%20NSW%20public,engagement%20with%20our%20education%20community.</vt:lpwstr>
      </vt:variant>
      <vt:variant>
        <vt:i4>3866671</vt:i4>
      </vt:variant>
      <vt:variant>
        <vt:i4>9</vt:i4>
      </vt:variant>
      <vt:variant>
        <vt:i4>0</vt:i4>
      </vt:variant>
      <vt:variant>
        <vt:i4>5</vt:i4>
      </vt:variant>
      <vt:variant>
        <vt:lpwstr>https://education.nsw.gov.au/teaching-and-learning/curriculum/literacy-and-numeracy/priorities</vt:lpwstr>
      </vt:variant>
      <vt:variant>
        <vt:lpwstr/>
      </vt:variant>
      <vt:variant>
        <vt:i4>7143477</vt:i4>
      </vt:variant>
      <vt:variant>
        <vt:i4>6</vt:i4>
      </vt:variant>
      <vt:variant>
        <vt:i4>0</vt:i4>
      </vt:variant>
      <vt:variant>
        <vt:i4>5</vt:i4>
      </vt:variant>
      <vt:variant>
        <vt:lpwstr>https://education.nsw.gov.au/about-us/educational-data/cese/publications/literature-reviews/effective-reading-instruction-in-the-early-years-of-school</vt:lpwstr>
      </vt:variant>
      <vt:variant>
        <vt:lpwstr/>
      </vt:variant>
      <vt:variant>
        <vt:i4>6815854</vt:i4>
      </vt:variant>
      <vt:variant>
        <vt:i4>3</vt:i4>
      </vt:variant>
      <vt:variant>
        <vt:i4>0</vt:i4>
      </vt:variant>
      <vt:variant>
        <vt:i4>5</vt:i4>
      </vt:variant>
      <vt:variant>
        <vt:lpwstr>https://education.nsw.gov.au/teaching-and-learning/curriculum/literacy-and-numeracy/resources-for-schools/learning-progressions</vt:lpwstr>
      </vt:variant>
      <vt:variant>
        <vt:lpwstr/>
      </vt:variant>
      <vt:variant>
        <vt:i4>2621559</vt:i4>
      </vt:variant>
      <vt:variant>
        <vt:i4>0</vt:i4>
      </vt:variant>
      <vt:variant>
        <vt:i4>0</vt:i4>
      </vt:variant>
      <vt:variant>
        <vt:i4>5</vt:i4>
      </vt:variant>
      <vt:variant>
        <vt:lpwstr>https://curriculum.nsw.edu.au/learning-areas/english/english-k-10-2022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2 - Sequencing events in informative texts</dc:title>
  <dc:subject/>
  <dc:creator/>
  <cp:keywords/>
  <dc:description/>
  <cp:lastModifiedBy/>
  <cp:revision>22</cp:revision>
  <dcterms:created xsi:type="dcterms:W3CDTF">2020-03-17T17:40:00Z</dcterms:created>
  <dcterms:modified xsi:type="dcterms:W3CDTF">2024-01-17T08:23:00Z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124600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2023-12-05T03:57:54Z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39784447-842f-4bb0-b3fc-1466f34dd803</vt:lpwstr>
  </property>
  <property fmtid="{D5CDD505-2E9C-101B-9397-08002B2CF9AE}" pid="16" name="MSIP_Label_b603dfd7-d93a-4381-a340-2995d8282205_ContentBits">
    <vt:lpwstr>0</vt:lpwstr>
  </property>
  <property fmtid="{D5CDD505-2E9C-101B-9397-08002B2CF9AE}" pid="17" name="MediaServiceImageTags">
    <vt:lpwstr/>
  </property>
</Properties>
</file>