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C29A" w14:textId="6ADD2619" w:rsidR="00A36BC6" w:rsidRPr="00B83335" w:rsidRDefault="00D51B36" w:rsidP="009C3721">
      <w:pPr>
        <w:pStyle w:val="Heading1"/>
      </w:pPr>
      <w:r>
        <w:t>Categorising</w:t>
      </w:r>
      <w:r w:rsidR="231315C1">
        <w:t xml:space="preserve"> information</w:t>
      </w:r>
      <w:r>
        <w:br/>
      </w:r>
      <w:r w:rsidR="00902DCC">
        <w:rPr>
          <w:b w:val="0"/>
        </w:rPr>
        <w:t xml:space="preserve">Stage </w:t>
      </w:r>
      <w:r w:rsidR="008E45EE">
        <w:rPr>
          <w:b w:val="0"/>
        </w:rPr>
        <w:t>2</w:t>
      </w:r>
    </w:p>
    <w:p w14:paraId="58C43253" w14:textId="4918C89E" w:rsidR="0E5CC187" w:rsidRDefault="0E5CC187" w:rsidP="210A3940">
      <w:pPr>
        <w:pStyle w:val="Heading2"/>
        <w:rPr>
          <w:rFonts w:eastAsia="Arial" w:cs="Arial"/>
          <w:sz w:val="36"/>
        </w:rPr>
      </w:pPr>
      <w:r w:rsidRPr="210A3940">
        <w:t>Overview</w:t>
      </w:r>
    </w:p>
    <w:p w14:paraId="60ECCA16" w14:textId="77777777" w:rsidR="00FB3B59" w:rsidRDefault="00FB3B59" w:rsidP="00FB3B59">
      <w:pPr>
        <w:pStyle w:val="Heading3"/>
      </w:pPr>
      <w:r w:rsidRPr="00FB3B59">
        <w:t>Purpose</w:t>
      </w:r>
    </w:p>
    <w:p w14:paraId="33CE64A7" w14:textId="089251C8" w:rsidR="004C14F1" w:rsidRPr="00E832DB" w:rsidRDefault="004C14F1" w:rsidP="00C93A95">
      <w:pPr>
        <w:spacing w:line="360" w:lineRule="auto"/>
        <w:rPr>
          <w:rFonts w:cs="Arial"/>
        </w:rPr>
      </w:pPr>
      <w:r w:rsidRPr="00CA5C26">
        <w:rPr>
          <w:rStyle w:val="normaltextrun"/>
          <w:rFonts w:cs="Arial"/>
          <w:color w:val="000000"/>
          <w:szCs w:val="22"/>
          <w:shd w:val="clear" w:color="auto" w:fill="FFFFFF"/>
        </w:rPr>
        <w:t>This literacy teaching strategy supports teaching and learning for</w:t>
      </w:r>
      <w:r w:rsidR="00E832DB" w:rsidRPr="00CA5C26">
        <w:rPr>
          <w:rStyle w:val="normaltextrun"/>
          <w:rFonts w:cs="Arial"/>
          <w:color w:val="000000"/>
          <w:szCs w:val="22"/>
          <w:shd w:val="clear" w:color="auto" w:fill="FFFFFF"/>
        </w:rPr>
        <w:t xml:space="preserve"> Stage 2</w:t>
      </w:r>
      <w:r w:rsidRPr="00CA5C26">
        <w:rPr>
          <w:rStyle w:val="normaltextrun"/>
          <w:rFonts w:cs="Arial"/>
          <w:color w:val="000000"/>
          <w:szCs w:val="22"/>
          <w:shd w:val="clear" w:color="auto" w:fill="FFFFFF"/>
        </w:rPr>
        <w:t xml:space="preserve">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61C55593" w14:textId="64BA7A25" w:rsidR="00F15320" w:rsidRPr="00B83335" w:rsidRDefault="00F15320" w:rsidP="005E4846">
      <w:pPr>
        <w:pStyle w:val="Heading3"/>
        <w:spacing w:line="360" w:lineRule="auto"/>
      </w:pPr>
      <w:r>
        <w:t xml:space="preserve">Learning </w:t>
      </w:r>
      <w:r w:rsidR="396D8DF8">
        <w:t>intention</w:t>
      </w:r>
    </w:p>
    <w:p w14:paraId="6A70DB1E" w14:textId="77777777" w:rsidR="00F15320" w:rsidRPr="00B83335" w:rsidRDefault="00F15320" w:rsidP="005E4846">
      <w:pPr>
        <w:spacing w:line="360" w:lineRule="auto"/>
      </w:pPr>
      <w:r w:rsidRPr="00B83335">
        <w:t xml:space="preserve">Students will learn to </w:t>
      </w:r>
      <w:r w:rsidR="00D51B36" w:rsidRPr="00B83335">
        <w:t>categorise infor</w:t>
      </w:r>
      <w:r w:rsidR="00213FFE" w:rsidRPr="00B83335">
        <w:t>mation by drawing on vocabulary</w:t>
      </w:r>
      <w:r w:rsidR="007F41E4" w:rsidRPr="00B83335">
        <w:t>, background knowledge</w:t>
      </w:r>
      <w:r w:rsidR="00213FFE" w:rsidRPr="00B83335">
        <w:t xml:space="preserve"> and topic sentences.</w:t>
      </w:r>
    </w:p>
    <w:p w14:paraId="0692EB43" w14:textId="77777777" w:rsidR="00F15320" w:rsidRPr="00B83335" w:rsidRDefault="00457CE5" w:rsidP="005E4846">
      <w:pPr>
        <w:pStyle w:val="Heading3"/>
        <w:spacing w:line="360" w:lineRule="auto"/>
      </w:pPr>
      <w:r w:rsidRPr="00B83335">
        <w:t>Syllabus o</w:t>
      </w:r>
      <w:r w:rsidR="00F15320" w:rsidRPr="00B83335">
        <w:t>utcome</w:t>
      </w:r>
    </w:p>
    <w:p w14:paraId="3CE35734" w14:textId="77777777" w:rsidR="00C93A95" w:rsidRDefault="000767F9" w:rsidP="00BE72C3">
      <w:pPr>
        <w:spacing w:line="360" w:lineRule="auto"/>
      </w:pPr>
      <w:r w:rsidRPr="00B83335">
        <w:t>The following teaching and learning strateg</w:t>
      </w:r>
      <w:r w:rsidR="00C02956" w:rsidRPr="00B83335">
        <w:t>ies</w:t>
      </w:r>
      <w:r w:rsidRPr="00B83335">
        <w:t xml:space="preserve"> will assist in covering elements of the following outcomes:</w:t>
      </w:r>
    </w:p>
    <w:p w14:paraId="4FDC526F" w14:textId="77777777" w:rsidR="00C93A95" w:rsidRPr="00C93A95" w:rsidRDefault="009425C5" w:rsidP="005E4846">
      <w:pPr>
        <w:pStyle w:val="ListParagraph"/>
        <w:numPr>
          <w:ilvl w:val="0"/>
          <w:numId w:val="47"/>
        </w:numPr>
        <w:spacing w:line="360" w:lineRule="auto"/>
        <w:rPr>
          <w:rStyle w:val="normaltextrun"/>
          <w:lang w:eastAsia="zh-CN"/>
        </w:rPr>
      </w:pPr>
      <w:r w:rsidRPr="00C93A95">
        <w:rPr>
          <w:rStyle w:val="normaltextrun"/>
          <w:rFonts w:cs="Arial"/>
          <w:b/>
          <w:bCs/>
          <w:szCs w:val="22"/>
          <w:shd w:val="clear" w:color="auto" w:fill="FFFFFF"/>
        </w:rPr>
        <w:t xml:space="preserve">EN2-RECOM-01: </w:t>
      </w:r>
      <w:r w:rsidRPr="00C93A95">
        <w:rPr>
          <w:rStyle w:val="normaltextrun"/>
          <w:rFonts w:cs="Arial"/>
          <w:szCs w:val="22"/>
          <w:shd w:val="clear" w:color="auto" w:fill="FFFFFF"/>
        </w:rPr>
        <w:t xml:space="preserve">reads and comprehends texts for wide purposes using knowledge of text structures and language, and by monitoring comprehension </w:t>
      </w:r>
    </w:p>
    <w:p w14:paraId="3D90A264" w14:textId="18103EE2" w:rsidR="00C93A95" w:rsidRPr="00C93A95" w:rsidRDefault="00000000" w:rsidP="22C2073E">
      <w:pPr>
        <w:spacing w:line="360" w:lineRule="auto"/>
        <w:rPr>
          <w:rStyle w:val="eop"/>
          <w:rFonts w:cs="Arial"/>
          <w:shd w:val="clear" w:color="auto" w:fill="FFFFFF"/>
        </w:rPr>
      </w:pPr>
      <w:hyperlink r:id="rId11" w:tgtFrame="_blank" w:history="1">
        <w:r w:rsidR="00F34E11" w:rsidRPr="22C2073E">
          <w:rPr>
            <w:rStyle w:val="normaltextrun"/>
            <w:rFonts w:cs="Arial"/>
            <w:u w:val="single"/>
            <w:shd w:val="clear" w:color="auto" w:fill="FFFFFF"/>
          </w:rPr>
          <w:t>NSW English K-10 Syllabus (2022)</w:t>
        </w:r>
      </w:hyperlink>
      <w:r w:rsidR="79FAF9C4" w:rsidRPr="22C2073E">
        <w:rPr>
          <w:rStyle w:val="normaltextrun"/>
          <w:rFonts w:cs="Arial"/>
        </w:rPr>
        <w:t xml:space="preserve"> </w:t>
      </w:r>
      <w:r w:rsidR="00955DCE">
        <w:rPr>
          <w:rStyle w:val="normaltextrun"/>
          <w:rFonts w:cs="Arial"/>
          <w:shd w:val="clear" w:color="auto" w:fill="FFFFFF"/>
        </w:rPr>
        <w:t xml:space="preserve"> </w:t>
      </w:r>
    </w:p>
    <w:p w14:paraId="2E9AC529" w14:textId="2D980F53" w:rsidR="008E45EE" w:rsidRPr="00B83335" w:rsidRDefault="5BBBC240" w:rsidP="00C93A95">
      <w:pPr>
        <w:pStyle w:val="Heading3"/>
        <w:rPr>
          <w:lang w:eastAsia="zh-CN"/>
        </w:rPr>
      </w:pPr>
      <w:r>
        <w:t>Succes</w:t>
      </w:r>
      <w:r w:rsidR="00971165">
        <w:t>s</w:t>
      </w:r>
      <w:r>
        <w:t xml:space="preserve"> criteria</w:t>
      </w:r>
    </w:p>
    <w:p w14:paraId="793AC0A2" w14:textId="4F9B1859" w:rsidR="008E45EE" w:rsidRPr="00B83335" w:rsidRDefault="51E206EC" w:rsidP="005E4846">
      <w:pPr>
        <w:spacing w:line="360" w:lineRule="auto"/>
        <w:rPr>
          <w:rFonts w:eastAsia="Arial" w:cs="Arial"/>
          <w:color w:val="000000" w:themeColor="text1"/>
          <w:szCs w:val="22"/>
        </w:rPr>
      </w:pPr>
      <w:r w:rsidRPr="783055BD">
        <w:rPr>
          <w:rFonts w:eastAsia="Arial" w:cs="Arial"/>
          <w:color w:val="000000" w:themeColor="text1"/>
          <w:szCs w:val="22"/>
        </w:rPr>
        <w:t>The following Year 3 NAPLAN item descriptors may guide teachers to develop success criteria for student learning</w:t>
      </w:r>
    </w:p>
    <w:p w14:paraId="5F281557" w14:textId="36ED1CF5" w:rsidR="008E45EE" w:rsidRPr="00B83335" w:rsidRDefault="008E45EE" w:rsidP="005E4846">
      <w:pPr>
        <w:pStyle w:val="ListParagraph"/>
        <w:numPr>
          <w:ilvl w:val="0"/>
          <w:numId w:val="30"/>
        </w:numPr>
        <w:spacing w:line="360" w:lineRule="auto"/>
        <w:rPr>
          <w:rFonts w:asciiTheme="minorHAnsi" w:eastAsiaTheme="minorEastAsia" w:hAnsiTheme="minorHAnsi"/>
          <w:szCs w:val="22"/>
        </w:rPr>
      </w:pPr>
      <w:r>
        <w:t>categorises information from different sections of an information text</w:t>
      </w:r>
    </w:p>
    <w:p w14:paraId="1FC79395" w14:textId="77777777" w:rsidR="008E45EE" w:rsidRPr="00B83335" w:rsidRDefault="008E45EE" w:rsidP="005E4846">
      <w:pPr>
        <w:pStyle w:val="ListParagraph"/>
        <w:numPr>
          <w:ilvl w:val="0"/>
          <w:numId w:val="30"/>
        </w:numPr>
        <w:spacing w:line="360" w:lineRule="auto"/>
      </w:pPr>
      <w:r>
        <w:t>categorises information from an information text</w:t>
      </w:r>
    </w:p>
    <w:p w14:paraId="7BC6E51F" w14:textId="77777777" w:rsidR="005F0D01" w:rsidRDefault="005F0D01" w:rsidP="005E4846">
      <w:pPr>
        <w:spacing w:before="240" w:line="360" w:lineRule="auto"/>
        <w:rPr>
          <w:rFonts w:eastAsia="Arial" w:cs="Arial"/>
          <w:color w:val="1F3864" w:themeColor="accent1" w:themeShade="80"/>
          <w:sz w:val="36"/>
          <w:szCs w:val="36"/>
        </w:rPr>
      </w:pPr>
      <w:r>
        <w:rPr>
          <w:rFonts w:eastAsia="Arial" w:cs="Arial"/>
          <w:szCs w:val="36"/>
        </w:rPr>
        <w:br w:type="page"/>
      </w:r>
    </w:p>
    <w:p w14:paraId="467580F6" w14:textId="410F1C8B" w:rsidR="00F15320" w:rsidRPr="00B83335" w:rsidRDefault="650A4BB8" w:rsidP="56C00634">
      <w:pPr>
        <w:pStyle w:val="Heading3"/>
      </w:pPr>
      <w:r w:rsidRPr="56C00634">
        <w:rPr>
          <w:rFonts w:eastAsia="Arial" w:cs="Arial"/>
          <w:szCs w:val="36"/>
        </w:rPr>
        <w:lastRenderedPageBreak/>
        <w:t xml:space="preserve">National </w:t>
      </w:r>
      <w:r w:rsidR="00457CE5">
        <w:t>Literacy Learning Progression g</w:t>
      </w:r>
      <w:r w:rsidR="00F15320">
        <w:t>uide</w:t>
      </w:r>
    </w:p>
    <w:p w14:paraId="24E1424C" w14:textId="1C20C0F7" w:rsidR="008E45EE" w:rsidRPr="00B83335" w:rsidRDefault="008E45EE" w:rsidP="005E4846">
      <w:pPr>
        <w:pStyle w:val="Heading4"/>
        <w:spacing w:line="360" w:lineRule="auto"/>
      </w:pPr>
      <w:r>
        <w:t>Understanding Texts (UnT6-UnT</w:t>
      </w:r>
      <w:r w:rsidR="7016DC13">
        <w:t>9</w:t>
      </w:r>
      <w:r>
        <w:t>)</w:t>
      </w:r>
    </w:p>
    <w:p w14:paraId="70B92AC8" w14:textId="77777777" w:rsidR="008E45EE" w:rsidRPr="00B83335" w:rsidRDefault="008E45EE" w:rsidP="005E4846">
      <w:pPr>
        <w:spacing w:line="360" w:lineRule="auto"/>
      </w:pPr>
      <w:r w:rsidRPr="00B83335">
        <w:t>Key: C=comprehensi</w:t>
      </w:r>
      <w:r w:rsidR="00D51B36" w:rsidRPr="00B83335">
        <w:t>on P=process V=v</w:t>
      </w:r>
      <w:r w:rsidRPr="00B83335">
        <w:t>ocabulary</w:t>
      </w:r>
    </w:p>
    <w:p w14:paraId="0AAB3E4F" w14:textId="77777777" w:rsidR="008E45EE" w:rsidRPr="00B83335" w:rsidRDefault="008E45EE" w:rsidP="005E4846">
      <w:pPr>
        <w:pStyle w:val="Heading5"/>
        <w:spacing w:line="360" w:lineRule="auto"/>
      </w:pPr>
      <w:r w:rsidRPr="00B83335">
        <w:t>UnT6</w:t>
      </w:r>
    </w:p>
    <w:p w14:paraId="668215B8" w14:textId="558FAC7D" w:rsidR="008E45EE" w:rsidRPr="00B83335" w:rsidRDefault="2C935265" w:rsidP="005E4846">
      <w:pPr>
        <w:pStyle w:val="ListParagraph"/>
        <w:numPr>
          <w:ilvl w:val="0"/>
          <w:numId w:val="39"/>
        </w:numPr>
        <w:spacing w:line="360" w:lineRule="auto"/>
      </w:pPr>
      <w:r>
        <w:t xml:space="preserve">scans texts to locate specific </w:t>
      </w:r>
      <w:r w:rsidR="22BDF93D">
        <w:t>information in</w:t>
      </w:r>
      <w:r>
        <w:t xml:space="preserve"> a predic</w:t>
      </w:r>
      <w:r w:rsidR="158C6B9D">
        <w:t>table print text</w:t>
      </w:r>
      <w:r w:rsidR="7A64E8CB">
        <w:t xml:space="preserve"> (C)</w:t>
      </w:r>
    </w:p>
    <w:p w14:paraId="27881674" w14:textId="26029BFF" w:rsidR="008E45EE" w:rsidRPr="00C97265" w:rsidRDefault="6028A4EA" w:rsidP="005E4846">
      <w:pPr>
        <w:pStyle w:val="ListParagraph"/>
        <w:numPr>
          <w:ilvl w:val="0"/>
          <w:numId w:val="39"/>
        </w:numPr>
        <w:spacing w:line="360" w:lineRule="auto"/>
      </w:pPr>
      <w:r w:rsidRPr="00C97265">
        <w:t>makes connections between texts (</w:t>
      </w:r>
      <w:r w:rsidR="5F42E10E" w:rsidRPr="00C97265">
        <w:t>e</w:t>
      </w:r>
      <w:r w:rsidR="00C23E9C" w:rsidRPr="00C97265">
        <w:t xml:space="preserve">.g. </w:t>
      </w:r>
      <w:r w:rsidR="5F42E10E" w:rsidRPr="00C97265">
        <w:t>compares two versions of a well-known story</w:t>
      </w:r>
      <w:r w:rsidRPr="00C97265">
        <w:t>) (C</w:t>
      </w:r>
      <w:r w:rsidR="2FE45021" w:rsidRPr="00C97265">
        <w:t>)</w:t>
      </w:r>
    </w:p>
    <w:p w14:paraId="2AD2151E" w14:textId="77777777" w:rsidR="008E45EE" w:rsidRPr="00B83335" w:rsidRDefault="008E45EE" w:rsidP="005E4846">
      <w:pPr>
        <w:pStyle w:val="Heading5"/>
        <w:spacing w:line="360" w:lineRule="auto"/>
      </w:pPr>
      <w:r w:rsidRPr="00B83335">
        <w:t>UnT7</w:t>
      </w:r>
    </w:p>
    <w:p w14:paraId="5E432379" w14:textId="77777777" w:rsidR="0071165C" w:rsidRPr="00C97265" w:rsidRDefault="0096139E" w:rsidP="005E4846">
      <w:pPr>
        <w:pStyle w:val="ListParagraph"/>
        <w:numPr>
          <w:ilvl w:val="0"/>
          <w:numId w:val="40"/>
        </w:numPr>
        <w:spacing w:line="360" w:lineRule="auto"/>
        <w:rPr>
          <w:szCs w:val="22"/>
        </w:rPr>
      </w:pPr>
      <w:proofErr w:type="gramStart"/>
      <w:r w:rsidRPr="00C97265">
        <w:t>compares and contrasts</w:t>
      </w:r>
      <w:proofErr w:type="gramEnd"/>
      <w:r w:rsidRPr="00C97265">
        <w:t xml:space="preserve"> texts on the same topic to identify how authors represent the same ideas </w:t>
      </w:r>
      <w:r w:rsidRPr="00C97265">
        <w:rPr>
          <w:szCs w:val="22"/>
        </w:rPr>
        <w:t>differently (C</w:t>
      </w:r>
      <w:r w:rsidR="008E45EE" w:rsidRPr="00C97265">
        <w:rPr>
          <w:szCs w:val="22"/>
        </w:rPr>
        <w:t>)</w:t>
      </w:r>
    </w:p>
    <w:p w14:paraId="5B9E1AE8" w14:textId="42D2C255" w:rsidR="00086782" w:rsidRPr="0071165C" w:rsidRDefault="00086782" w:rsidP="005E4846">
      <w:pPr>
        <w:pStyle w:val="ListParagraph"/>
        <w:numPr>
          <w:ilvl w:val="0"/>
          <w:numId w:val="40"/>
        </w:numPr>
        <w:spacing w:line="360" w:lineRule="auto"/>
        <w:rPr>
          <w:szCs w:val="22"/>
        </w:rPr>
      </w:pPr>
      <w:r w:rsidRPr="0071165C">
        <w:rPr>
          <w:szCs w:val="22"/>
        </w:rPr>
        <w:t>navigates texts using common signposting devices such as headings, subheadings, paragraphs, navigation bars and links (P)</w:t>
      </w:r>
    </w:p>
    <w:p w14:paraId="63A3DFBD" w14:textId="77777777" w:rsidR="008E45EE" w:rsidRPr="00B83335" w:rsidRDefault="008E45EE" w:rsidP="005E4846">
      <w:pPr>
        <w:pStyle w:val="Heading5"/>
        <w:spacing w:line="360" w:lineRule="auto"/>
      </w:pPr>
      <w:r w:rsidRPr="00B83335">
        <w:t>UnT8</w:t>
      </w:r>
    </w:p>
    <w:p w14:paraId="226153AB" w14:textId="1DD3D489" w:rsidR="008B32F5" w:rsidRPr="008B32F5" w:rsidRDefault="6028A4EA" w:rsidP="005E4846">
      <w:pPr>
        <w:pStyle w:val="ListParagraph"/>
        <w:numPr>
          <w:ilvl w:val="0"/>
          <w:numId w:val="41"/>
        </w:numPr>
        <w:spacing w:line="360" w:lineRule="auto"/>
        <w:rPr>
          <w:szCs w:val="22"/>
        </w:rPr>
      </w:pPr>
      <w:r w:rsidRPr="008B32F5">
        <w:rPr>
          <w:szCs w:val="22"/>
        </w:rPr>
        <w:t>skims and scans texts for key words to</w:t>
      </w:r>
      <w:r w:rsidR="13717694" w:rsidRPr="008B32F5">
        <w:rPr>
          <w:szCs w:val="22"/>
        </w:rPr>
        <w:t xml:space="preserve"> track the development of key ideas</w:t>
      </w:r>
      <w:r w:rsidRPr="008B32F5">
        <w:rPr>
          <w:szCs w:val="22"/>
        </w:rPr>
        <w:t xml:space="preserve"> (P</w:t>
      </w:r>
      <w:r w:rsidR="2FE45021" w:rsidRPr="008B32F5">
        <w:rPr>
          <w:szCs w:val="22"/>
        </w:rPr>
        <w:t>)</w:t>
      </w:r>
    </w:p>
    <w:p w14:paraId="34C001EF" w14:textId="59C38F23" w:rsidR="00A165EC" w:rsidRPr="00A165EC" w:rsidRDefault="008B32F5" w:rsidP="005E4846">
      <w:pPr>
        <w:pStyle w:val="ListParagraph"/>
        <w:numPr>
          <w:ilvl w:val="0"/>
          <w:numId w:val="41"/>
        </w:numPr>
        <w:spacing w:line="360" w:lineRule="auto"/>
        <w:rPr>
          <w:szCs w:val="22"/>
        </w:rPr>
      </w:pPr>
      <w:r w:rsidRPr="008B32F5">
        <w:rPr>
          <w:szCs w:val="22"/>
        </w:rPr>
        <w:t>identifies how technical and discipline-specific words develop meaning in texts (V)</w:t>
      </w:r>
    </w:p>
    <w:p w14:paraId="04B0EC02" w14:textId="4E52C3C1" w:rsidR="0CD05999" w:rsidRDefault="0CD05999" w:rsidP="005E4846">
      <w:pPr>
        <w:pStyle w:val="Heading5"/>
        <w:spacing w:line="360" w:lineRule="auto"/>
      </w:pPr>
      <w:r>
        <w:t>UnT9</w:t>
      </w:r>
    </w:p>
    <w:p w14:paraId="4099A99E" w14:textId="77777777" w:rsidR="00A165EC" w:rsidRDefault="00A165EC" w:rsidP="005E4846">
      <w:pPr>
        <w:pStyle w:val="Default"/>
        <w:numPr>
          <w:ilvl w:val="0"/>
          <w:numId w:val="46"/>
        </w:numPr>
        <w:spacing w:line="360" w:lineRule="auto"/>
        <w:ind w:right="1531"/>
        <w:rPr>
          <w:sz w:val="22"/>
          <w:szCs w:val="22"/>
        </w:rPr>
      </w:pPr>
      <w:r w:rsidRPr="00150CB7">
        <w:rPr>
          <w:sz w:val="22"/>
          <w:szCs w:val="22"/>
        </w:rPr>
        <w:t xml:space="preserve">distils information from </w:t>
      </w:r>
      <w:proofErr w:type="gramStart"/>
      <w:r w:rsidRPr="00150CB7">
        <w:rPr>
          <w:sz w:val="22"/>
          <w:szCs w:val="22"/>
        </w:rPr>
        <w:t>a number of</w:t>
      </w:r>
      <w:proofErr w:type="gramEnd"/>
      <w:r w:rsidRPr="00150CB7">
        <w:rPr>
          <w:sz w:val="22"/>
          <w:szCs w:val="22"/>
        </w:rPr>
        <w:t xml:space="preserve"> texts according to task and purpose (e.g. uses graphic organisers) </w:t>
      </w:r>
      <w:r w:rsidRPr="00315B2C">
        <w:rPr>
          <w:sz w:val="22"/>
          <w:szCs w:val="22"/>
        </w:rPr>
        <w:t>(C)</w:t>
      </w:r>
    </w:p>
    <w:p w14:paraId="510D37D5" w14:textId="0323C6F7" w:rsidR="00A165EC" w:rsidRPr="00150CB7" w:rsidRDefault="00A165EC" w:rsidP="005E4846">
      <w:pPr>
        <w:pStyle w:val="Default"/>
        <w:numPr>
          <w:ilvl w:val="0"/>
          <w:numId w:val="46"/>
        </w:numPr>
        <w:spacing w:line="360" w:lineRule="auto"/>
        <w:ind w:right="1531"/>
        <w:rPr>
          <w:sz w:val="22"/>
          <w:szCs w:val="22"/>
        </w:rPr>
      </w:pPr>
      <w:r w:rsidRPr="00150CB7">
        <w:rPr>
          <w:sz w:val="22"/>
          <w:szCs w:val="22"/>
        </w:rPr>
        <w:t>selects reading/viewing strategies appropriate to reading purpose (e.g. scans text for evidence) (P)</w:t>
      </w:r>
    </w:p>
    <w:bookmarkStart w:id="0" w:name="_Hlk113980653"/>
    <w:p w14:paraId="779D77CC" w14:textId="77777777" w:rsidR="005E4846" w:rsidRPr="005E4846" w:rsidRDefault="005E4846" w:rsidP="005E4846">
      <w:pPr>
        <w:spacing w:line="360" w:lineRule="auto"/>
        <w:rPr>
          <w:rFonts w:cs="Arial"/>
          <w:color w:val="2F5496" w:themeColor="accent1" w:themeShade="BF"/>
          <w:u w:val="single"/>
        </w:rPr>
      </w:pPr>
      <w:r w:rsidRPr="005E4846">
        <w:rPr>
          <w:rFonts w:cs="Arial"/>
          <w:shd w:val="clear" w:color="auto" w:fill="FFFFFF"/>
        </w:rPr>
        <w:fldChar w:fldCharType="begin"/>
      </w:r>
      <w:r w:rsidRPr="005E4846">
        <w:rPr>
          <w:rFonts w:cs="Arial"/>
          <w:shd w:val="clear" w:color="auto" w:fill="FFFFFF"/>
        </w:rPr>
        <w:instrText xml:space="preserve"> HYPERLINK "https://education.nsw.gov.au/teaching-and-learning/curriculum/literacy-and-numeracy/resources-for-schools/learning-progressions" </w:instrText>
      </w:r>
      <w:r w:rsidRPr="005E4846">
        <w:rPr>
          <w:rFonts w:cs="Arial"/>
          <w:shd w:val="clear" w:color="auto" w:fill="FFFFFF"/>
        </w:rPr>
      </w:r>
      <w:r w:rsidRPr="005E4846">
        <w:rPr>
          <w:rFonts w:cs="Arial"/>
          <w:shd w:val="clear" w:color="auto" w:fill="FFFFFF"/>
        </w:rPr>
        <w:fldChar w:fldCharType="separate"/>
      </w:r>
      <w:r w:rsidRPr="005E4846">
        <w:rPr>
          <w:rStyle w:val="Hyperlink"/>
          <w:rFonts w:cs="Arial"/>
          <w:shd w:val="clear" w:color="auto" w:fill="FFFFFF"/>
        </w:rPr>
        <w:t>National Literacy Learning Progression</w:t>
      </w:r>
      <w:r w:rsidRPr="005E4846">
        <w:rPr>
          <w:rFonts w:cs="Arial"/>
          <w:shd w:val="clear" w:color="auto" w:fill="FFFFFF"/>
        </w:rPr>
        <w:fldChar w:fldCharType="end"/>
      </w:r>
    </w:p>
    <w:bookmarkEnd w:id="0"/>
    <w:p w14:paraId="6FED08CD" w14:textId="0B987DBB" w:rsidR="005F0D01" w:rsidRDefault="00955DCE" w:rsidP="005E4846">
      <w:pPr>
        <w:spacing w:line="360" w:lineRule="auto"/>
        <w:rPr>
          <w:rFonts w:eastAsia="SimSun" w:cs="Times New Roman"/>
          <w:color w:val="1F3864" w:themeColor="accent1" w:themeShade="80"/>
          <w:sz w:val="36"/>
          <w:szCs w:val="36"/>
        </w:rPr>
      </w:pPr>
      <w:r>
        <w:rPr>
          <w:rStyle w:val="eop"/>
          <w:rFonts w:cs="Arial"/>
          <w:color w:val="000000"/>
          <w:szCs w:val="22"/>
          <w:shd w:val="clear" w:color="auto" w:fill="FFFFFF"/>
        </w:rPr>
        <w:t xml:space="preserve"> </w:t>
      </w:r>
      <w:r w:rsidR="005F0D01">
        <w:rPr>
          <w:sz w:val="36"/>
        </w:rPr>
        <w:br w:type="page"/>
      </w:r>
    </w:p>
    <w:p w14:paraId="192DDDC6" w14:textId="1850D44B" w:rsidR="00B87396" w:rsidRDefault="00B87396" w:rsidP="00B87396">
      <w:pPr>
        <w:pStyle w:val="Heading2"/>
        <w:numPr>
          <w:ilvl w:val="1"/>
          <w:numId w:val="43"/>
        </w:numPr>
        <w:spacing w:before="600" w:after="280"/>
        <w:ind w:left="0"/>
        <w:rPr>
          <w:sz w:val="36"/>
        </w:rPr>
      </w:pPr>
      <w:r w:rsidRPr="006E51CD">
        <w:rPr>
          <w:sz w:val="36"/>
        </w:rPr>
        <w:lastRenderedPageBreak/>
        <w:t>Evidence base</w:t>
      </w:r>
    </w:p>
    <w:p w14:paraId="0FA1C255" w14:textId="772FDE80" w:rsidR="00B87396" w:rsidRPr="00557E4C" w:rsidRDefault="00B87396" w:rsidP="00B87396">
      <w:pPr>
        <w:pStyle w:val="NormalWeb"/>
        <w:numPr>
          <w:ilvl w:val="0"/>
          <w:numId w:val="44"/>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2" w:history="1">
        <w:r w:rsidRPr="00557E4C">
          <w:rPr>
            <w:rStyle w:val="Hyperlink"/>
            <w:rFonts w:ascii="Arial" w:hAnsi="Arial" w:cs="Arial"/>
            <w:sz w:val="22"/>
            <w:szCs w:val="22"/>
          </w:rPr>
          <w:t>Effective reading instruction in the early</w:t>
        </w:r>
        <w:r w:rsidR="00955DCE">
          <w:rPr>
            <w:rStyle w:val="Hyperlink"/>
            <w:rFonts w:ascii="Arial" w:hAnsi="Arial" w:cs="Arial"/>
            <w:sz w:val="22"/>
            <w:szCs w:val="22"/>
          </w:rPr>
          <w:t xml:space="preserve"> </w:t>
        </w:r>
        <w:r w:rsidRPr="00557E4C">
          <w:rPr>
            <w:rStyle w:val="Hyperlink"/>
            <w:rFonts w:ascii="Arial" w:hAnsi="Arial" w:cs="Arial"/>
            <w:sz w:val="22"/>
            <w:szCs w:val="22"/>
          </w:rPr>
          <w:t>years of school</w:t>
        </w:r>
      </w:hyperlink>
      <w:r w:rsidRPr="00557E4C">
        <w:rPr>
          <w:rFonts w:ascii="Arial" w:hAnsi="Arial" w:cs="Arial"/>
          <w:color w:val="242424"/>
          <w:sz w:val="22"/>
          <w:szCs w:val="22"/>
        </w:rPr>
        <w:t>, literature review.</w:t>
      </w:r>
    </w:p>
    <w:p w14:paraId="4BA902B5" w14:textId="4BA33E11" w:rsidR="00B87396" w:rsidRPr="00557E4C" w:rsidRDefault="00B87396" w:rsidP="23A3D155">
      <w:pPr>
        <w:pStyle w:val="NormalWeb"/>
        <w:numPr>
          <w:ilvl w:val="0"/>
          <w:numId w:val="44"/>
        </w:numPr>
        <w:shd w:val="clear" w:color="auto" w:fill="FFFFFF" w:themeFill="background1"/>
        <w:spacing w:before="0" w:beforeAutospacing="0" w:after="0" w:afterAutospacing="0" w:line="360" w:lineRule="auto"/>
        <w:ind w:left="714" w:hanging="357"/>
        <w:rPr>
          <w:rFonts w:ascii="Arial" w:hAnsi="Arial" w:cs="Arial"/>
          <w:color w:val="242424"/>
          <w:sz w:val="22"/>
          <w:szCs w:val="22"/>
        </w:rPr>
      </w:pPr>
      <w:r w:rsidRPr="23A3D155">
        <w:rPr>
          <w:rFonts w:ascii="Arial" w:hAnsi="Arial" w:cs="Arial"/>
          <w:color w:val="242424"/>
          <w:sz w:val="22"/>
          <w:szCs w:val="22"/>
        </w:rPr>
        <w:t>Konza, D. (2014). Teaching Reading: Why the “Fab Five” should be the “Big Six”.</w:t>
      </w:r>
      <w:r w:rsidR="00955DCE">
        <w:rPr>
          <w:rFonts w:ascii="Arial" w:hAnsi="Arial" w:cs="Arial"/>
          <w:color w:val="242424"/>
          <w:sz w:val="22"/>
          <w:szCs w:val="22"/>
        </w:rPr>
        <w:t xml:space="preserve"> </w:t>
      </w:r>
      <w:r w:rsidRPr="23A3D155">
        <w:rPr>
          <w:rFonts w:ascii="Arial" w:hAnsi="Arial" w:cs="Arial"/>
          <w:color w:val="242424"/>
          <w:sz w:val="22"/>
          <w:szCs w:val="22"/>
        </w:rPr>
        <w:t>Australian Journal of Teacher Education, 39(12)</w:t>
      </w:r>
      <w:r w:rsidR="2C3981FD" w:rsidRPr="23A3D155">
        <w:rPr>
          <w:rFonts w:ascii="Arial" w:hAnsi="Arial" w:cs="Arial"/>
          <w:color w:val="242424"/>
          <w:sz w:val="22"/>
          <w:szCs w:val="22"/>
        </w:rPr>
        <w:t>.</w:t>
      </w:r>
    </w:p>
    <w:p w14:paraId="2DD9ACB3" w14:textId="77777777" w:rsidR="00B87396" w:rsidRPr="00557E4C" w:rsidRDefault="00B87396" w:rsidP="00B87396">
      <w:pPr>
        <w:pStyle w:val="ListParagraph"/>
        <w:numPr>
          <w:ilvl w:val="0"/>
          <w:numId w:val="44"/>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12C32BCB" w14:textId="43B55348" w:rsidR="00B87396" w:rsidRPr="00557E4C" w:rsidRDefault="00B87396" w:rsidP="23A3D155">
      <w:pPr>
        <w:pStyle w:val="ListParagraph"/>
        <w:numPr>
          <w:ilvl w:val="0"/>
          <w:numId w:val="44"/>
        </w:numPr>
        <w:spacing w:before="0" w:line="360" w:lineRule="auto"/>
        <w:ind w:left="714" w:hanging="357"/>
        <w:rPr>
          <w:rFonts w:cs="Arial"/>
        </w:rPr>
      </w:pPr>
      <w:r w:rsidRPr="23A3D155">
        <w:rPr>
          <w:rFonts w:cs="Arial"/>
        </w:rPr>
        <w:t>Quigley, A</w:t>
      </w:r>
      <w:r w:rsidR="2776737E" w:rsidRPr="23A3D155">
        <w:rPr>
          <w:rFonts w:cs="Arial"/>
        </w:rPr>
        <w:t>.</w:t>
      </w:r>
      <w:r w:rsidRPr="23A3D155">
        <w:rPr>
          <w:rFonts w:cs="Arial"/>
        </w:rPr>
        <w:t xml:space="preserve"> (2020). Closing the reading gap. Routledge.</w:t>
      </w:r>
    </w:p>
    <w:p w14:paraId="6473B946" w14:textId="6AC2EB89" w:rsidR="00B87396" w:rsidRDefault="00B87396" w:rsidP="00B87396">
      <w:pPr>
        <w:pStyle w:val="ListParagraph"/>
        <w:numPr>
          <w:ilvl w:val="0"/>
          <w:numId w:val="44"/>
        </w:numPr>
        <w:spacing w:before="0" w:line="360" w:lineRule="auto"/>
        <w:ind w:left="714" w:hanging="357"/>
        <w:rPr>
          <w:szCs w:val="22"/>
        </w:r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p>
    <w:p w14:paraId="52D2E399" w14:textId="77777777" w:rsidR="005E4846" w:rsidRPr="005E4846" w:rsidRDefault="005E4846" w:rsidP="005E4846">
      <w:pPr>
        <w:spacing w:before="0" w:line="360" w:lineRule="auto"/>
        <w:rPr>
          <w:rStyle w:val="normaltextrun"/>
          <w:szCs w:val="22"/>
        </w:rPr>
      </w:pPr>
    </w:p>
    <w:p w14:paraId="23F883B2" w14:textId="77777777" w:rsidR="008A2714" w:rsidRDefault="008A2714" w:rsidP="0041594D">
      <w:pPr>
        <w:spacing w:before="240" w:line="276" w:lineRule="auto"/>
        <w:sectPr w:rsidR="008A2714" w:rsidSect="004E452C">
          <w:footerReference w:type="even" r:id="rId13"/>
          <w:footerReference w:type="default" r:id="rId14"/>
          <w:headerReference w:type="first" r:id="rId15"/>
          <w:footerReference w:type="first" r:id="rId16"/>
          <w:pgSz w:w="11900" w:h="16840"/>
          <w:pgMar w:top="964" w:right="680" w:bottom="567" w:left="680" w:header="567" w:footer="237" w:gutter="0"/>
          <w:cols w:space="708"/>
          <w:titlePg/>
          <w:docGrid w:linePitch="360"/>
        </w:sectPr>
      </w:pPr>
    </w:p>
    <w:p w14:paraId="6ADD5796" w14:textId="62ACDEC6" w:rsidR="005E4846" w:rsidRPr="00690C1E" w:rsidRDefault="005E4846" w:rsidP="005E4846">
      <w:pPr>
        <w:pStyle w:val="FeatureBox"/>
        <w:spacing w:before="120" w:after="120"/>
        <w:rPr>
          <w:sz w:val="22"/>
          <w:szCs w:val="22"/>
        </w:rPr>
      </w:pPr>
      <w:r w:rsidRPr="00690C1E">
        <w:rPr>
          <w:rStyle w:val="normaltextrun"/>
          <w:b/>
          <w:bCs/>
          <w:sz w:val="22"/>
          <w:szCs w:val="22"/>
          <w:lang w:val="en-US"/>
        </w:rPr>
        <w:t>Alignment to system priorities and/or needs:</w:t>
      </w:r>
      <w:r w:rsidRPr="00690C1E">
        <w:rPr>
          <w:sz w:val="22"/>
          <w:szCs w:val="22"/>
        </w:rPr>
        <w:t xml:space="preserve"> </w:t>
      </w:r>
      <w:hyperlink r:id="rId17" w:history="1">
        <w:r w:rsidRPr="00690C1E">
          <w:rPr>
            <w:rStyle w:val="Hyperlink"/>
            <w:sz w:val="22"/>
            <w:szCs w:val="22"/>
          </w:rPr>
          <w:t>Five priorities for Literacy and Numeracy</w:t>
        </w:r>
      </w:hyperlink>
      <w:r w:rsidRPr="00690C1E">
        <w:rPr>
          <w:sz w:val="22"/>
          <w:szCs w:val="22"/>
        </w:rPr>
        <w:t xml:space="preserve">, </w:t>
      </w:r>
      <w:hyperlink r:id="rId18" w:tgtFrame="_blank" w:history="1">
        <w:r w:rsidR="0917BFAC" w:rsidRPr="5D0245B6">
          <w:rPr>
            <w:rStyle w:val="normaltextrun"/>
            <w:color w:val="2F5496"/>
            <w:sz w:val="22"/>
            <w:szCs w:val="22"/>
            <w:u w:val="single"/>
            <w:shd w:val="clear" w:color="auto" w:fill="FFFFFF"/>
            <w:lang w:val="en-US"/>
          </w:rPr>
          <w:t>Our Pl</w:t>
        </w:r>
        <w:r w:rsidR="003E4FC2" w:rsidRPr="5D0245B6">
          <w:rPr>
            <w:rStyle w:val="normaltextrun"/>
            <w:color w:val="2F5496"/>
            <w:sz w:val="22"/>
            <w:szCs w:val="22"/>
            <w:u w:val="single"/>
            <w:shd w:val="clear" w:color="auto" w:fill="FFFFFF"/>
            <w:lang w:val="en-US"/>
          </w:rPr>
          <w:t xml:space="preserve">an for Public </w:t>
        </w:r>
        <w:r w:rsidR="1B7F55F6" w:rsidRPr="5D0245B6">
          <w:rPr>
            <w:rStyle w:val="normaltextrun"/>
            <w:color w:val="2F5496"/>
            <w:sz w:val="22"/>
            <w:szCs w:val="22"/>
            <w:u w:val="single"/>
            <w:shd w:val="clear" w:color="auto" w:fill="FFFFFF"/>
            <w:lang w:val="en-US"/>
          </w:rPr>
          <w:t xml:space="preserve">NSW </w:t>
        </w:r>
        <w:r w:rsidR="003E4FC2" w:rsidRPr="5D0245B6">
          <w:rPr>
            <w:rStyle w:val="normaltextrun"/>
            <w:color w:val="2F5496"/>
            <w:sz w:val="22"/>
            <w:szCs w:val="22"/>
            <w:u w:val="single"/>
            <w:shd w:val="clear" w:color="auto" w:fill="FFFFFF"/>
            <w:lang w:val="en-US"/>
          </w:rPr>
          <w:t>Education</w:t>
        </w:r>
      </w:hyperlink>
      <w:r w:rsidRPr="00AA5EE0">
        <w:rPr>
          <w:sz w:val="22"/>
          <w:szCs w:val="22"/>
        </w:rPr>
        <w:t xml:space="preserve">, </w:t>
      </w:r>
      <w:hyperlink r:id="rId19" w:history="1">
        <w:r w:rsidRPr="00AA5EE0">
          <w:rPr>
            <w:rStyle w:val="Hyperlink"/>
            <w:sz w:val="22"/>
            <w:szCs w:val="22"/>
          </w:rPr>
          <w:t>School Excellence Policy (nsw.gov.au)</w:t>
        </w:r>
      </w:hyperlink>
      <w:r w:rsidRPr="00AA5EE0">
        <w:rPr>
          <w:sz w:val="22"/>
          <w:szCs w:val="22"/>
        </w:rPr>
        <w:t>.</w:t>
      </w:r>
      <w:r w:rsidR="00955DCE">
        <w:rPr>
          <w:rStyle w:val="normaltextrun"/>
          <w:sz w:val="22"/>
          <w:szCs w:val="22"/>
        </w:rPr>
        <w:t xml:space="preserve"> </w:t>
      </w:r>
      <w:r>
        <w:rPr>
          <w:rStyle w:val="eop"/>
          <w:sz w:val="22"/>
          <w:szCs w:val="22"/>
        </w:rPr>
        <w:t xml:space="preserve"> </w:t>
      </w:r>
    </w:p>
    <w:p w14:paraId="4875FBEB" w14:textId="77777777" w:rsidR="005E4846" w:rsidRPr="00690C1E" w:rsidRDefault="005E4846" w:rsidP="005E4846">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714E4BE5" w14:textId="5B47CF3D" w:rsidR="005E4846" w:rsidRPr="00690C1E" w:rsidRDefault="005E4846" w:rsidP="005E4846">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00E31E2A">
        <w:rPr>
          <w:rStyle w:val="normaltextrun"/>
          <w:bCs/>
          <w:sz w:val="22"/>
          <w:szCs w:val="22"/>
          <w:lang w:val="en-US"/>
        </w:rPr>
        <w:t xml:space="preserve"> </w:t>
      </w:r>
      <w:proofErr w:type="gramStart"/>
      <w:r w:rsidR="00E31E2A">
        <w:rPr>
          <w:rStyle w:val="normaltextrun"/>
          <w:bCs/>
          <w:sz w:val="22"/>
          <w:szCs w:val="22"/>
          <w:lang w:val="en-US"/>
        </w:rPr>
        <w:t>Quality</w:t>
      </w:r>
      <w:proofErr w:type="gramEnd"/>
      <w:r w:rsidR="00E31E2A">
        <w:rPr>
          <w:rStyle w:val="normaltextrun"/>
          <w:bCs/>
          <w:sz w:val="22"/>
          <w:szCs w:val="22"/>
          <w:lang w:val="en-US"/>
        </w:rPr>
        <w:t xml:space="preserve"> </w:t>
      </w:r>
      <w:r w:rsidRPr="00690C1E">
        <w:rPr>
          <w:rStyle w:val="normaltextrun"/>
          <w:bCs/>
          <w:sz w:val="22"/>
          <w:szCs w:val="22"/>
          <w:lang w:val="en-US"/>
        </w:rPr>
        <w:t xml:space="preserve">and </w:t>
      </w:r>
      <w:r w:rsidR="00AA5EE0">
        <w:rPr>
          <w:rStyle w:val="normaltextrun"/>
          <w:bCs/>
          <w:sz w:val="22"/>
          <w:szCs w:val="22"/>
          <w:lang w:val="en-US"/>
        </w:rPr>
        <w:t>I</w:t>
      </w:r>
      <w:r w:rsidRPr="00690C1E">
        <w:rPr>
          <w:rStyle w:val="normaltextrun"/>
          <w:bCs/>
          <w:sz w:val="22"/>
          <w:szCs w:val="22"/>
          <w:lang w:val="en-US"/>
        </w:rPr>
        <w:t xml:space="preserve">mpact </w:t>
      </w:r>
    </w:p>
    <w:p w14:paraId="63C2951D" w14:textId="77777777" w:rsidR="005E4846" w:rsidRPr="00690C1E" w:rsidRDefault="005E4846" w:rsidP="005E4846">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3ADF5C5E" w14:textId="303BA8D7" w:rsidR="005E4846" w:rsidRPr="00690C1E" w:rsidRDefault="005E4846" w:rsidP="005E4846">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Teaching</w:t>
      </w:r>
      <w:r w:rsidR="00E31E2A">
        <w:rPr>
          <w:rStyle w:val="normaltextrun"/>
          <w:sz w:val="22"/>
          <w:szCs w:val="22"/>
          <w:lang w:val="en-US"/>
        </w:rPr>
        <w:t xml:space="preserve"> </w:t>
      </w:r>
      <w:proofErr w:type="gramStart"/>
      <w:r w:rsidR="00E31E2A">
        <w:rPr>
          <w:rStyle w:val="normaltextrun"/>
          <w:sz w:val="22"/>
          <w:szCs w:val="22"/>
          <w:lang w:val="en-US"/>
        </w:rPr>
        <w:t>Quality</w:t>
      </w:r>
      <w:proofErr w:type="gramEnd"/>
      <w:r w:rsidRPr="00690C1E">
        <w:rPr>
          <w:rStyle w:val="normaltextrun"/>
          <w:sz w:val="22"/>
          <w:szCs w:val="22"/>
        </w:rPr>
        <w:t xml:space="preserve"> and </w:t>
      </w:r>
      <w:r w:rsidR="00AA5EE0">
        <w:rPr>
          <w:rStyle w:val="normaltextrun"/>
          <w:sz w:val="22"/>
          <w:szCs w:val="22"/>
        </w:rPr>
        <w:t>I</w:t>
      </w:r>
      <w:r w:rsidRPr="00690C1E">
        <w:rPr>
          <w:rStyle w:val="normaltextrun"/>
          <w:sz w:val="22"/>
          <w:szCs w:val="22"/>
        </w:rPr>
        <w:t>mpact</w:t>
      </w:r>
      <w:r>
        <w:rPr>
          <w:rStyle w:val="eop"/>
          <w:sz w:val="22"/>
          <w:szCs w:val="22"/>
        </w:rPr>
        <w:t xml:space="preserve"> </w:t>
      </w:r>
    </w:p>
    <w:p w14:paraId="25E74C08" w14:textId="351393C3" w:rsidR="005E4846" w:rsidRPr="00690C1E" w:rsidRDefault="005E4846" w:rsidP="005E4846">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1F1FCA">
        <w:rPr>
          <w:rStyle w:val="normaltextrun"/>
          <w:sz w:val="22"/>
          <w:szCs w:val="22"/>
          <w:lang w:val="en-US"/>
        </w:rPr>
        <w:t>4</w:t>
      </w:r>
      <w:r w:rsidRPr="00690C1E">
        <w:rPr>
          <w:rStyle w:val="normaltextrun"/>
          <w:sz w:val="22"/>
          <w:szCs w:val="22"/>
        </w:rPr>
        <w:t> </w:t>
      </w:r>
      <w:r>
        <w:rPr>
          <w:rStyle w:val="eop"/>
          <w:sz w:val="22"/>
          <w:szCs w:val="22"/>
        </w:rPr>
        <w:t xml:space="preserve"> </w:t>
      </w:r>
    </w:p>
    <w:p w14:paraId="355C8621" w14:textId="1A67B617" w:rsidR="005E4846" w:rsidRDefault="005E4846" w:rsidP="005E4846">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1F1FCA">
        <w:rPr>
          <w:rStyle w:val="normaltextrun"/>
          <w:sz w:val="22"/>
          <w:szCs w:val="22"/>
        </w:rPr>
        <w:t>5</w:t>
      </w:r>
    </w:p>
    <w:p w14:paraId="399274CF" w14:textId="53A70A38" w:rsidR="005E4846" w:rsidRDefault="005E4846" w:rsidP="005E4846">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20"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6DAE2DB3" w14:textId="06A4631A" w:rsidR="00E31A43" w:rsidRPr="00C1467C" w:rsidRDefault="00E31A43" w:rsidP="00C1467C">
      <w:pPr>
        <w:pStyle w:val="Heading3"/>
        <w:rPr>
          <w:color w:val="auto"/>
          <w:sz w:val="18"/>
          <w:szCs w:val="18"/>
        </w:rPr>
      </w:pPr>
      <w:r w:rsidRPr="00C1467C">
        <w:rPr>
          <w:rStyle w:val="normaltextrun"/>
          <w:rFonts w:cs="Arial"/>
          <w:color w:val="002060"/>
          <w:szCs w:val="36"/>
        </w:rPr>
        <w:t>Copyright</w:t>
      </w:r>
      <w:r w:rsidR="00955DCE">
        <w:rPr>
          <w:rStyle w:val="eop"/>
          <w:rFonts w:cs="Arial"/>
          <w:color w:val="auto"/>
          <w:szCs w:val="36"/>
        </w:rPr>
        <w:t xml:space="preserve"> </w:t>
      </w:r>
    </w:p>
    <w:p w14:paraId="4E1C1D9E" w14:textId="5E370964" w:rsidR="00E31A43" w:rsidRPr="00C1467C" w:rsidRDefault="00E31A43" w:rsidP="00C1467C">
      <w:pPr>
        <w:pStyle w:val="paragraph"/>
        <w:spacing w:before="0" w:beforeAutospacing="0" w:after="0" w:afterAutospacing="0" w:line="360" w:lineRule="auto"/>
        <w:textAlignment w:val="baseline"/>
        <w:rPr>
          <w:rFonts w:ascii="Arial" w:hAnsi="Arial" w:cs="Arial"/>
          <w:sz w:val="18"/>
          <w:szCs w:val="18"/>
        </w:rPr>
      </w:pPr>
      <w:r w:rsidRPr="00C1467C">
        <w:rPr>
          <w:rStyle w:val="normaltextrun"/>
          <w:rFonts w:ascii="Arial" w:hAnsi="Arial" w:cs="Arial"/>
          <w:szCs w:val="22"/>
          <w:lang w:val="en-US"/>
        </w:rPr>
        <w:t>Section 113P Notice </w:t>
      </w:r>
      <w:r w:rsidR="00955DCE">
        <w:rPr>
          <w:rStyle w:val="eop"/>
          <w:rFonts w:ascii="Arial" w:hAnsi="Arial" w:cs="Arial"/>
        </w:rPr>
        <w:t xml:space="preserve"> </w:t>
      </w:r>
    </w:p>
    <w:p w14:paraId="27A91E53" w14:textId="1D006A60" w:rsidR="00E31A43" w:rsidRPr="00C1467C" w:rsidRDefault="00E31A43" w:rsidP="00C1467C">
      <w:pPr>
        <w:pStyle w:val="paragraph"/>
        <w:spacing w:before="0" w:beforeAutospacing="0" w:after="0" w:afterAutospacing="0" w:line="360" w:lineRule="auto"/>
        <w:textAlignment w:val="baseline"/>
        <w:rPr>
          <w:rFonts w:ascii="Arial" w:hAnsi="Arial" w:cs="Arial"/>
          <w:sz w:val="18"/>
          <w:szCs w:val="18"/>
        </w:rPr>
      </w:pPr>
      <w:r w:rsidRPr="00C1467C">
        <w:rPr>
          <w:rStyle w:val="normaltextrun"/>
          <w:rFonts w:ascii="Arial" w:hAnsi="Arial" w:cs="Arial"/>
          <w:szCs w:val="22"/>
          <w:lang w:val="en-US"/>
        </w:rPr>
        <w:t xml:space="preserve">Texts, Artistic </w:t>
      </w:r>
      <w:proofErr w:type="gramStart"/>
      <w:r w:rsidRPr="00C1467C">
        <w:rPr>
          <w:rStyle w:val="normaltextrun"/>
          <w:rFonts w:ascii="Arial" w:hAnsi="Arial" w:cs="Arial"/>
          <w:szCs w:val="22"/>
          <w:lang w:val="en-US"/>
        </w:rPr>
        <w:t>Works</w:t>
      </w:r>
      <w:proofErr w:type="gramEnd"/>
      <w:r w:rsidRPr="00C1467C">
        <w:rPr>
          <w:rStyle w:val="normaltextrun"/>
          <w:rFonts w:ascii="Arial" w:hAnsi="Arial" w:cs="Arial"/>
          <w:szCs w:val="22"/>
          <w:lang w:val="en-US"/>
        </w:rPr>
        <w:t xml:space="preserve"> and Broadcast</w:t>
      </w:r>
      <w:r w:rsidR="00955DCE">
        <w:rPr>
          <w:rStyle w:val="normaltextrun"/>
          <w:rFonts w:ascii="Arial" w:hAnsi="Arial" w:cs="Arial"/>
          <w:szCs w:val="22"/>
          <w:lang w:val="en-US"/>
        </w:rPr>
        <w:t xml:space="preserve"> </w:t>
      </w:r>
      <w:r w:rsidR="00955DCE">
        <w:rPr>
          <w:rStyle w:val="eop"/>
          <w:rFonts w:ascii="Arial" w:hAnsi="Arial" w:cs="Arial"/>
          <w:sz w:val="22"/>
          <w:szCs w:val="22"/>
        </w:rPr>
        <w:t xml:space="preserve"> </w:t>
      </w:r>
    </w:p>
    <w:p w14:paraId="1DFD2D85" w14:textId="249391CE" w:rsidR="00E31A43" w:rsidRPr="00C1467C" w:rsidRDefault="00E31A43" w:rsidP="00C1467C">
      <w:pPr>
        <w:pStyle w:val="paragraph"/>
        <w:spacing w:before="0" w:beforeAutospacing="0" w:after="0" w:afterAutospacing="0" w:line="360" w:lineRule="auto"/>
        <w:textAlignment w:val="baseline"/>
        <w:rPr>
          <w:rFonts w:ascii="Arial" w:hAnsi="Arial" w:cs="Arial"/>
          <w:sz w:val="18"/>
          <w:szCs w:val="18"/>
        </w:rPr>
      </w:pPr>
      <w:r w:rsidRPr="00C1467C">
        <w:rPr>
          <w:rStyle w:val="normaltextrun"/>
          <w:rFonts w:ascii="Arial" w:hAnsi="Arial" w:cs="Arial"/>
          <w:szCs w:val="22"/>
          <w:lang w:val="en-US"/>
        </w:rPr>
        <w:t>Notice</w:t>
      </w:r>
      <w:r w:rsidR="00955DCE">
        <w:rPr>
          <w:rStyle w:val="eop"/>
          <w:rFonts w:ascii="Arial" w:hAnsi="Arial" w:cs="Arial"/>
        </w:rPr>
        <w:t xml:space="preserve"> </w:t>
      </w:r>
    </w:p>
    <w:p w14:paraId="6551FBAA" w14:textId="1610965E" w:rsidR="00E31A43" w:rsidRPr="00C1467C" w:rsidRDefault="00E31A43" w:rsidP="00C1467C">
      <w:pPr>
        <w:pStyle w:val="paragraph"/>
        <w:spacing w:before="0" w:beforeAutospacing="0" w:after="0" w:afterAutospacing="0" w:line="360" w:lineRule="auto"/>
        <w:textAlignment w:val="baseline"/>
        <w:rPr>
          <w:rFonts w:ascii="Arial" w:hAnsi="Arial" w:cs="Arial"/>
          <w:sz w:val="18"/>
          <w:szCs w:val="18"/>
        </w:rPr>
      </w:pPr>
      <w:r w:rsidRPr="00C1467C">
        <w:rPr>
          <w:rStyle w:val="normaltextrun"/>
          <w:rFonts w:ascii="Arial" w:hAnsi="Arial" w:cs="Arial"/>
          <w:szCs w:val="22"/>
          <w:lang w:val="en-US"/>
        </w:rPr>
        <w:t xml:space="preserve">Some of this material has been copied and communicated to you in accordance with the statutory </w:t>
      </w:r>
      <w:proofErr w:type="spellStart"/>
      <w:r w:rsidRPr="00C1467C">
        <w:rPr>
          <w:rStyle w:val="normaltextrun"/>
          <w:rFonts w:ascii="Arial" w:hAnsi="Arial" w:cs="Arial"/>
          <w:szCs w:val="22"/>
          <w:lang w:val="en-US"/>
        </w:rPr>
        <w:t>licence</w:t>
      </w:r>
      <w:proofErr w:type="spellEnd"/>
      <w:r w:rsidRPr="00C1467C">
        <w:rPr>
          <w:rStyle w:val="normaltextrun"/>
          <w:rFonts w:ascii="Arial" w:hAnsi="Arial" w:cs="Arial"/>
          <w:szCs w:val="22"/>
          <w:lang w:val="en-US"/>
        </w:rPr>
        <w:t xml:space="preserve"> in section 113P of the Copyright Act. Any further reproduction or communication of this material by you may be the subject of copyright protection under the Act. Do not remove this notice.</w:t>
      </w:r>
    </w:p>
    <w:p w14:paraId="024AA70F" w14:textId="28E14648" w:rsidR="79F82EC5" w:rsidRDefault="00971165" w:rsidP="00C1467C">
      <w:pPr>
        <w:pStyle w:val="Heading3"/>
        <w:spacing w:before="0"/>
      </w:pPr>
      <w:r>
        <w:t>Teaching strat</w:t>
      </w:r>
      <w:r w:rsidR="3CBD7EF6">
        <w:t>egies</w:t>
      </w:r>
    </w:p>
    <w:tbl>
      <w:tblPr>
        <w:tblStyle w:val="Tableheader1"/>
        <w:tblW w:w="10680" w:type="dxa"/>
        <w:tblInd w:w="-30" w:type="dxa"/>
        <w:tblLook w:val="04A0" w:firstRow="1" w:lastRow="0" w:firstColumn="1" w:lastColumn="0" w:noHBand="0" w:noVBand="1"/>
        <w:tblCaption w:val="Tasks and appendices for each teaching strategy"/>
      </w:tblPr>
      <w:tblGrid>
        <w:gridCol w:w="5340"/>
        <w:gridCol w:w="5340"/>
      </w:tblGrid>
      <w:tr w:rsidR="006A0E72" w14:paraId="126E51CC" w14:textId="77777777" w:rsidTr="00962FB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hideMark/>
          </w:tcPr>
          <w:p w14:paraId="30BB426F" w14:textId="77777777" w:rsidR="006A0E72" w:rsidRDefault="006A0E72">
            <w:pPr>
              <w:spacing w:before="0" w:beforeAutospacing="0" w:after="0" w:afterAutospacing="0" w:line="276" w:lineRule="auto"/>
              <w:textAlignment w:val="baseline"/>
              <w:rPr>
                <w:rFonts w:eastAsia="Times New Roman"/>
                <w:sz w:val="20"/>
                <w:szCs w:val="20"/>
                <w:lang w:val="en-US" w:eastAsia="en-GB"/>
              </w:rPr>
            </w:pPr>
            <w:bookmarkStart w:id="1" w:name="_Hlk122114222"/>
            <w:r>
              <w:rPr>
                <w:rFonts w:eastAsia="Times New Roman"/>
                <w:sz w:val="20"/>
                <w:szCs w:val="20"/>
                <w:lang w:val="en-US" w:eastAsia="en-GB"/>
              </w:rPr>
              <w:t xml:space="preserve">Task </w:t>
            </w:r>
          </w:p>
        </w:tc>
        <w:tc>
          <w:tcPr>
            <w:tcW w:w="5340" w:type="dxa"/>
            <w:hideMark/>
          </w:tcPr>
          <w:p w14:paraId="1AF05EB7" w14:textId="77777777" w:rsidR="006A0E72" w:rsidRDefault="006A0E72">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1"/>
      </w:tr>
      <w:tr w:rsidR="00962FBA" w14:paraId="0704816D"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hideMark/>
          </w:tcPr>
          <w:p w14:paraId="2D44C53E" w14:textId="2F8AF490" w:rsidR="00962FBA" w:rsidRPr="00962FBA" w:rsidRDefault="00000000" w:rsidP="00962FBA">
            <w:pPr>
              <w:spacing w:before="60" w:beforeAutospacing="0" w:after="60" w:afterAutospacing="0" w:line="276" w:lineRule="auto"/>
              <w:rPr>
                <w:rStyle w:val="Hyperlink"/>
                <w:b w:val="0"/>
                <w:sz w:val="20"/>
                <w:szCs w:val="20"/>
                <w:lang w:val="en-US"/>
              </w:rPr>
            </w:pPr>
            <w:hyperlink w:anchor="_Categorising_items" w:history="1">
              <w:proofErr w:type="spellStart"/>
              <w:r w:rsidR="00962FBA" w:rsidRPr="00962FBA">
                <w:rPr>
                  <w:rStyle w:val="Hyperlink"/>
                  <w:b w:val="0"/>
                  <w:sz w:val="20"/>
                  <w:szCs w:val="20"/>
                  <w:lang w:val="en-US"/>
                </w:rPr>
                <w:t>Categorising</w:t>
              </w:r>
              <w:proofErr w:type="spellEnd"/>
              <w:r w:rsidR="00962FBA" w:rsidRPr="00962FBA">
                <w:rPr>
                  <w:rStyle w:val="Hyperlink"/>
                  <w:b w:val="0"/>
                  <w:sz w:val="20"/>
                  <w:szCs w:val="20"/>
                  <w:lang w:val="en-US"/>
                </w:rPr>
                <w:t xml:space="preserve"> Items</w:t>
              </w:r>
            </w:hyperlink>
          </w:p>
        </w:tc>
        <w:tc>
          <w:tcPr>
            <w:tcW w:w="5340" w:type="dxa"/>
            <w:vAlign w:val="top"/>
          </w:tcPr>
          <w:p w14:paraId="424FB5F6" w14:textId="29C0638A" w:rsidR="00962FBA" w:rsidRPr="00962FBA" w:rsidRDefault="00000000" w:rsidP="00962FBA">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0"/>
                <w:szCs w:val="20"/>
                <w:lang w:val="en-US"/>
              </w:rPr>
            </w:pPr>
            <w:hyperlink w:anchor="_Appendix_1" w:history="1">
              <w:r w:rsidR="00962FBA" w:rsidRPr="00962FBA">
                <w:rPr>
                  <w:rStyle w:val="Hyperlink"/>
                  <w:sz w:val="20"/>
                  <w:szCs w:val="20"/>
                  <w:lang w:val="en-US"/>
                </w:rPr>
                <w:t>Appendix 1 – Odd one out</w:t>
              </w:r>
            </w:hyperlink>
          </w:p>
        </w:tc>
      </w:tr>
      <w:tr w:rsidR="00962FBA" w14:paraId="6FBF3F5A" w14:textId="777777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hideMark/>
          </w:tcPr>
          <w:p w14:paraId="52E5EB05" w14:textId="04ED6478" w:rsidR="00962FBA" w:rsidRPr="00962FBA" w:rsidRDefault="00000000" w:rsidP="00962FBA">
            <w:pPr>
              <w:spacing w:before="60" w:beforeAutospacing="0" w:after="60" w:afterAutospacing="0" w:line="276" w:lineRule="auto"/>
              <w:rPr>
                <w:rStyle w:val="Hyperlink"/>
                <w:b w:val="0"/>
                <w:sz w:val="20"/>
                <w:szCs w:val="20"/>
                <w:lang w:val="en-US"/>
              </w:rPr>
            </w:pPr>
            <w:hyperlink w:anchor="_Categorising_information_from" w:history="1">
              <w:proofErr w:type="spellStart"/>
              <w:r w:rsidR="00962FBA" w:rsidRPr="00962FBA">
                <w:rPr>
                  <w:rStyle w:val="Hyperlink"/>
                  <w:b w:val="0"/>
                  <w:sz w:val="20"/>
                  <w:szCs w:val="20"/>
                  <w:lang w:val="en-US"/>
                </w:rPr>
                <w:t>Categorising</w:t>
              </w:r>
              <w:proofErr w:type="spellEnd"/>
              <w:r w:rsidR="00962FBA" w:rsidRPr="00962FBA">
                <w:rPr>
                  <w:rStyle w:val="Hyperlink"/>
                  <w:b w:val="0"/>
                  <w:sz w:val="20"/>
                  <w:szCs w:val="20"/>
                  <w:lang w:val="en-US"/>
                </w:rPr>
                <w:t xml:space="preserve"> information from texts</w:t>
              </w:r>
            </w:hyperlink>
          </w:p>
        </w:tc>
        <w:tc>
          <w:tcPr>
            <w:tcW w:w="5340" w:type="dxa"/>
            <w:vAlign w:val="top"/>
          </w:tcPr>
          <w:p w14:paraId="1C868594" w14:textId="57AC7C19" w:rsidR="00962FBA" w:rsidRPr="00962FBA" w:rsidRDefault="00000000" w:rsidP="00962FBA">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hyperlink w:anchor="_Appendix_2_1" w:history="1">
              <w:r w:rsidR="00962FBA" w:rsidRPr="00962FBA">
                <w:rPr>
                  <w:rStyle w:val="Hyperlink"/>
                  <w:sz w:val="20"/>
                  <w:szCs w:val="20"/>
                  <w:lang w:val="en-US"/>
                </w:rPr>
                <w:t xml:space="preserve">Appendix 2 – </w:t>
              </w:r>
              <w:proofErr w:type="spellStart"/>
              <w:r w:rsidR="00962FBA" w:rsidRPr="00962FBA">
                <w:rPr>
                  <w:rStyle w:val="Hyperlink"/>
                  <w:sz w:val="20"/>
                  <w:szCs w:val="20"/>
                  <w:lang w:val="en-US"/>
                </w:rPr>
                <w:t>Categorising</w:t>
              </w:r>
              <w:proofErr w:type="spellEnd"/>
              <w:r w:rsidR="00962FBA" w:rsidRPr="00962FBA">
                <w:rPr>
                  <w:rStyle w:val="Hyperlink"/>
                  <w:sz w:val="20"/>
                  <w:szCs w:val="20"/>
                  <w:lang w:val="en-US"/>
                </w:rPr>
                <w:t xml:space="preserve"> text</w:t>
              </w:r>
            </w:hyperlink>
          </w:p>
        </w:tc>
      </w:tr>
    </w:tbl>
    <w:p w14:paraId="4E22C124" w14:textId="3FB86DA5" w:rsidR="79F82EC5" w:rsidRDefault="79F82EC5" w:rsidP="210A3940">
      <w:pPr>
        <w:pStyle w:val="Heading3"/>
      </w:pPr>
      <w:r>
        <w:lastRenderedPageBreak/>
        <w:t>Background information</w:t>
      </w:r>
    </w:p>
    <w:p w14:paraId="1A91B0A0" w14:textId="77777777" w:rsidR="79F82EC5" w:rsidRDefault="79F82EC5" w:rsidP="210A3940">
      <w:pPr>
        <w:pStyle w:val="Heading4"/>
        <w:rPr>
          <w:rStyle w:val="normaltextrun1"/>
        </w:rPr>
      </w:pPr>
      <w:r w:rsidRPr="210A3940">
        <w:rPr>
          <w:rStyle w:val="normaltextrun1"/>
        </w:rPr>
        <w:t>Categorisation</w:t>
      </w:r>
    </w:p>
    <w:p w14:paraId="6B956195" w14:textId="77777777" w:rsidR="79F82EC5" w:rsidRDefault="79F82EC5" w:rsidP="00940C77">
      <w:pPr>
        <w:spacing w:line="360" w:lineRule="auto"/>
        <w:rPr>
          <w:rStyle w:val="normaltextrun1"/>
        </w:rPr>
      </w:pPr>
      <w:r w:rsidRPr="210A3940">
        <w:rPr>
          <w:rStyle w:val="normaltextrun1"/>
        </w:rPr>
        <w:t xml:space="preserve">Categorising is an important skill for students to be able to draw out information and make connections within and across the text. </w:t>
      </w:r>
    </w:p>
    <w:p w14:paraId="1858569A" w14:textId="72E2CAFB" w:rsidR="79F82EC5" w:rsidRDefault="79F82EC5" w:rsidP="00940C77">
      <w:pPr>
        <w:spacing w:line="360" w:lineRule="auto"/>
        <w:rPr>
          <w:rStyle w:val="normaltextrun1"/>
        </w:rPr>
      </w:pPr>
      <w:r w:rsidRPr="210A3940">
        <w:rPr>
          <w:rStyle w:val="normaltextrun1"/>
        </w:rPr>
        <w:t>Categorising is grouping items or ideas based around a particular characteristic such as natural or man-made products, colour groups etc. Students use their background knowledge, understanding of text structure and features, as well as information in the text, to determine which category an item belongs.</w:t>
      </w:r>
    </w:p>
    <w:p w14:paraId="1CD01C45" w14:textId="78727EA4" w:rsidR="79F82EC5" w:rsidRDefault="79F82EC5" w:rsidP="00940C77">
      <w:pPr>
        <w:spacing w:line="360" w:lineRule="auto"/>
      </w:pPr>
      <w:r w:rsidRPr="210A3940">
        <w:rPr>
          <w:rStyle w:val="normaltextrun1"/>
        </w:rPr>
        <w:t>Part of categorising is to use labels or to decide upon a label for the groupings, as well as thinking about alternate techniques such as sub-categories and alternate categorisation ideas.</w:t>
      </w:r>
    </w:p>
    <w:p w14:paraId="4BAF9E76" w14:textId="77777777" w:rsidR="07F77BA4" w:rsidRDefault="07F77BA4" w:rsidP="00940C77">
      <w:pPr>
        <w:pStyle w:val="Heading3"/>
        <w:spacing w:line="360" w:lineRule="auto"/>
      </w:pPr>
      <w:r>
        <w:t>Where to next?</w:t>
      </w:r>
    </w:p>
    <w:p w14:paraId="288E4706" w14:textId="77777777" w:rsidR="07F77BA4" w:rsidRDefault="07F77BA4" w:rsidP="00940C77">
      <w:pPr>
        <w:pStyle w:val="ListParagraph"/>
        <w:numPr>
          <w:ilvl w:val="0"/>
          <w:numId w:val="42"/>
        </w:numPr>
        <w:spacing w:line="360" w:lineRule="auto"/>
      </w:pPr>
      <w:r>
        <w:t>Fact and opinion</w:t>
      </w:r>
    </w:p>
    <w:p w14:paraId="715AF55B" w14:textId="77777777" w:rsidR="07F77BA4" w:rsidRDefault="07F77BA4" w:rsidP="00940C77">
      <w:pPr>
        <w:pStyle w:val="ListParagraph"/>
        <w:numPr>
          <w:ilvl w:val="0"/>
          <w:numId w:val="42"/>
        </w:numPr>
        <w:spacing w:line="360" w:lineRule="auto"/>
      </w:pPr>
      <w:r>
        <w:t>Main idea</w:t>
      </w:r>
    </w:p>
    <w:p w14:paraId="543D6B67" w14:textId="0E086B8B" w:rsidR="210A3940" w:rsidRDefault="07F77BA4" w:rsidP="210A3940">
      <w:pPr>
        <w:pStyle w:val="ListParagraph"/>
        <w:numPr>
          <w:ilvl w:val="0"/>
          <w:numId w:val="42"/>
        </w:numPr>
        <w:spacing w:line="360" w:lineRule="auto"/>
      </w:pPr>
      <w:r>
        <w:t>Literal comprehension</w:t>
      </w:r>
    </w:p>
    <w:p w14:paraId="669FEBF8" w14:textId="77777777" w:rsidR="00940C77" w:rsidRPr="00940C77" w:rsidRDefault="00940C77" w:rsidP="00940C77">
      <w:r>
        <w:br w:type="page"/>
      </w:r>
    </w:p>
    <w:p w14:paraId="7FB90712" w14:textId="5C669646" w:rsidR="00F15320" w:rsidRPr="00B83335" w:rsidRDefault="4F02C37A" w:rsidP="210A3940">
      <w:pPr>
        <w:pStyle w:val="Heading2"/>
      </w:pPr>
      <w:r w:rsidRPr="210A3940">
        <w:rPr>
          <w:rFonts w:eastAsia="Arial" w:cs="Arial"/>
          <w:szCs w:val="44"/>
        </w:rPr>
        <w:lastRenderedPageBreak/>
        <w:t>Overview of teaching strategies</w:t>
      </w:r>
      <w:r w:rsidRPr="210A3940">
        <w:t xml:space="preserve"> </w:t>
      </w:r>
    </w:p>
    <w:p w14:paraId="6767D4F1" w14:textId="6008B925" w:rsidR="00F15320" w:rsidRPr="00B83335" w:rsidRDefault="6FDF02FB" w:rsidP="210A3940">
      <w:pPr>
        <w:pStyle w:val="Heading3"/>
        <w:rPr>
          <w:rFonts w:eastAsia="Arial" w:cs="Arial"/>
          <w:szCs w:val="36"/>
          <w:lang w:val="en-US"/>
        </w:rPr>
      </w:pPr>
      <w:r w:rsidRPr="210A3940">
        <w:t>Purpose</w:t>
      </w:r>
    </w:p>
    <w:p w14:paraId="78C8CC61" w14:textId="4FBB5599" w:rsidR="00B67323" w:rsidRPr="002F36AA" w:rsidRDefault="00B67323" w:rsidP="00955DCE">
      <w:pPr>
        <w:pStyle w:val="paragraph"/>
        <w:spacing w:before="0" w:beforeAutospacing="0" w:after="0" w:afterAutospacing="0" w:line="336" w:lineRule="auto"/>
        <w:textAlignment w:val="baseline"/>
        <w:rPr>
          <w:rFonts w:ascii="Arial" w:hAnsi="Arial" w:cs="Arial"/>
          <w:sz w:val="18"/>
          <w:szCs w:val="18"/>
        </w:rPr>
      </w:pPr>
      <w:r w:rsidRPr="002F36AA">
        <w:rPr>
          <w:rStyle w:val="normaltextrun"/>
          <w:rFonts w:ascii="Arial" w:eastAsia="SimSun" w:hAnsi="Arial" w:cs="Arial"/>
          <w:color w:val="000000"/>
          <w:sz w:val="22"/>
          <w:szCs w:val="22"/>
        </w:rPr>
        <w:t>These literacy teaching strategies support teaching and learning from Stage 2 to Stage 5. They are linked to NAPLAN task descriptors, syllabus outcomes and literacy and numeracy learning progressions.</w:t>
      </w:r>
      <w:r w:rsidR="00955DCE">
        <w:rPr>
          <w:rStyle w:val="eop"/>
          <w:rFonts w:ascii="Arial" w:hAnsi="Arial" w:cs="Arial"/>
          <w:color w:val="000000"/>
          <w:szCs w:val="22"/>
        </w:rPr>
        <w:t xml:space="preserve"> </w:t>
      </w:r>
    </w:p>
    <w:p w14:paraId="4A55ADE8" w14:textId="19B3A674" w:rsidR="00B67323" w:rsidRPr="002F36AA" w:rsidRDefault="00B67323" w:rsidP="00955DCE">
      <w:pPr>
        <w:pStyle w:val="paragraph"/>
        <w:spacing w:before="0" w:beforeAutospacing="0" w:after="0" w:afterAutospacing="0" w:line="336" w:lineRule="auto"/>
        <w:textAlignment w:val="baseline"/>
        <w:rPr>
          <w:rFonts w:ascii="Arial" w:hAnsi="Arial" w:cs="Arial"/>
          <w:sz w:val="18"/>
          <w:szCs w:val="18"/>
        </w:rPr>
      </w:pPr>
      <w:r w:rsidRPr="002F36AA">
        <w:rPr>
          <w:rStyle w:val="normaltextrun"/>
          <w:rFonts w:ascii="Arial" w:eastAsia="SimSun" w:hAnsi="Arial" w:cs="Arial"/>
          <w:color w:val="000000"/>
          <w:sz w:val="22"/>
          <w:szCs w:val="22"/>
        </w:rPr>
        <w:t>These teaching strategies target specific literacy and numeracy skills and suggest a learning sequence to build skill development. Teachers can select individual tasks or a sequence to suit their students.</w:t>
      </w:r>
      <w:r w:rsidR="00955DCE">
        <w:rPr>
          <w:rStyle w:val="eop"/>
          <w:rFonts w:ascii="Arial" w:hAnsi="Arial" w:cs="Arial"/>
          <w:color w:val="000000"/>
          <w:szCs w:val="22"/>
        </w:rPr>
        <w:t xml:space="preserve"> </w:t>
      </w:r>
    </w:p>
    <w:p w14:paraId="6F66EEB0" w14:textId="0C6CF5AC" w:rsidR="00F15320" w:rsidRPr="00B83335" w:rsidRDefault="6FDF02FB" w:rsidP="00940C77">
      <w:pPr>
        <w:pStyle w:val="Heading3"/>
        <w:spacing w:line="240" w:lineRule="auto"/>
        <w:rPr>
          <w:rFonts w:eastAsia="Arial" w:cs="Arial"/>
          <w:sz w:val="32"/>
          <w:szCs w:val="32"/>
          <w:lang w:val="en-US"/>
        </w:rPr>
      </w:pPr>
      <w:r w:rsidRPr="210A3940">
        <w:t>Access points</w:t>
      </w:r>
    </w:p>
    <w:p w14:paraId="775B87EE" w14:textId="4A92260A" w:rsidR="00F15320" w:rsidRPr="00955DCE" w:rsidRDefault="6FDF02FB" w:rsidP="00955DCE">
      <w:pPr>
        <w:pStyle w:val="paragraph"/>
        <w:spacing w:before="0" w:beforeAutospacing="0" w:after="0" w:afterAutospacing="0" w:line="336" w:lineRule="auto"/>
        <w:textAlignment w:val="baseline"/>
        <w:rPr>
          <w:rStyle w:val="normaltextrun"/>
          <w:rFonts w:ascii="Arial" w:eastAsia="SimSun" w:hAnsi="Arial"/>
          <w:color w:val="000000"/>
          <w:sz w:val="22"/>
        </w:rPr>
      </w:pPr>
      <w:r w:rsidRPr="00955DCE">
        <w:rPr>
          <w:rStyle w:val="normaltextrun"/>
          <w:rFonts w:ascii="Arial" w:eastAsia="SimSun" w:hAnsi="Arial"/>
          <w:color w:val="000000"/>
          <w:sz w:val="22"/>
        </w:rPr>
        <w:t xml:space="preserve">The resources can be accessed </w:t>
      </w:r>
      <w:r w:rsidRPr="00955DCE">
        <w:rPr>
          <w:rStyle w:val="normaltextrun"/>
          <w:rFonts w:ascii="Arial" w:eastAsia="SimSun" w:hAnsi="Arial" w:cs="Arial"/>
          <w:color w:val="000000"/>
          <w:sz w:val="22"/>
          <w:szCs w:val="22"/>
        </w:rPr>
        <w:t>from</w:t>
      </w:r>
      <w:r w:rsidRPr="00955DCE">
        <w:rPr>
          <w:rStyle w:val="normaltextrun"/>
          <w:rFonts w:ascii="Arial" w:eastAsia="SimSun" w:hAnsi="Arial"/>
          <w:color w:val="000000"/>
          <w:sz w:val="22"/>
        </w:rPr>
        <w:t>:</w:t>
      </w:r>
    </w:p>
    <w:p w14:paraId="5503FF15" w14:textId="7773A2C0" w:rsidR="00F15320" w:rsidRPr="00B83335" w:rsidRDefault="6FDF02FB" w:rsidP="00940C77">
      <w:pPr>
        <w:pStyle w:val="ListParagraph"/>
        <w:numPr>
          <w:ilvl w:val="0"/>
          <w:numId w:val="1"/>
        </w:numPr>
        <w:spacing w:after="120" w:line="360" w:lineRule="auto"/>
        <w:rPr>
          <w:rFonts w:asciiTheme="minorHAnsi" w:eastAsiaTheme="minorEastAsia" w:hAnsiTheme="minorHAnsi"/>
          <w:color w:val="000000" w:themeColor="text1"/>
          <w:szCs w:val="22"/>
          <w:lang w:val="en-US"/>
        </w:rPr>
      </w:pPr>
      <w:r w:rsidRPr="210A3940">
        <w:rPr>
          <w:rFonts w:eastAsia="Arial" w:cs="Arial"/>
          <w:color w:val="000000" w:themeColor="text1"/>
          <w:szCs w:val="22"/>
        </w:rPr>
        <w:t>NAPLAN App in Scout using the teaching strategy links from NAPLAN items</w:t>
      </w:r>
    </w:p>
    <w:p w14:paraId="0DD7A49B" w14:textId="639CCAAC" w:rsidR="00F15320" w:rsidRPr="00940C77" w:rsidRDefault="6FDF02FB" w:rsidP="00940C77">
      <w:pPr>
        <w:pStyle w:val="ListParagraph"/>
        <w:numPr>
          <w:ilvl w:val="0"/>
          <w:numId w:val="1"/>
        </w:numPr>
        <w:spacing w:after="120" w:line="360" w:lineRule="auto"/>
        <w:rPr>
          <w:rFonts w:asciiTheme="minorHAnsi" w:eastAsiaTheme="minorEastAsia" w:hAnsiTheme="minorHAnsi"/>
          <w:color w:val="000000" w:themeColor="text1"/>
          <w:szCs w:val="22"/>
          <w:lang w:val="en-US"/>
        </w:rPr>
      </w:pPr>
      <w:r w:rsidRPr="210A3940">
        <w:rPr>
          <w:rFonts w:eastAsia="Arial" w:cs="Arial"/>
          <w:color w:val="000000" w:themeColor="text1"/>
          <w:szCs w:val="22"/>
        </w:rPr>
        <w:t xml:space="preserve">NSW Department of Education literacy and </w:t>
      </w:r>
      <w:r w:rsidRPr="00940C77">
        <w:rPr>
          <w:rFonts w:eastAsia="Arial" w:cs="Arial"/>
          <w:color w:val="000000" w:themeColor="text1"/>
          <w:szCs w:val="22"/>
        </w:rPr>
        <w:t xml:space="preserve">numeracy </w:t>
      </w:r>
      <w:hyperlink r:id="rId21" w:history="1">
        <w:r w:rsidRPr="00940C77">
          <w:rPr>
            <w:rStyle w:val="Hyperlink"/>
            <w:rFonts w:eastAsia="Arial" w:cs="Arial"/>
            <w:szCs w:val="22"/>
          </w:rPr>
          <w:t>website</w:t>
        </w:r>
      </w:hyperlink>
      <w:r w:rsidRPr="00940C77">
        <w:rPr>
          <w:rFonts w:eastAsia="Arial" w:cs="Arial"/>
          <w:color w:val="000000" w:themeColor="text1"/>
          <w:szCs w:val="22"/>
        </w:rPr>
        <w:t xml:space="preserve">. </w:t>
      </w:r>
    </w:p>
    <w:p w14:paraId="2BF405F8" w14:textId="475FE67A" w:rsidR="00F15320" w:rsidRPr="00B83335" w:rsidRDefault="013A67FB" w:rsidP="00940C77">
      <w:pPr>
        <w:pStyle w:val="Heading3"/>
        <w:spacing w:line="240" w:lineRule="auto"/>
        <w:rPr>
          <w:rFonts w:eastAsia="Arial" w:cs="Arial"/>
          <w:szCs w:val="36"/>
          <w:lang w:val="en-US"/>
        </w:rPr>
      </w:pPr>
      <w:r w:rsidRPr="210A3940">
        <w:rPr>
          <w:rFonts w:eastAsia="Arial" w:cs="Arial"/>
          <w:szCs w:val="36"/>
        </w:rPr>
        <w:t>What works best</w:t>
      </w:r>
    </w:p>
    <w:p w14:paraId="4971A899" w14:textId="0B04474C" w:rsidR="00F15320" w:rsidRPr="00955DCE" w:rsidRDefault="013A67FB" w:rsidP="00955DCE">
      <w:pPr>
        <w:pStyle w:val="paragraph"/>
        <w:spacing w:before="0" w:beforeAutospacing="0" w:after="0" w:afterAutospacing="0" w:line="336" w:lineRule="auto"/>
        <w:textAlignment w:val="baseline"/>
        <w:rPr>
          <w:rStyle w:val="normaltextrun"/>
          <w:rFonts w:ascii="Arial" w:eastAsia="SimSun" w:hAnsi="Arial"/>
          <w:color w:val="000000"/>
          <w:sz w:val="22"/>
        </w:rPr>
      </w:pPr>
      <w:r w:rsidRPr="00955DCE">
        <w:rPr>
          <w:rStyle w:val="normaltextrun"/>
          <w:rFonts w:ascii="Arial" w:eastAsia="SimSun" w:hAnsi="Arial"/>
          <w:color w:val="000000"/>
          <w:sz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47176624" w14:textId="3AC0C63E" w:rsidR="00F15320" w:rsidRPr="00955DCE" w:rsidRDefault="013A67FB" w:rsidP="00955DCE">
      <w:pPr>
        <w:pStyle w:val="paragraph"/>
        <w:spacing w:before="0" w:beforeAutospacing="0" w:after="0" w:afterAutospacing="0" w:line="336" w:lineRule="auto"/>
        <w:textAlignment w:val="baseline"/>
        <w:rPr>
          <w:rStyle w:val="normaltextrun"/>
          <w:rFonts w:ascii="Arial" w:eastAsia="SimSun" w:hAnsi="Arial"/>
          <w:color w:val="000000"/>
          <w:sz w:val="22"/>
        </w:rPr>
      </w:pPr>
      <w:r w:rsidRPr="00955DCE">
        <w:rPr>
          <w:rStyle w:val="normaltextrun"/>
          <w:rFonts w:ascii="Arial" w:eastAsia="SimSun" w:hAnsi="Arial"/>
          <w:color w:val="000000"/>
          <w:sz w:val="22"/>
        </w:rPr>
        <w:t>This resource reflects the latest evidence base and can be used by teachers as they plan for explicit</w:t>
      </w:r>
      <w:r w:rsidRPr="77E333B3">
        <w:rPr>
          <w:rFonts w:eastAsia="Arial" w:cs="Arial"/>
          <w:color w:val="000000" w:themeColor="text1"/>
          <w:szCs w:val="22"/>
        </w:rPr>
        <w:t xml:space="preserve"> </w:t>
      </w:r>
      <w:r w:rsidRPr="00955DCE">
        <w:rPr>
          <w:rStyle w:val="normaltextrun"/>
          <w:rFonts w:ascii="Arial" w:eastAsia="SimSun" w:hAnsi="Arial"/>
          <w:color w:val="000000"/>
          <w:sz w:val="22"/>
        </w:rPr>
        <w:t xml:space="preserve">teaching.  </w:t>
      </w:r>
    </w:p>
    <w:p w14:paraId="62E865D2" w14:textId="6D2B869D" w:rsidR="00F15320" w:rsidRPr="00955DCE" w:rsidRDefault="013A67FB" w:rsidP="00955DCE">
      <w:pPr>
        <w:pStyle w:val="paragraph"/>
        <w:spacing w:before="0" w:beforeAutospacing="0" w:after="0" w:afterAutospacing="0" w:line="336" w:lineRule="auto"/>
        <w:textAlignment w:val="baseline"/>
        <w:rPr>
          <w:rStyle w:val="normaltextrun"/>
          <w:rFonts w:ascii="Arial" w:eastAsia="SimSun" w:hAnsi="Arial"/>
          <w:color w:val="000000"/>
          <w:sz w:val="22"/>
        </w:rPr>
      </w:pPr>
      <w:r w:rsidRPr="00955DCE">
        <w:rPr>
          <w:rStyle w:val="normaltextrun"/>
          <w:rFonts w:ascii="Arial" w:eastAsia="SimSun" w:hAnsi="Arial"/>
          <w:color w:val="000000"/>
          <w:sz w:val="22"/>
        </w:rPr>
        <w:t xml:space="preserve">Teachers can use </w:t>
      </w:r>
      <w:r w:rsidR="008F5EED" w:rsidRPr="00955DCE">
        <w:rPr>
          <w:rStyle w:val="normaltextrun"/>
          <w:rFonts w:ascii="Arial" w:eastAsia="SimSun" w:hAnsi="Arial"/>
          <w:color w:val="000000"/>
          <w:sz w:val="22"/>
        </w:rPr>
        <w:t xml:space="preserve">classroom observations and </w:t>
      </w:r>
      <w:r w:rsidRPr="00955DCE">
        <w:rPr>
          <w:rStyle w:val="normaltextrun"/>
          <w:rFonts w:ascii="Arial" w:eastAsia="SimSun" w:hAnsi="Arial"/>
          <w:color w:val="000000"/>
          <w:sz w:val="22"/>
        </w:rPr>
        <w:t>assessment information to make decisions about when and how they use this resource as they design teaching and learning sequences to meet the learning needs of their students.</w:t>
      </w:r>
    </w:p>
    <w:p w14:paraId="451CBE92" w14:textId="08971C25" w:rsidR="00F15320" w:rsidRPr="00955DCE" w:rsidRDefault="013A67FB" w:rsidP="00955DCE">
      <w:pPr>
        <w:pStyle w:val="paragraph"/>
        <w:spacing w:before="0" w:beforeAutospacing="0" w:after="0" w:afterAutospacing="0" w:line="336" w:lineRule="auto"/>
        <w:textAlignment w:val="baseline"/>
        <w:rPr>
          <w:rFonts w:ascii="Arial" w:eastAsia="Arial" w:hAnsi="Arial" w:cs="Arial"/>
          <w:color w:val="000000" w:themeColor="text1"/>
          <w:sz w:val="22"/>
          <w:szCs w:val="22"/>
          <w:lang w:val="en-US"/>
        </w:rPr>
      </w:pPr>
      <w:r w:rsidRPr="00955DCE">
        <w:rPr>
          <w:rStyle w:val="normaltextrun"/>
          <w:rFonts w:ascii="Arial" w:eastAsia="SimSun" w:hAnsi="Arial" w:cs="Arial"/>
          <w:color w:val="000000"/>
          <w:sz w:val="22"/>
          <w:szCs w:val="22"/>
        </w:rPr>
        <w:t>Further</w:t>
      </w:r>
      <w:r w:rsidRPr="00955DCE">
        <w:rPr>
          <w:rFonts w:ascii="Arial" w:eastAsia="Arial" w:hAnsi="Arial" w:cs="Arial"/>
          <w:color w:val="000000" w:themeColor="text1"/>
          <w:sz w:val="22"/>
          <w:szCs w:val="22"/>
        </w:rPr>
        <w:t xml:space="preserve"> </w:t>
      </w:r>
      <w:r w:rsidRPr="00955DCE">
        <w:rPr>
          <w:rStyle w:val="normaltextrun"/>
          <w:rFonts w:ascii="Arial" w:eastAsia="SimSun" w:hAnsi="Arial" w:cs="Arial"/>
          <w:color w:val="000000"/>
          <w:sz w:val="22"/>
          <w:szCs w:val="22"/>
        </w:rPr>
        <w:t>support</w:t>
      </w:r>
      <w:r w:rsidRPr="00955DCE">
        <w:rPr>
          <w:rFonts w:ascii="Arial" w:eastAsia="Arial" w:hAnsi="Arial" w:cs="Arial"/>
          <w:color w:val="000000" w:themeColor="text1"/>
          <w:sz w:val="22"/>
          <w:szCs w:val="22"/>
        </w:rPr>
        <w:t xml:space="preserve"> </w:t>
      </w:r>
      <w:r w:rsidRPr="00955DCE">
        <w:rPr>
          <w:rStyle w:val="normaltextrun"/>
          <w:rFonts w:ascii="Arial" w:eastAsia="SimSun" w:hAnsi="Arial" w:cs="Arial"/>
          <w:color w:val="000000"/>
          <w:sz w:val="22"/>
          <w:szCs w:val="22"/>
        </w:rPr>
        <w:t>with</w:t>
      </w:r>
      <w:r w:rsidRPr="00955DCE">
        <w:rPr>
          <w:rFonts w:ascii="Arial" w:eastAsia="Arial" w:hAnsi="Arial" w:cs="Arial"/>
          <w:color w:val="000000" w:themeColor="text1"/>
          <w:sz w:val="22"/>
          <w:szCs w:val="22"/>
        </w:rPr>
        <w:t xml:space="preserve"> </w:t>
      </w:r>
      <w:hyperlink r:id="rId22">
        <w:r w:rsidRPr="00955DCE">
          <w:rPr>
            <w:rStyle w:val="Hyperlink"/>
            <w:rFonts w:ascii="Arial" w:eastAsia="Arial" w:hAnsi="Arial" w:cs="Arial"/>
            <w:sz w:val="22"/>
            <w:szCs w:val="22"/>
          </w:rPr>
          <w:t>What works best</w:t>
        </w:r>
      </w:hyperlink>
      <w:r w:rsidRPr="00955DCE">
        <w:rPr>
          <w:rFonts w:ascii="Arial" w:eastAsia="Arial" w:hAnsi="Arial" w:cs="Arial"/>
          <w:color w:val="000000" w:themeColor="text1"/>
          <w:sz w:val="22"/>
          <w:szCs w:val="22"/>
        </w:rPr>
        <w:t xml:space="preserve"> is available.</w:t>
      </w:r>
    </w:p>
    <w:p w14:paraId="12CD6FE3" w14:textId="328F7487" w:rsidR="00F15320" w:rsidRPr="00B83335" w:rsidRDefault="013A67FB" w:rsidP="00940C77">
      <w:pPr>
        <w:pStyle w:val="Heading3"/>
        <w:spacing w:line="240" w:lineRule="auto"/>
        <w:rPr>
          <w:rFonts w:eastAsia="Arial" w:cs="Arial"/>
          <w:szCs w:val="36"/>
          <w:lang w:val="en-US"/>
        </w:rPr>
      </w:pPr>
      <w:r w:rsidRPr="77E333B3">
        <w:rPr>
          <w:rFonts w:eastAsia="Arial" w:cs="Arial"/>
          <w:szCs w:val="36"/>
        </w:rPr>
        <w:t>Differentiation</w:t>
      </w:r>
    </w:p>
    <w:p w14:paraId="19FDD8B8" w14:textId="08943091" w:rsidR="00F15320" w:rsidRPr="00955DCE" w:rsidRDefault="013A67FB" w:rsidP="00955DCE">
      <w:pPr>
        <w:pStyle w:val="paragraph"/>
        <w:spacing w:before="0" w:beforeAutospacing="0" w:after="0" w:afterAutospacing="0" w:line="336" w:lineRule="auto"/>
        <w:textAlignment w:val="baseline"/>
        <w:rPr>
          <w:rFonts w:ascii="Arial" w:eastAsia="Arial" w:hAnsi="Arial" w:cs="Arial"/>
          <w:color w:val="000000" w:themeColor="text1"/>
          <w:sz w:val="22"/>
          <w:szCs w:val="22"/>
          <w:lang w:val="en-US"/>
        </w:rPr>
      </w:pPr>
      <w:r w:rsidRPr="00955DCE">
        <w:rPr>
          <w:rStyle w:val="normaltextrun"/>
          <w:rFonts w:ascii="Arial" w:eastAsia="SimSun" w:hAnsi="Arial" w:cs="Arial"/>
          <w:color w:val="000000"/>
          <w:sz w:val="22"/>
          <w:szCs w:val="22"/>
        </w:rPr>
        <w:t>When</w:t>
      </w:r>
      <w:r w:rsidRPr="00955DCE">
        <w:rPr>
          <w:rFonts w:ascii="Arial" w:eastAsia="Arial" w:hAnsi="Arial" w:cs="Arial"/>
          <w:color w:val="000000" w:themeColor="text1"/>
          <w:sz w:val="22"/>
          <w:szCs w:val="22"/>
        </w:rPr>
        <w:t xml:space="preserve"> using these resources in the classroom, it is important for teachers to consider the needs of all students, including </w:t>
      </w:r>
      <w:hyperlink r:id="rId23">
        <w:r w:rsidRPr="00955DCE">
          <w:rPr>
            <w:rStyle w:val="Hyperlink"/>
            <w:rFonts w:ascii="Arial" w:eastAsia="Arial" w:hAnsi="Arial" w:cs="Arial"/>
            <w:sz w:val="22"/>
            <w:szCs w:val="22"/>
          </w:rPr>
          <w:t>Aboriginal</w:t>
        </w:r>
      </w:hyperlink>
      <w:r w:rsidRPr="00955DCE">
        <w:rPr>
          <w:rFonts w:ascii="Arial" w:eastAsia="Arial" w:hAnsi="Arial" w:cs="Arial"/>
          <w:color w:val="000000" w:themeColor="text1"/>
          <w:sz w:val="22"/>
          <w:szCs w:val="22"/>
        </w:rPr>
        <w:t xml:space="preserve"> and EAL/D learners. </w:t>
      </w:r>
    </w:p>
    <w:p w14:paraId="302FF6DE" w14:textId="4E8A574E" w:rsidR="00F15320" w:rsidRPr="00955DCE" w:rsidRDefault="013A67FB" w:rsidP="00955DCE">
      <w:pPr>
        <w:pStyle w:val="paragraph"/>
        <w:spacing w:before="0" w:beforeAutospacing="0" w:after="0" w:afterAutospacing="0" w:line="336" w:lineRule="auto"/>
        <w:textAlignment w:val="baseline"/>
        <w:rPr>
          <w:rFonts w:ascii="Arial" w:eastAsia="Arial" w:hAnsi="Arial" w:cs="Arial"/>
          <w:color w:val="000000" w:themeColor="text1"/>
          <w:sz w:val="22"/>
          <w:szCs w:val="22"/>
          <w:lang w:val="en-US"/>
        </w:rPr>
      </w:pPr>
      <w:r w:rsidRPr="00955DCE">
        <w:rPr>
          <w:rStyle w:val="normaltextrun"/>
          <w:rFonts w:ascii="Arial" w:eastAsia="SimSun" w:hAnsi="Arial" w:cs="Arial"/>
          <w:color w:val="000000"/>
          <w:sz w:val="22"/>
          <w:szCs w:val="22"/>
        </w:rPr>
        <w:t>EAL</w:t>
      </w:r>
      <w:r w:rsidRPr="00955DCE">
        <w:rPr>
          <w:rFonts w:ascii="Arial" w:eastAsia="Arial" w:hAnsi="Arial" w:cs="Arial"/>
          <w:color w:val="000000" w:themeColor="text1"/>
          <w:sz w:val="22"/>
          <w:szCs w:val="22"/>
        </w:rPr>
        <w:t xml:space="preserve">/D learners will require explicit English language support and scaffolding, informed by the </w:t>
      </w:r>
      <w:hyperlink r:id="rId24">
        <w:r w:rsidRPr="00955DCE">
          <w:rPr>
            <w:rStyle w:val="Hyperlink"/>
            <w:rFonts w:ascii="Arial" w:eastAsia="Arial" w:hAnsi="Arial" w:cs="Arial"/>
            <w:sz w:val="22"/>
            <w:szCs w:val="22"/>
          </w:rPr>
          <w:t>EAL/D enhanced teaching and learning cycle</w:t>
        </w:r>
      </w:hyperlink>
      <w:r w:rsidRPr="00955DCE">
        <w:rPr>
          <w:rFonts w:ascii="Arial" w:eastAsia="Arial" w:hAnsi="Arial" w:cs="Arial"/>
          <w:color w:val="000000" w:themeColor="text1"/>
          <w:sz w:val="22"/>
          <w:szCs w:val="22"/>
        </w:rPr>
        <w:t xml:space="preserve"> and the student’s phase on the </w:t>
      </w:r>
      <w:hyperlink r:id="rId25">
        <w:r w:rsidRPr="00955DCE">
          <w:rPr>
            <w:rStyle w:val="Hyperlink"/>
            <w:rFonts w:ascii="Arial" w:eastAsia="Arial" w:hAnsi="Arial" w:cs="Arial"/>
            <w:sz w:val="22"/>
            <w:szCs w:val="22"/>
          </w:rPr>
          <w:t>EAL/D Learning Progression</w:t>
        </w:r>
      </w:hyperlink>
      <w:r w:rsidRPr="00955DCE">
        <w:rPr>
          <w:rFonts w:ascii="Arial" w:eastAsia="Arial" w:hAnsi="Arial" w:cs="Arial"/>
          <w:color w:val="000000" w:themeColor="text1"/>
          <w:sz w:val="22"/>
          <w:szCs w:val="22"/>
        </w:rPr>
        <w:t xml:space="preserve">. Teachers can access information about </w:t>
      </w:r>
      <w:hyperlink r:id="rId26">
        <w:r w:rsidRPr="00955DCE">
          <w:rPr>
            <w:rStyle w:val="Hyperlink"/>
            <w:rFonts w:ascii="Arial" w:eastAsia="Arial" w:hAnsi="Arial" w:cs="Arial"/>
            <w:sz w:val="22"/>
            <w:szCs w:val="22"/>
          </w:rPr>
          <w:t>supporting EAL/D learners</w:t>
        </w:r>
      </w:hyperlink>
      <w:r w:rsidRPr="00955DCE">
        <w:rPr>
          <w:rFonts w:ascii="Arial" w:eastAsia="Arial" w:hAnsi="Arial" w:cs="Arial"/>
          <w:color w:val="000000" w:themeColor="text1"/>
          <w:sz w:val="22"/>
          <w:szCs w:val="22"/>
        </w:rPr>
        <w:t xml:space="preserve"> and </w:t>
      </w:r>
      <w:hyperlink r:id="rId27">
        <w:r w:rsidRPr="00955DCE">
          <w:rPr>
            <w:rStyle w:val="Hyperlink"/>
            <w:rFonts w:ascii="Arial" w:eastAsia="Arial" w:hAnsi="Arial" w:cs="Arial"/>
            <w:sz w:val="22"/>
            <w:szCs w:val="22"/>
          </w:rPr>
          <w:t>literacy and numeracy support</w:t>
        </w:r>
      </w:hyperlink>
      <w:r w:rsidRPr="00955DCE">
        <w:rPr>
          <w:rFonts w:ascii="Arial" w:eastAsia="Arial" w:hAnsi="Arial" w:cs="Arial"/>
          <w:color w:val="000000" w:themeColor="text1"/>
          <w:sz w:val="22"/>
          <w:szCs w:val="22"/>
        </w:rPr>
        <w:t xml:space="preserve"> specific to EAL/D learners.</w:t>
      </w:r>
    </w:p>
    <w:p w14:paraId="30A7BBB2" w14:textId="65A73B4A" w:rsidR="00F15320" w:rsidRPr="00955DCE" w:rsidRDefault="013A67FB" w:rsidP="00955DCE">
      <w:pPr>
        <w:pStyle w:val="paragraph"/>
        <w:spacing w:before="0" w:beforeAutospacing="0" w:after="0" w:afterAutospacing="0" w:line="336" w:lineRule="auto"/>
        <w:textAlignment w:val="baseline"/>
        <w:rPr>
          <w:rFonts w:ascii="Arial" w:eastAsia="Arial" w:hAnsi="Arial" w:cs="Arial"/>
          <w:color w:val="000000" w:themeColor="text1"/>
          <w:sz w:val="22"/>
          <w:szCs w:val="22"/>
          <w:lang w:val="en-US"/>
        </w:rPr>
      </w:pPr>
      <w:r w:rsidRPr="00955DCE">
        <w:rPr>
          <w:rFonts w:ascii="Arial" w:eastAsia="Arial" w:hAnsi="Arial" w:cs="Arial"/>
          <w:color w:val="000000" w:themeColor="text1"/>
          <w:sz w:val="22"/>
          <w:szCs w:val="22"/>
        </w:rPr>
        <w:t xml:space="preserve">Learning adjustments enable students with disability and additional learning and support needs to access </w:t>
      </w:r>
      <w:r w:rsidRPr="00955DCE">
        <w:rPr>
          <w:rStyle w:val="normaltextrun"/>
          <w:rFonts w:ascii="Arial" w:eastAsia="SimSun" w:hAnsi="Arial" w:cs="Arial"/>
          <w:color w:val="000000"/>
          <w:sz w:val="22"/>
          <w:szCs w:val="22"/>
        </w:rPr>
        <w:t>syllabus</w:t>
      </w:r>
      <w:r w:rsidRPr="00955DCE">
        <w:rPr>
          <w:rFonts w:ascii="Arial" w:eastAsia="Arial" w:hAnsi="Arial" w:cs="Arial"/>
          <w:color w:val="000000" w:themeColor="text1"/>
          <w:sz w:val="22"/>
          <w:szCs w:val="22"/>
        </w:rPr>
        <w:t xml:space="preserve"> outcomes and content on the same basis as their peers. Teachers can use a </w:t>
      </w:r>
      <w:hyperlink r:id="rId28">
        <w:r w:rsidRPr="00955DCE">
          <w:rPr>
            <w:rStyle w:val="Hyperlink"/>
            <w:rFonts w:ascii="Arial" w:eastAsia="Arial" w:hAnsi="Arial" w:cs="Arial"/>
            <w:sz w:val="22"/>
            <w:szCs w:val="22"/>
          </w:rPr>
          <w:t>range of adjustments</w:t>
        </w:r>
      </w:hyperlink>
      <w:r w:rsidRPr="00955DCE">
        <w:rPr>
          <w:rFonts w:ascii="Arial" w:eastAsia="Arial" w:hAnsi="Arial" w:cs="Arial"/>
          <w:color w:val="000000" w:themeColor="text1"/>
          <w:sz w:val="22"/>
          <w:szCs w:val="22"/>
        </w:rPr>
        <w:t xml:space="preserve"> to ensure a personalised approach to student learning.</w:t>
      </w:r>
    </w:p>
    <w:p w14:paraId="6EB48CED" w14:textId="76CE4392" w:rsidR="00955DCE" w:rsidRDefault="00000000" w:rsidP="00955DCE">
      <w:pPr>
        <w:pStyle w:val="paragraph"/>
        <w:spacing w:before="0" w:beforeAutospacing="0" w:after="0" w:afterAutospacing="0" w:line="336" w:lineRule="auto"/>
        <w:textAlignment w:val="baseline"/>
        <w:rPr>
          <w:rFonts w:ascii="Arial" w:eastAsia="Arial" w:hAnsi="Arial" w:cs="Arial"/>
          <w:color w:val="000000" w:themeColor="text1"/>
          <w:sz w:val="22"/>
          <w:szCs w:val="22"/>
        </w:rPr>
      </w:pPr>
      <w:hyperlink r:id="rId29" w:anchor="Assessment1">
        <w:r w:rsidR="013A67FB" w:rsidRPr="00955DCE">
          <w:rPr>
            <w:rStyle w:val="Hyperlink"/>
            <w:rFonts w:ascii="Arial" w:eastAsia="Arial" w:hAnsi="Arial" w:cs="Arial"/>
            <w:sz w:val="22"/>
            <w:szCs w:val="22"/>
          </w:rPr>
          <w:t>Assessing and identifying high potential and gifted learners</w:t>
        </w:r>
      </w:hyperlink>
      <w:r w:rsidR="013A67FB" w:rsidRPr="00955DCE">
        <w:rPr>
          <w:rFonts w:ascii="Arial" w:eastAsia="Arial" w:hAnsi="Arial" w:cs="Arial"/>
          <w:color w:val="000000" w:themeColor="text1"/>
          <w:sz w:val="22"/>
          <w:szCs w:val="22"/>
        </w:rPr>
        <w:t xml:space="preserve"> will help teachers decide which students may benefit from extension and additional challenge. </w:t>
      </w:r>
      <w:hyperlink r:id="rId30">
        <w:r w:rsidR="013A67FB" w:rsidRPr="00955DCE">
          <w:rPr>
            <w:rStyle w:val="Hyperlink"/>
            <w:rFonts w:ascii="Arial" w:eastAsia="Arial" w:hAnsi="Arial" w:cs="Arial"/>
            <w:sz w:val="22"/>
            <w:szCs w:val="22"/>
          </w:rPr>
          <w:t>Effective strategies and contributors to achievement</w:t>
        </w:r>
      </w:hyperlink>
      <w:r w:rsidR="013A67FB" w:rsidRPr="00955DCE">
        <w:rPr>
          <w:rFonts w:ascii="Arial" w:eastAsia="Arial" w:hAnsi="Arial" w:cs="Arial"/>
          <w:color w:val="000000" w:themeColor="text1"/>
          <w:sz w:val="22"/>
          <w:szCs w:val="22"/>
        </w:rPr>
        <w:t xml:space="preserve"> for high potential and gifted learners helps teachers to identify and target areas for growth and improvement. A </w:t>
      </w:r>
      <w:hyperlink r:id="rId31">
        <w:r w:rsidR="013A67FB" w:rsidRPr="00955DCE">
          <w:rPr>
            <w:rStyle w:val="Hyperlink"/>
            <w:rFonts w:ascii="Arial" w:eastAsia="Arial" w:hAnsi="Arial" w:cs="Arial"/>
            <w:sz w:val="22"/>
            <w:szCs w:val="22"/>
          </w:rPr>
          <w:t>differentiation adjustment tool</w:t>
        </w:r>
      </w:hyperlink>
      <w:r w:rsidR="013A67FB" w:rsidRPr="00955DCE">
        <w:rPr>
          <w:rFonts w:ascii="Arial" w:eastAsia="Arial" w:hAnsi="Arial" w:cs="Arial"/>
          <w:color w:val="000000" w:themeColor="text1"/>
          <w:sz w:val="22"/>
          <w:szCs w:val="22"/>
        </w:rPr>
        <w:t xml:space="preserve"> can be found on the High potential and gifted education website. </w:t>
      </w:r>
    </w:p>
    <w:p w14:paraId="62032CDA" w14:textId="77777777" w:rsidR="00955DCE" w:rsidRDefault="00955DCE">
      <w:pPr>
        <w:spacing w:before="240" w:line="276" w:lineRule="auto"/>
        <w:rPr>
          <w:rFonts w:eastAsia="Arial" w:cs="Arial"/>
          <w:color w:val="000000" w:themeColor="text1"/>
          <w:szCs w:val="22"/>
          <w:lang w:eastAsia="en-AU"/>
        </w:rPr>
      </w:pPr>
      <w:r>
        <w:rPr>
          <w:rFonts w:eastAsia="Arial" w:cs="Arial"/>
          <w:color w:val="000000" w:themeColor="text1"/>
          <w:szCs w:val="22"/>
        </w:rPr>
        <w:br w:type="page"/>
      </w:r>
    </w:p>
    <w:p w14:paraId="6DAC2D74" w14:textId="18AC6252" w:rsidR="00F15320" w:rsidRPr="00B83335" w:rsidRDefault="013A67FB" w:rsidP="00940C77">
      <w:pPr>
        <w:pStyle w:val="Heading3"/>
        <w:spacing w:line="240" w:lineRule="auto"/>
        <w:rPr>
          <w:rFonts w:eastAsia="Arial" w:cs="Arial"/>
          <w:szCs w:val="36"/>
          <w:lang w:val="en-US"/>
        </w:rPr>
      </w:pPr>
      <w:r w:rsidRPr="77E333B3">
        <w:rPr>
          <w:rFonts w:eastAsia="Arial" w:cs="Arial"/>
          <w:szCs w:val="36"/>
        </w:rPr>
        <w:lastRenderedPageBreak/>
        <w:t>Using tasks across learning areas</w:t>
      </w:r>
    </w:p>
    <w:p w14:paraId="2478B2A1" w14:textId="02C4E5E4" w:rsidR="00F15320" w:rsidRPr="00B83335" w:rsidRDefault="013A67FB" w:rsidP="00940C77">
      <w:pPr>
        <w:spacing w:line="360" w:lineRule="auto"/>
        <w:rPr>
          <w:rFonts w:eastAsia="Arial" w:cs="Arial"/>
          <w:color w:val="000000" w:themeColor="text1"/>
          <w:szCs w:val="22"/>
          <w:lang w:val="en-US"/>
        </w:rPr>
      </w:pPr>
      <w:r w:rsidRPr="77E333B3">
        <w:rPr>
          <w:rFonts w:eastAsia="Arial" w:cs="Arial"/>
          <w:color w:val="000000" w:themeColor="text1"/>
          <w:szCs w:val="22"/>
        </w:rPr>
        <w:t>This resource may be used across learning areas where it supports teaching and learning aligned with syllabus outcomes.</w:t>
      </w:r>
    </w:p>
    <w:p w14:paraId="271DB5A0" w14:textId="29AF19D2" w:rsidR="00F15320" w:rsidRPr="00B83335" w:rsidRDefault="013A67FB" w:rsidP="00940C77">
      <w:pPr>
        <w:spacing w:line="360" w:lineRule="auto"/>
        <w:rPr>
          <w:rFonts w:eastAsia="Arial" w:cs="Arial"/>
          <w:color w:val="000000" w:themeColor="text1"/>
          <w:lang w:val="en-US"/>
        </w:rPr>
      </w:pPr>
      <w:r w:rsidRPr="4DA8B222">
        <w:rPr>
          <w:rFonts w:eastAsia="Arial" w:cs="Arial"/>
          <w:color w:val="000000" w:themeColor="text1"/>
        </w:rPr>
        <w:t xml:space="preserve">Literacy and numeracy </w:t>
      </w:r>
      <w:r w:rsidR="2D45266B" w:rsidRPr="4DA8B222">
        <w:rPr>
          <w:rFonts w:eastAsia="Arial" w:cs="Arial"/>
          <w:color w:val="000000" w:themeColor="text1"/>
        </w:rPr>
        <w:t>are</w:t>
      </w:r>
      <w:r w:rsidRPr="4DA8B222">
        <w:rPr>
          <w:rFonts w:eastAsia="Arial" w:cs="Arial"/>
          <w:color w:val="000000" w:themeColor="text1"/>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4090427D" w14:textId="5D5138FB" w:rsidR="00F15320" w:rsidRPr="00B83335" w:rsidRDefault="013A67FB" w:rsidP="00940C77">
      <w:pPr>
        <w:pStyle w:val="Heading3"/>
        <w:spacing w:line="240" w:lineRule="auto"/>
        <w:rPr>
          <w:rFonts w:eastAsia="Arial" w:cs="Arial"/>
          <w:szCs w:val="36"/>
          <w:lang w:val="en-US"/>
        </w:rPr>
      </w:pPr>
      <w:r w:rsidRPr="77E333B3">
        <w:rPr>
          <w:rFonts w:eastAsia="Arial" w:cs="Arial"/>
          <w:szCs w:val="36"/>
        </w:rPr>
        <w:t>Text selection</w:t>
      </w:r>
    </w:p>
    <w:p w14:paraId="37AC685F" w14:textId="472C9CA1" w:rsidR="00F15320" w:rsidRPr="00B83335" w:rsidRDefault="013A67FB" w:rsidP="00940C77">
      <w:pPr>
        <w:spacing w:line="360" w:lineRule="auto"/>
        <w:rPr>
          <w:rFonts w:eastAsia="Arial" w:cs="Arial"/>
          <w:color w:val="000000" w:themeColor="text1"/>
          <w:szCs w:val="22"/>
          <w:lang w:val="en-US"/>
        </w:rPr>
      </w:pPr>
      <w:r w:rsidRPr="77E333B3">
        <w:rPr>
          <w:rFonts w:eastAsia="Arial" w:cs="Arial"/>
          <w:color w:val="000000" w:themeColor="text1"/>
          <w:szCs w:val="22"/>
        </w:rPr>
        <w:t>Example texts are used throughout this resource. Teachers can adjust activities to use texts which are linked to their unit of learning.</w:t>
      </w:r>
    </w:p>
    <w:p w14:paraId="363F0B6C" w14:textId="2313A733" w:rsidR="00F15320" w:rsidRPr="005E4846" w:rsidRDefault="013A67FB" w:rsidP="0E52067F">
      <w:pPr>
        <w:spacing w:line="360" w:lineRule="auto"/>
        <w:rPr>
          <w:rFonts w:cs="Arial"/>
          <w:color w:val="2F5496" w:themeColor="accent1" w:themeShade="BF"/>
          <w:u w:val="single"/>
        </w:rPr>
      </w:pPr>
      <w:r w:rsidRPr="0E52067F">
        <w:rPr>
          <w:rFonts w:eastAsia="Arial" w:cs="Arial"/>
          <w:color w:val="000000" w:themeColor="text1"/>
        </w:rPr>
        <w:t xml:space="preserve">Further support with text selection can be found within the </w:t>
      </w:r>
      <w:hyperlink r:id="rId32" w:history="1">
        <w:r w:rsidR="005E4846" w:rsidRPr="005807A9">
          <w:rPr>
            <w:rStyle w:val="Hyperlink"/>
            <w:rFonts w:cs="Arial"/>
            <w:shd w:val="clear" w:color="auto" w:fill="FFFFFF"/>
          </w:rPr>
          <w:t>National Literacy Learning Progression</w:t>
        </w:r>
      </w:hyperlink>
      <w:r w:rsidR="005E4846">
        <w:rPr>
          <w:rFonts w:cs="Arial"/>
          <w:shd w:val="clear" w:color="auto" w:fill="FFFFFF"/>
        </w:rPr>
        <w:t xml:space="preserve"> </w:t>
      </w:r>
      <w:r w:rsidRPr="006C070A">
        <w:rPr>
          <w:rFonts w:eastAsia="Arial" w:cs="Arial"/>
        </w:rPr>
        <w:t>Text Complexity appendix</w:t>
      </w:r>
      <w:r w:rsidRPr="0E52067F">
        <w:rPr>
          <w:rFonts w:eastAsia="Arial" w:cs="Arial"/>
          <w:color w:val="000000" w:themeColor="text1"/>
        </w:rPr>
        <w:t>.</w:t>
      </w:r>
      <w:r w:rsidR="4CE70BE2" w:rsidRPr="0E52067F">
        <w:rPr>
          <w:rFonts w:eastAsia="Arial" w:cs="Arial"/>
          <w:color w:val="000000" w:themeColor="text1"/>
        </w:rPr>
        <w:t xml:space="preserve"> </w:t>
      </w:r>
    </w:p>
    <w:p w14:paraId="28D1C74A" w14:textId="62A6A63F" w:rsidR="00F15320" w:rsidRPr="00B83335" w:rsidRDefault="013A67FB" w:rsidP="00940C77">
      <w:pPr>
        <w:spacing w:line="360" w:lineRule="auto"/>
        <w:rPr>
          <w:rFonts w:eastAsia="Arial" w:cs="Arial"/>
          <w:color w:val="000000" w:themeColor="text1"/>
          <w:sz w:val="24"/>
          <w:lang w:val="en-US"/>
        </w:rPr>
      </w:pPr>
      <w:r w:rsidRPr="210A3940">
        <w:rPr>
          <w:rFonts w:eastAsia="Arial" w:cs="Arial"/>
          <w:color w:val="000000" w:themeColor="text1"/>
          <w:szCs w:val="22"/>
        </w:rPr>
        <w:t xml:space="preserve">The </w:t>
      </w:r>
      <w:hyperlink r:id="rId33">
        <w:r w:rsidRPr="210A3940">
          <w:rPr>
            <w:rStyle w:val="Hyperlink"/>
            <w:rFonts w:eastAsia="Arial" w:cs="Arial"/>
            <w:szCs w:val="22"/>
          </w:rPr>
          <w:t>NESA website</w:t>
        </w:r>
      </w:hyperlink>
      <w:r w:rsidRPr="210A3940">
        <w:rPr>
          <w:rFonts w:eastAsia="Arial" w:cs="Arial"/>
          <w:color w:val="000000" w:themeColor="text1"/>
          <w:szCs w:val="22"/>
        </w:rPr>
        <w:t xml:space="preserve"> has additional information on text requirements within the NSW English syllabus</w:t>
      </w:r>
      <w:r w:rsidRPr="210A3940">
        <w:rPr>
          <w:rFonts w:eastAsia="Arial" w:cs="Arial"/>
          <w:color w:val="000000" w:themeColor="text1"/>
          <w:sz w:val="24"/>
        </w:rPr>
        <w:t>.</w:t>
      </w:r>
    </w:p>
    <w:p w14:paraId="179F034C" w14:textId="77777777" w:rsidR="009D5A47" w:rsidRPr="00940C77" w:rsidRDefault="009D5A47" w:rsidP="00940C77">
      <w:r w:rsidRPr="00B83335">
        <w:br w:type="page"/>
      </w:r>
    </w:p>
    <w:p w14:paraId="4A4E2EFC" w14:textId="77777777" w:rsidR="009F50DA" w:rsidRPr="00B83335" w:rsidRDefault="009F50DA" w:rsidP="00607A81">
      <w:pPr>
        <w:pStyle w:val="Heading2"/>
      </w:pPr>
      <w:r w:rsidRPr="00B83335">
        <w:lastRenderedPageBreak/>
        <w:t>Teaching strategies</w:t>
      </w:r>
    </w:p>
    <w:p w14:paraId="346D521D" w14:textId="5EF7855E" w:rsidR="00F15320" w:rsidRPr="004A4E49" w:rsidRDefault="00893D1E" w:rsidP="00607A81">
      <w:pPr>
        <w:pStyle w:val="Heading2"/>
        <w:rPr>
          <w:sz w:val="36"/>
        </w:rPr>
      </w:pPr>
      <w:bookmarkStart w:id="2" w:name="_Categorising_items"/>
      <w:bookmarkEnd w:id="2"/>
      <w:r w:rsidRPr="004A4E49">
        <w:rPr>
          <w:sz w:val="36"/>
        </w:rPr>
        <w:t>Categorising items</w:t>
      </w:r>
    </w:p>
    <w:p w14:paraId="60F3F0D5" w14:textId="376A9B66" w:rsidR="00DC377C" w:rsidRPr="00B83335" w:rsidRDefault="00893D1E" w:rsidP="00955DCE">
      <w:pPr>
        <w:pStyle w:val="ListParagraph"/>
        <w:numPr>
          <w:ilvl w:val="0"/>
          <w:numId w:val="36"/>
        </w:numPr>
        <w:spacing w:line="336" w:lineRule="auto"/>
      </w:pPr>
      <w:r w:rsidRPr="00B83335">
        <w:rPr>
          <w:iCs/>
        </w:rPr>
        <w:t xml:space="preserve">Students collect a range of items from the playground in pairs or small groups (leaves, sticks, papers, rocks) Using these items, students work in teams to group or </w:t>
      </w:r>
      <w:r w:rsidRPr="00B83335">
        <w:rPr>
          <w:i/>
          <w:iCs/>
        </w:rPr>
        <w:t>categorise</w:t>
      </w:r>
      <w:r w:rsidRPr="00B83335">
        <w:rPr>
          <w:iCs/>
        </w:rPr>
        <w:t xml:space="preserve"> these items. Prompt students to </w:t>
      </w:r>
      <w:r w:rsidR="00AA2F7F" w:rsidRPr="00B83335">
        <w:rPr>
          <w:iCs/>
        </w:rPr>
        <w:t>re-</w:t>
      </w:r>
      <w:r w:rsidRPr="00B83335">
        <w:rPr>
          <w:iCs/>
        </w:rPr>
        <w:t xml:space="preserve">categorise in a different way, recording criteria for the category </w:t>
      </w:r>
      <w:r w:rsidR="009F58C1">
        <w:rPr>
          <w:iCs/>
        </w:rPr>
        <w:t xml:space="preserve">such as </w:t>
      </w:r>
      <w:r w:rsidRPr="00B83335">
        <w:rPr>
          <w:iCs/>
        </w:rPr>
        <w:t xml:space="preserve">colour, location, substance. </w:t>
      </w:r>
    </w:p>
    <w:p w14:paraId="096B1477" w14:textId="680A5CE5" w:rsidR="00F15320" w:rsidRPr="00B83335" w:rsidRDefault="00893D1E" w:rsidP="00955DCE">
      <w:pPr>
        <w:pStyle w:val="ListParagraph"/>
        <w:spacing w:line="336" w:lineRule="auto"/>
      </w:pPr>
      <w:r w:rsidRPr="00955DCE">
        <w:rPr>
          <w:b/>
          <w:bCs/>
        </w:rPr>
        <w:t xml:space="preserve">Additional </w:t>
      </w:r>
      <w:r w:rsidR="00955DCE">
        <w:rPr>
          <w:b/>
          <w:bCs/>
        </w:rPr>
        <w:t>t</w:t>
      </w:r>
      <w:r w:rsidRPr="00955DCE">
        <w:rPr>
          <w:b/>
          <w:bCs/>
        </w:rPr>
        <w:t xml:space="preserve">ask: </w:t>
      </w:r>
      <w:r w:rsidRPr="00B83335">
        <w:rPr>
          <w:iCs/>
        </w:rPr>
        <w:t>Students work in pairs and categorise the items individually, swap with a partner who guesses the category then rearranges into a different category for the partner to guess.</w:t>
      </w:r>
      <w:r w:rsidR="00DC377C" w:rsidRPr="00B83335">
        <w:rPr>
          <w:iCs/>
        </w:rPr>
        <w:t xml:space="preserve"> Partner justifies decision using evidence.</w:t>
      </w:r>
    </w:p>
    <w:p w14:paraId="31B4DF05" w14:textId="0CCC36B8" w:rsidR="00893D1E" w:rsidRPr="00B83335" w:rsidRDefault="00893D1E" w:rsidP="00955DCE">
      <w:pPr>
        <w:pStyle w:val="ListParagraph"/>
        <w:numPr>
          <w:ilvl w:val="0"/>
          <w:numId w:val="36"/>
        </w:numPr>
        <w:spacing w:line="336" w:lineRule="auto"/>
      </w:pPr>
      <w:r>
        <w:t xml:space="preserve">Develop a </w:t>
      </w:r>
      <w:r w:rsidR="00335B17">
        <w:t>class anchor chart on categorisation</w:t>
      </w:r>
      <w:r>
        <w:t xml:space="preserve"> for students to build their understanding and share examples. </w:t>
      </w:r>
      <w:r w:rsidR="00DC377C">
        <w:t>(</w:t>
      </w:r>
      <w:r>
        <w:t xml:space="preserve">To categorise is to group </w:t>
      </w:r>
      <w:r w:rsidR="00335B17">
        <w:t xml:space="preserve">and label </w:t>
      </w:r>
      <w:r>
        <w:t>objects or ideas based around certain characteristics or attributes.</w:t>
      </w:r>
      <w:r w:rsidR="00DC377C">
        <w:t>)</w:t>
      </w:r>
      <w:r>
        <w:t xml:space="preserve"> </w:t>
      </w:r>
      <w:r w:rsidR="00335B17">
        <w:t>Students find similarities and differences between items to determine if they should be grouped together or not.</w:t>
      </w:r>
    </w:p>
    <w:p w14:paraId="6BFCE116" w14:textId="79B0C8D1" w:rsidR="00893D1E" w:rsidRPr="00B83335" w:rsidRDefault="3991A92E" w:rsidP="00B678CA">
      <w:pPr>
        <w:spacing w:before="0" w:line="336" w:lineRule="auto"/>
        <w:ind w:left="720"/>
        <w:rPr>
          <w:rFonts w:eastAsia="Calibri" w:cs="Arial"/>
        </w:rPr>
      </w:pPr>
      <w:r>
        <w:t xml:space="preserve">To increase </w:t>
      </w:r>
      <w:hyperlink r:id="rId34">
        <w:r w:rsidR="1455CAA5" w:rsidRPr="66852D73">
          <w:rPr>
            <w:rStyle w:val="Hyperlink"/>
          </w:rPr>
          <w:t>complexity</w:t>
        </w:r>
      </w:hyperlink>
      <w:r w:rsidR="1455CAA5">
        <w:t xml:space="preserve">, students use </w:t>
      </w:r>
      <w:r w:rsidR="00A965A6">
        <w:t xml:space="preserve">the </w:t>
      </w:r>
      <w:r w:rsidR="1455CAA5">
        <w:t xml:space="preserve">think aloud strategy to explain the factors that influenced their choices and any challenges experienced in categorising </w:t>
      </w:r>
      <w:r w:rsidR="22342C8E">
        <w:t>objects</w:t>
      </w:r>
      <w:r w:rsidR="1455CAA5">
        <w:t>.</w:t>
      </w:r>
    </w:p>
    <w:p w14:paraId="5F53EA3F" w14:textId="13B54EA5" w:rsidR="00902DCC" w:rsidRPr="00B83335" w:rsidRDefault="001A4D5D" w:rsidP="00B678CA">
      <w:pPr>
        <w:pStyle w:val="ListParagraph"/>
        <w:numPr>
          <w:ilvl w:val="0"/>
          <w:numId w:val="36"/>
        </w:numPr>
        <w:spacing w:before="0" w:line="336" w:lineRule="auto"/>
        <w:ind w:left="714" w:hanging="357"/>
      </w:pPr>
      <w:r>
        <w:t xml:space="preserve">Teacher reads </w:t>
      </w:r>
      <w:r w:rsidR="00335B17">
        <w:t>aloud</w:t>
      </w:r>
      <w:r>
        <w:t xml:space="preserve"> a range of words and students </w:t>
      </w:r>
      <w:r w:rsidR="00335B17">
        <w:t>determine</w:t>
      </w:r>
      <w:r>
        <w:t xml:space="preserve"> th</w:t>
      </w:r>
      <w:r w:rsidR="00335B17">
        <w:t>e odd one out (</w:t>
      </w:r>
      <w:hyperlink w:anchor="_Appendix_1" w:history="1">
        <w:r w:rsidR="00971165" w:rsidRPr="00EF0459">
          <w:rPr>
            <w:rStyle w:val="Hyperlink"/>
          </w:rPr>
          <w:t>Appendix 1 – Odd one out</w:t>
        </w:r>
      </w:hyperlink>
      <w:r w:rsidR="00335B17">
        <w:t xml:space="preserve">), justifying choice with a label. </w:t>
      </w:r>
      <w:r w:rsidR="00A91FC4">
        <w:t>Students then create their own examples to challenge peers.</w:t>
      </w:r>
    </w:p>
    <w:p w14:paraId="272B53CE" w14:textId="01041D3F" w:rsidR="18A78876" w:rsidRDefault="145E2821" w:rsidP="00B678CA">
      <w:pPr>
        <w:spacing w:before="0" w:line="336" w:lineRule="auto"/>
        <w:ind w:left="720"/>
        <w:rPr>
          <w:rFonts w:eastAsia="Calibri" w:cs="Arial"/>
        </w:rPr>
      </w:pPr>
      <w:r w:rsidRPr="66852D73">
        <w:rPr>
          <w:rFonts w:eastAsia="Calibri" w:cs="Arial"/>
        </w:rPr>
        <w:t xml:space="preserve">To increase </w:t>
      </w:r>
      <w:hyperlink r:id="rId35">
        <w:r w:rsidR="18A78876" w:rsidRPr="66852D73">
          <w:rPr>
            <w:rStyle w:val="Hyperlink"/>
            <w:rFonts w:eastAsia="Calibri" w:cs="Arial"/>
          </w:rPr>
          <w:t>complexity</w:t>
        </w:r>
      </w:hyperlink>
      <w:r w:rsidR="18A78876" w:rsidRPr="66852D73">
        <w:rPr>
          <w:rFonts w:eastAsia="Calibri" w:cs="Arial"/>
        </w:rPr>
        <w:t>, students find a connection between words</w:t>
      </w:r>
      <w:r w:rsidR="0A9422A1" w:rsidRPr="66852D73">
        <w:rPr>
          <w:rFonts w:eastAsia="Calibri" w:cs="Arial"/>
        </w:rPr>
        <w:t>/obje</w:t>
      </w:r>
      <w:r w:rsidR="551339CE" w:rsidRPr="66852D73">
        <w:rPr>
          <w:rFonts w:eastAsia="Calibri" w:cs="Arial"/>
        </w:rPr>
        <w:t>c</w:t>
      </w:r>
      <w:r w:rsidR="0A9422A1" w:rsidRPr="66852D73">
        <w:rPr>
          <w:rFonts w:eastAsia="Calibri" w:cs="Arial"/>
        </w:rPr>
        <w:t>ts</w:t>
      </w:r>
      <w:r w:rsidR="18A78876" w:rsidRPr="66852D73">
        <w:rPr>
          <w:rFonts w:eastAsia="Calibri" w:cs="Arial"/>
        </w:rPr>
        <w:t xml:space="preserve"> that are usually unrelated</w:t>
      </w:r>
      <w:r w:rsidR="19206E24" w:rsidRPr="66852D73">
        <w:rPr>
          <w:rFonts w:eastAsia="Calibri" w:cs="Arial"/>
        </w:rPr>
        <w:t xml:space="preserve"> </w:t>
      </w:r>
      <w:r w:rsidR="0B0FFBF4" w:rsidRPr="66852D73">
        <w:rPr>
          <w:rFonts w:eastAsia="Calibri" w:cs="Arial"/>
        </w:rPr>
        <w:t>and justify their connections with evidence.</w:t>
      </w:r>
    </w:p>
    <w:p w14:paraId="314E6A66" w14:textId="5E3A2F5A" w:rsidR="001A4D5D" w:rsidRPr="00B83335" w:rsidRDefault="39134892" w:rsidP="00B678CA">
      <w:pPr>
        <w:pStyle w:val="ListParagraph"/>
        <w:numPr>
          <w:ilvl w:val="0"/>
          <w:numId w:val="36"/>
        </w:numPr>
        <w:spacing w:before="0" w:line="336" w:lineRule="auto"/>
      </w:pPr>
      <w:r>
        <w:t xml:space="preserve">Teacher prompts students with an abstract noun </w:t>
      </w:r>
      <w:r w:rsidR="434CE7D0">
        <w:t>such as</w:t>
      </w:r>
      <w:r>
        <w:t xml:space="preserve"> power</w:t>
      </w:r>
      <w:r w:rsidR="009F58C1">
        <w:t xml:space="preserve"> or</w:t>
      </w:r>
      <w:r>
        <w:t xml:space="preserve"> love. Students write one word on a whiteboard or sticky note without showing their peers. Students then ‘chin it’ (place under chin), showing their peers, forming categories based on vocabulary choices of their peers.</w:t>
      </w:r>
    </w:p>
    <w:p w14:paraId="28549A08" w14:textId="2F1AE732" w:rsidR="00902DCC" w:rsidRPr="00B83335" w:rsidRDefault="00B42B86" w:rsidP="00607A81">
      <w:pPr>
        <w:pStyle w:val="Heading3"/>
      </w:pPr>
      <w:bookmarkStart w:id="3" w:name="_Categorising_information_from"/>
      <w:bookmarkEnd w:id="3"/>
      <w:r>
        <w:t>Categorising information from texts</w:t>
      </w:r>
    </w:p>
    <w:p w14:paraId="50A5E99D" w14:textId="1B1CA0CB" w:rsidR="001A4D5D" w:rsidRPr="00955DCE" w:rsidRDefault="001A4D5D" w:rsidP="00955DCE">
      <w:pPr>
        <w:pStyle w:val="ListParagraph"/>
        <w:numPr>
          <w:ilvl w:val="0"/>
          <w:numId w:val="38"/>
        </w:numPr>
        <w:spacing w:line="336" w:lineRule="auto"/>
      </w:pPr>
      <w:r w:rsidRPr="00955DCE">
        <w:t xml:space="preserve">Warm up: Teacher calls out a category, students move to form the categories </w:t>
      </w:r>
      <w:r w:rsidR="43B66EFF" w:rsidRPr="00955DCE">
        <w:t xml:space="preserve">such as </w:t>
      </w:r>
      <w:r w:rsidRPr="00955DCE">
        <w:t xml:space="preserve">students born in spring/winter/summer/autumn or students wearing </w:t>
      </w:r>
      <w:proofErr w:type="gramStart"/>
      <w:r w:rsidRPr="00955DCE">
        <w:t>joggers</w:t>
      </w:r>
      <w:proofErr w:type="gramEnd"/>
      <w:r w:rsidRPr="00955DCE">
        <w:t xml:space="preserve"> vs school shoes. </w:t>
      </w:r>
      <w:r w:rsidR="00620F14" w:rsidRPr="00955DCE">
        <w:t>Have students think of new categories to organise information.</w:t>
      </w:r>
      <w:r w:rsidR="00335B17" w:rsidRPr="00955DCE">
        <w:t xml:space="preserve"> What can we call this group or category? Can we categorise another way? Can we categorise further with sub-categories? How can we display this information in a written form? Discuss using headings, sub-headings and graphic organisers to display information.</w:t>
      </w:r>
    </w:p>
    <w:p w14:paraId="08001B88" w14:textId="68B6BE4F" w:rsidR="00AA2F7F" w:rsidRPr="00955DCE" w:rsidRDefault="53C6449B" w:rsidP="00955DCE">
      <w:pPr>
        <w:pStyle w:val="ListParagraph"/>
        <w:numPr>
          <w:ilvl w:val="0"/>
          <w:numId w:val="38"/>
        </w:numPr>
        <w:spacing w:line="336" w:lineRule="auto"/>
      </w:pPr>
      <w:r w:rsidRPr="00955DCE">
        <w:t>Teacher introduces the topic of an information text (</w:t>
      </w:r>
      <w:r w:rsidR="0F304DD6" w:rsidRPr="00955DCE">
        <w:t>refer to</w:t>
      </w:r>
      <w:r w:rsidR="00971165" w:rsidRPr="00955DCE">
        <w:t xml:space="preserve"> </w:t>
      </w:r>
      <w:hyperlink w:anchor="_Appendix_2_1" w:history="1">
        <w:r w:rsidR="00971165" w:rsidRPr="00955DCE">
          <w:rPr>
            <w:rStyle w:val="Hyperlink"/>
          </w:rPr>
          <w:t>Appendix 2 – Categorising Text</w:t>
        </w:r>
      </w:hyperlink>
      <w:r w:rsidR="00971165" w:rsidRPr="00955DCE">
        <w:t xml:space="preserve"> </w:t>
      </w:r>
      <w:r w:rsidRPr="00955DCE">
        <w:t xml:space="preserve">or use </w:t>
      </w:r>
      <w:r w:rsidR="1ADE8B85" w:rsidRPr="00955DCE">
        <w:t xml:space="preserve">any suitable </w:t>
      </w:r>
      <w:r w:rsidRPr="00955DCE">
        <w:t xml:space="preserve">text </w:t>
      </w:r>
      <w:r w:rsidR="3ACC42CB" w:rsidRPr="00955DCE">
        <w:t xml:space="preserve">linked </w:t>
      </w:r>
      <w:r w:rsidRPr="00955DCE">
        <w:t xml:space="preserve">to a current unit of learning) and encourages students to brainstorm expected vocabulary and determine background knowledge on the topic. </w:t>
      </w:r>
    </w:p>
    <w:p w14:paraId="072CEEAD" w14:textId="6E759D08" w:rsidR="00AA2F7F" w:rsidRPr="00955DCE" w:rsidRDefault="39134892" w:rsidP="00955DCE">
      <w:pPr>
        <w:pStyle w:val="ListParagraph"/>
        <w:numPr>
          <w:ilvl w:val="0"/>
          <w:numId w:val="38"/>
        </w:numPr>
        <w:spacing w:line="336" w:lineRule="auto"/>
      </w:pPr>
      <w:r w:rsidRPr="00955DCE">
        <w:t>Display the two headings:</w:t>
      </w:r>
      <w:r w:rsidR="00644781" w:rsidRPr="00955DCE">
        <w:t xml:space="preserve"> </w:t>
      </w:r>
      <w:r w:rsidRPr="00955DCE">
        <w:t xml:space="preserve">background knowledge and predicted </w:t>
      </w:r>
      <w:r w:rsidR="069F2C12" w:rsidRPr="00955DCE">
        <w:t>vocabulary and</w:t>
      </w:r>
      <w:r w:rsidRPr="00955DCE">
        <w:t xml:space="preserve"> ask students which category their information fits. </w:t>
      </w:r>
    </w:p>
    <w:p w14:paraId="61CD1426" w14:textId="7B229B6D" w:rsidR="00DC377C" w:rsidRPr="00955DCE" w:rsidRDefault="53C6449B" w:rsidP="00955DCE">
      <w:pPr>
        <w:pStyle w:val="ListParagraph"/>
        <w:spacing w:line="336" w:lineRule="auto"/>
      </w:pPr>
      <w:r w:rsidRPr="00955DCE">
        <w:rPr>
          <w:b/>
          <w:bCs/>
        </w:rPr>
        <w:t xml:space="preserve">Alternate </w:t>
      </w:r>
      <w:r w:rsidR="00955DCE" w:rsidRPr="00955DCE">
        <w:rPr>
          <w:b/>
          <w:bCs/>
        </w:rPr>
        <w:t>t</w:t>
      </w:r>
      <w:r w:rsidRPr="00955DCE">
        <w:rPr>
          <w:b/>
          <w:bCs/>
        </w:rPr>
        <w:t>ask</w:t>
      </w:r>
      <w:r w:rsidRPr="00955DCE">
        <w:t xml:space="preserve">: Students write key vocabulary and background knowledge on sticky notes. Teacher models reading the sticky notes </w:t>
      </w:r>
      <w:r w:rsidR="6109E0E7" w:rsidRPr="00955DCE">
        <w:t>aloud and</w:t>
      </w:r>
      <w:r w:rsidRPr="00955DCE">
        <w:t xml:space="preserve"> verbalise</w:t>
      </w:r>
      <w:r w:rsidR="10E4709E" w:rsidRPr="00955DCE">
        <w:t>s</w:t>
      </w:r>
      <w:r w:rsidRPr="00955DCE">
        <w:t xml:space="preserve"> the best category for the information (vocabulary or background knowledge). Students then work in small groups with their sticky notes to categorise then explore sub-categories. </w:t>
      </w:r>
    </w:p>
    <w:p w14:paraId="138AE394" w14:textId="5E912FD2" w:rsidR="00AA2F7F" w:rsidRPr="00955DCE" w:rsidRDefault="008B230F" w:rsidP="00955DCE">
      <w:pPr>
        <w:pStyle w:val="ListParagraph"/>
        <w:spacing w:line="336" w:lineRule="auto"/>
      </w:pPr>
      <w:r w:rsidRPr="00955DCE">
        <w:t xml:space="preserve">To </w:t>
      </w:r>
      <w:hyperlink r:id="rId36" w:history="1">
        <w:r w:rsidRPr="00955DCE">
          <w:rPr>
            <w:rStyle w:val="Hyperlink"/>
          </w:rPr>
          <w:t>challenge</w:t>
        </w:r>
      </w:hyperlink>
      <w:r w:rsidRPr="00955DCE">
        <w:t xml:space="preserve"> students, s</w:t>
      </w:r>
      <w:r w:rsidR="00B42B86" w:rsidRPr="00955DCE">
        <w:t xml:space="preserve">tudents further categorise vocabulary and background knowledge into sub-categories or find alternate categories for the information. </w:t>
      </w:r>
    </w:p>
    <w:p w14:paraId="52495C36" w14:textId="79376749" w:rsidR="00902DCC" w:rsidRPr="00955DCE" w:rsidRDefault="00B42B86" w:rsidP="00955DCE">
      <w:pPr>
        <w:pStyle w:val="ListParagraph"/>
        <w:numPr>
          <w:ilvl w:val="0"/>
          <w:numId w:val="38"/>
        </w:numPr>
        <w:spacing w:line="336" w:lineRule="auto"/>
      </w:pPr>
      <w:r w:rsidRPr="00955DCE">
        <w:lastRenderedPageBreak/>
        <w:t xml:space="preserve">Teacher models </w:t>
      </w:r>
      <w:r w:rsidR="00335B17" w:rsidRPr="00955DCE">
        <w:t>scanning text</w:t>
      </w:r>
      <w:r w:rsidRPr="00955DCE">
        <w:t xml:space="preserve"> </w:t>
      </w:r>
      <w:r w:rsidR="00335B17" w:rsidRPr="00955DCE">
        <w:t xml:space="preserve">for information to determine category by highlighting </w:t>
      </w:r>
      <w:r w:rsidRPr="00955DCE">
        <w:t>elements such as headings, sub-headings</w:t>
      </w:r>
      <w:r w:rsidR="206FE250" w:rsidRPr="00955DCE">
        <w:t>,</w:t>
      </w:r>
      <w:r w:rsidRPr="00955DCE">
        <w:t xml:space="preserve"> </w:t>
      </w:r>
      <w:r w:rsidR="00213FFE" w:rsidRPr="00955DCE">
        <w:t>vocabulary and topic sentences</w:t>
      </w:r>
      <w:r w:rsidRPr="00955DCE">
        <w:t>. Teachers can use an</w:t>
      </w:r>
      <w:r w:rsidR="00971165" w:rsidRPr="00955DCE">
        <w:t>y</w:t>
      </w:r>
      <w:r w:rsidRPr="00955DCE">
        <w:t xml:space="preserve"> </w:t>
      </w:r>
      <w:r w:rsidR="00971165" w:rsidRPr="00955DCE">
        <w:t xml:space="preserve">suitable </w:t>
      </w:r>
      <w:r w:rsidRPr="00955DCE">
        <w:t>information</w:t>
      </w:r>
      <w:r w:rsidR="00971165" w:rsidRPr="00955DCE">
        <w:t xml:space="preserve"> text linked to a current unit of learning or </w:t>
      </w:r>
      <w:hyperlink w:anchor="_Appendix_2_1" w:history="1">
        <w:r w:rsidR="00971165" w:rsidRPr="00955DCE">
          <w:rPr>
            <w:rStyle w:val="Hyperlink"/>
          </w:rPr>
          <w:t>Appendix 2 – Categorising Text</w:t>
        </w:r>
      </w:hyperlink>
      <w:r w:rsidRPr="00955DCE">
        <w:t xml:space="preserve"> to guide </w:t>
      </w:r>
      <w:r w:rsidR="00AA2F7F" w:rsidRPr="00955DCE">
        <w:t>discussion</w:t>
      </w:r>
      <w:r w:rsidRPr="00955DCE">
        <w:t>.</w:t>
      </w:r>
      <w:r w:rsidR="00213FFE" w:rsidRPr="00955DCE">
        <w:t xml:space="preserve"> </w:t>
      </w:r>
      <w:r w:rsidRPr="00955DCE">
        <w:t xml:space="preserve">Teacher models reading the text and prompts students to think of different ways to group the information </w:t>
      </w:r>
      <w:r w:rsidR="2F766E35" w:rsidRPr="00955DCE">
        <w:t xml:space="preserve">such as </w:t>
      </w:r>
      <w:r w:rsidRPr="00955DCE">
        <w:t>information about physical features, habitat, life span. When reading aloud, pause to allow students to identify where the information should be categorised, highlighting key vocabulary.</w:t>
      </w:r>
    </w:p>
    <w:p w14:paraId="13746BED" w14:textId="77777777" w:rsidR="00C3294A" w:rsidRPr="00955DCE" w:rsidRDefault="00B9451E" w:rsidP="00955DCE">
      <w:pPr>
        <w:pStyle w:val="ListParagraph"/>
        <w:numPr>
          <w:ilvl w:val="0"/>
          <w:numId w:val="38"/>
        </w:numPr>
        <w:spacing w:line="336" w:lineRule="auto"/>
      </w:pPr>
      <w:r w:rsidRPr="00955DCE">
        <w:t>Jigsaw task</w:t>
      </w:r>
      <w:r w:rsidR="00DE0DCC" w:rsidRPr="00955DCE">
        <w:t>: Students are given paragraphs and images to categorise</w:t>
      </w:r>
      <w:r w:rsidR="00971165" w:rsidRPr="00955DCE">
        <w:t xml:space="preserve"> from a </w:t>
      </w:r>
      <w:r w:rsidR="000315D2" w:rsidRPr="00955DCE">
        <w:t xml:space="preserve">range of </w:t>
      </w:r>
      <w:r w:rsidR="00971165" w:rsidRPr="00955DCE">
        <w:t>suitable text</w:t>
      </w:r>
      <w:r w:rsidR="000315D2" w:rsidRPr="00955DCE">
        <w:t>s</w:t>
      </w:r>
      <w:r w:rsidR="00971165" w:rsidRPr="00955DCE">
        <w:t xml:space="preserve"> linked to current </w:t>
      </w:r>
      <w:r w:rsidR="678596AE" w:rsidRPr="00955DCE">
        <w:t>learning or</w:t>
      </w:r>
      <w:r w:rsidR="00971165" w:rsidRPr="00955DCE">
        <w:t xml:space="preserve"> </w:t>
      </w:r>
      <w:r w:rsidR="4046AF3F" w:rsidRPr="00955DCE">
        <w:t>refer to</w:t>
      </w:r>
      <w:r w:rsidR="00971165" w:rsidRPr="00955DCE">
        <w:t xml:space="preserve"> </w:t>
      </w:r>
      <w:hyperlink w:anchor="_Appendix_2_1" w:history="1">
        <w:r w:rsidR="00971165" w:rsidRPr="00955DCE">
          <w:rPr>
            <w:rStyle w:val="Hyperlink"/>
          </w:rPr>
          <w:t>Appendix 2 – Categorising Text</w:t>
        </w:r>
      </w:hyperlink>
      <w:r w:rsidR="00D448E0" w:rsidRPr="00955DCE">
        <w:t xml:space="preserve">. Students highlight the topic sentence and underline key vocabulary to determine a category. </w:t>
      </w:r>
      <w:r w:rsidR="000315D2" w:rsidRPr="00955DCE">
        <w:t>Place large sheets of</w:t>
      </w:r>
      <w:r w:rsidR="00C5596F" w:rsidRPr="00955DCE">
        <w:t xml:space="preserve"> pape</w:t>
      </w:r>
      <w:r w:rsidR="000315D2" w:rsidRPr="00955DCE">
        <w:t xml:space="preserve">r </w:t>
      </w:r>
      <w:r w:rsidR="00D448E0" w:rsidRPr="00955DCE">
        <w:t>around the classroom</w:t>
      </w:r>
      <w:r w:rsidR="00C5596F" w:rsidRPr="00955DCE">
        <w:t xml:space="preserve"> with students using sticky notes to decide on a category for their information; these can be refined as the category may need to expand or narrow its focus.</w:t>
      </w:r>
      <w:r w:rsidR="00D448E0" w:rsidRPr="00955DCE">
        <w:t xml:space="preserve"> Students place their paragraph under the category that best suits.</w:t>
      </w:r>
    </w:p>
    <w:p w14:paraId="63636D57" w14:textId="4D8865CA" w:rsidR="00C5596F" w:rsidRPr="00955DCE" w:rsidRDefault="00C3294A" w:rsidP="00955DCE">
      <w:pPr>
        <w:pStyle w:val="ListParagraph"/>
        <w:spacing w:line="336" w:lineRule="auto"/>
      </w:pPr>
      <w:r w:rsidRPr="00955DCE">
        <w:t>For</w:t>
      </w:r>
      <w:r w:rsidR="00B3668C" w:rsidRPr="00955DCE">
        <w:t xml:space="preserve"> </w:t>
      </w:r>
      <w:hyperlink r:id="rId37" w:history="1">
        <w:r w:rsidR="00B3668C" w:rsidRPr="00955DCE">
          <w:rPr>
            <w:rStyle w:val="Hyperlink"/>
          </w:rPr>
          <w:t>abstraction</w:t>
        </w:r>
      </w:hyperlink>
      <w:r w:rsidRPr="00955DCE">
        <w:t xml:space="preserve">, students are </w:t>
      </w:r>
      <w:r w:rsidR="00B3668C" w:rsidRPr="00955DCE">
        <w:t>provided with</w:t>
      </w:r>
      <w:r w:rsidR="00A7799A" w:rsidRPr="00955DCE">
        <w:t xml:space="preserve"> a range of fiction texts on the same topic</w:t>
      </w:r>
      <w:r w:rsidR="001C28FC" w:rsidRPr="00955DCE">
        <w:t xml:space="preserve"> as activity 5</w:t>
      </w:r>
      <w:r w:rsidR="00A7799A" w:rsidRPr="00955DCE">
        <w:t xml:space="preserve">. </w:t>
      </w:r>
      <w:r w:rsidR="004D516C" w:rsidRPr="00955DCE">
        <w:t xml:space="preserve">In pairs, students read the text and add their new examples </w:t>
      </w:r>
      <w:r w:rsidR="0018511D" w:rsidRPr="00955DCE">
        <w:t xml:space="preserve">to the categories, </w:t>
      </w:r>
      <w:proofErr w:type="gramStart"/>
      <w:r w:rsidR="009B1EF9" w:rsidRPr="00955DCE">
        <w:t>comparing and contrasting</w:t>
      </w:r>
      <w:proofErr w:type="gramEnd"/>
      <w:r w:rsidR="0018511D" w:rsidRPr="00955DCE">
        <w:t xml:space="preserve"> </w:t>
      </w:r>
      <w:r w:rsidR="00A7799A" w:rsidRPr="00955DCE">
        <w:t>th</w:t>
      </w:r>
      <w:r w:rsidR="00272C73" w:rsidRPr="00955DCE">
        <w:t>e</w:t>
      </w:r>
      <w:r w:rsidR="00A7799A" w:rsidRPr="00955DCE">
        <w:t xml:space="preserve"> types of language</w:t>
      </w:r>
      <w:r w:rsidR="009164BD" w:rsidRPr="00955DCE">
        <w:t xml:space="preserve"> devices and</w:t>
      </w:r>
      <w:r w:rsidR="00272C73" w:rsidRPr="00955DCE">
        <w:t xml:space="preserve"> </w:t>
      </w:r>
      <w:r w:rsidR="009164BD" w:rsidRPr="00955DCE">
        <w:t>vocabulary</w:t>
      </w:r>
      <w:r w:rsidR="000461C7" w:rsidRPr="00955DCE">
        <w:t xml:space="preserve"> used </w:t>
      </w:r>
      <w:r w:rsidR="00BF4ADC" w:rsidRPr="00955DCE">
        <w:t>to explore the topic</w:t>
      </w:r>
      <w:r w:rsidR="000461C7" w:rsidRPr="00955DCE">
        <w:t>.  Students share their findings with the class</w:t>
      </w:r>
      <w:r w:rsidR="00272C73" w:rsidRPr="00955DCE">
        <w:t xml:space="preserve">, noting how language choices </w:t>
      </w:r>
      <w:r w:rsidR="00284CC3" w:rsidRPr="00955DCE">
        <w:t xml:space="preserve">may be </w:t>
      </w:r>
      <w:r w:rsidR="00272C73" w:rsidRPr="00955DCE">
        <w:t xml:space="preserve">different or similar in an information text compared to a </w:t>
      </w:r>
      <w:r w:rsidR="00284CC3" w:rsidRPr="00955DCE">
        <w:t>work of fiction</w:t>
      </w:r>
      <w:r w:rsidR="00C17E6A" w:rsidRPr="00955DCE">
        <w:t xml:space="preserve">, and explaining why they think the </w:t>
      </w:r>
      <w:r w:rsidR="00D7042D" w:rsidRPr="00955DCE">
        <w:t>this may be so</w:t>
      </w:r>
      <w:r w:rsidR="00284CC3" w:rsidRPr="00955DCE">
        <w:t>.</w:t>
      </w:r>
      <w:r w:rsidR="000461C7" w:rsidRPr="00955DCE">
        <w:t xml:space="preserve"> </w:t>
      </w:r>
      <w:r w:rsidR="00BF4ADC" w:rsidRPr="00955DCE">
        <w:t xml:space="preserve">For example, </w:t>
      </w:r>
      <w:r w:rsidR="002F5022" w:rsidRPr="00955DCE">
        <w:t xml:space="preserve">‘Metaphors were found in the poem and the information text. </w:t>
      </w:r>
      <w:r w:rsidR="00A817F8" w:rsidRPr="00955DCE">
        <w:t>Even though</w:t>
      </w:r>
      <w:r w:rsidR="002F5022" w:rsidRPr="00955DCE">
        <w:t xml:space="preserve"> a metaphor is an example of figurative language, and it would seem more likely that it would be used in a work of fiction, they</w:t>
      </w:r>
      <w:r w:rsidR="00D7042D" w:rsidRPr="00955DCE">
        <w:t xml:space="preserve"> are often used in information texts to make complex concepts more understandable</w:t>
      </w:r>
      <w:r w:rsidR="00FF4926" w:rsidRPr="00955DCE">
        <w:t>.</w:t>
      </w:r>
      <w:r w:rsidR="003F6EF9" w:rsidRPr="00955DCE">
        <w:t xml:space="preserve">  The information texts also feature more technical language, whereas the poem includes a lot of imagery and more descriptive language such as adjectives.</w:t>
      </w:r>
      <w:r w:rsidR="00FF4926" w:rsidRPr="00955DCE">
        <w:t>’</w:t>
      </w:r>
    </w:p>
    <w:p w14:paraId="4F9C8F1E" w14:textId="77777777" w:rsidR="00C97265" w:rsidRPr="00955DCE" w:rsidRDefault="00C97265" w:rsidP="00955DCE">
      <w:pPr>
        <w:pStyle w:val="ListParagraph"/>
        <w:spacing w:line="360" w:lineRule="auto"/>
        <w:rPr>
          <w:iCs/>
        </w:rPr>
      </w:pPr>
      <w:bookmarkStart w:id="4" w:name="_Appendix_1"/>
      <w:bookmarkEnd w:id="4"/>
      <w:r w:rsidRPr="00955DCE">
        <w:rPr>
          <w:iCs/>
        </w:rPr>
        <w:br w:type="page"/>
      </w:r>
    </w:p>
    <w:p w14:paraId="786687C1" w14:textId="669A7C39" w:rsidR="00F15320" w:rsidRPr="00B83335" w:rsidRDefault="000E7DF6" w:rsidP="00607A81">
      <w:pPr>
        <w:pStyle w:val="Heading2"/>
      </w:pPr>
      <w:r w:rsidRPr="00B83335">
        <w:lastRenderedPageBreak/>
        <w:t>Appendix 1</w:t>
      </w:r>
    </w:p>
    <w:p w14:paraId="1072FF90" w14:textId="77777777" w:rsidR="00FE3AB8" w:rsidRPr="00B83335" w:rsidRDefault="00620F14" w:rsidP="00607A81">
      <w:pPr>
        <w:pStyle w:val="Heading3"/>
      </w:pPr>
      <w:r w:rsidRPr="00B83335">
        <w:t>Odd one out categories</w:t>
      </w:r>
    </w:p>
    <w:tbl>
      <w:tblPr>
        <w:tblStyle w:val="TableGrid"/>
        <w:tblW w:w="0" w:type="auto"/>
        <w:tblLook w:val="04A0" w:firstRow="1" w:lastRow="0" w:firstColumn="1" w:lastColumn="0" w:noHBand="0" w:noVBand="1"/>
        <w:tblCaption w:val="Odd one out categories"/>
      </w:tblPr>
      <w:tblGrid>
        <w:gridCol w:w="5949"/>
        <w:gridCol w:w="4581"/>
      </w:tblGrid>
      <w:tr w:rsidR="00EE1132" w:rsidRPr="00B83335" w14:paraId="4C972DC9" w14:textId="77777777" w:rsidTr="00962FBA">
        <w:trPr>
          <w:trHeight w:val="487"/>
          <w:tblHeader/>
        </w:trPr>
        <w:tc>
          <w:tcPr>
            <w:tcW w:w="5949" w:type="dxa"/>
            <w:shd w:val="clear" w:color="auto" w:fill="FFFFFF" w:themeFill="background1"/>
          </w:tcPr>
          <w:p w14:paraId="7C8E2CC2" w14:textId="28E9C099" w:rsidR="00EE1132" w:rsidRPr="00B83335" w:rsidRDefault="00EE1132" w:rsidP="00C02956">
            <w:pPr>
              <w:pStyle w:val="Tableheading"/>
            </w:pPr>
            <w:r w:rsidRPr="00B83335">
              <w:t>List</w:t>
            </w:r>
          </w:p>
        </w:tc>
        <w:tc>
          <w:tcPr>
            <w:tcW w:w="4581" w:type="dxa"/>
            <w:shd w:val="clear" w:color="auto" w:fill="FFFFFF" w:themeFill="background1"/>
          </w:tcPr>
          <w:p w14:paraId="755803D0" w14:textId="30939396" w:rsidR="00EE1132" w:rsidRPr="00B83335" w:rsidRDefault="00EE1132" w:rsidP="00C02956">
            <w:pPr>
              <w:pStyle w:val="Tableheading"/>
            </w:pPr>
            <w:r w:rsidRPr="00B83335">
              <w:t>Odd one out</w:t>
            </w:r>
          </w:p>
        </w:tc>
      </w:tr>
      <w:tr w:rsidR="00620F14" w:rsidRPr="00B83335" w14:paraId="76773860" w14:textId="77777777" w:rsidTr="1F7E8109">
        <w:trPr>
          <w:trHeight w:val="1020"/>
        </w:trPr>
        <w:tc>
          <w:tcPr>
            <w:tcW w:w="5949" w:type="dxa"/>
          </w:tcPr>
          <w:p w14:paraId="26C2E1F3" w14:textId="77777777" w:rsidR="00620F14" w:rsidRPr="00B83335" w:rsidRDefault="00620F14" w:rsidP="00620F14">
            <w:r w:rsidRPr="00B83335">
              <w:t>apple, banana, pear, broccoli</w:t>
            </w:r>
          </w:p>
        </w:tc>
        <w:tc>
          <w:tcPr>
            <w:tcW w:w="4581" w:type="dxa"/>
          </w:tcPr>
          <w:p w14:paraId="1D62E851" w14:textId="77777777" w:rsidR="00620F14" w:rsidRPr="00B83335" w:rsidRDefault="008463FE" w:rsidP="00620F14">
            <w:r w:rsidRPr="00B83335">
              <w:t>broccoli (vegetable)</w:t>
            </w:r>
          </w:p>
        </w:tc>
      </w:tr>
      <w:tr w:rsidR="00620F14" w:rsidRPr="00B83335" w14:paraId="646A92CB" w14:textId="77777777" w:rsidTr="1F7E8109">
        <w:trPr>
          <w:trHeight w:val="1020"/>
        </w:trPr>
        <w:tc>
          <w:tcPr>
            <w:tcW w:w="5949" w:type="dxa"/>
          </w:tcPr>
          <w:p w14:paraId="56BAA99E" w14:textId="77777777" w:rsidR="00620F14" w:rsidRPr="00B83335" w:rsidRDefault="00620F14" w:rsidP="00620F14">
            <w:r w:rsidRPr="00B83335">
              <w:t>rose, petal, potpourri, book</w:t>
            </w:r>
          </w:p>
        </w:tc>
        <w:tc>
          <w:tcPr>
            <w:tcW w:w="4581" w:type="dxa"/>
          </w:tcPr>
          <w:p w14:paraId="5209FE38" w14:textId="77777777" w:rsidR="00620F14" w:rsidRPr="00B83335" w:rsidRDefault="008463FE" w:rsidP="00620F14">
            <w:r w:rsidRPr="00B83335">
              <w:t>book (not related to rose)</w:t>
            </w:r>
          </w:p>
        </w:tc>
      </w:tr>
      <w:tr w:rsidR="00620F14" w:rsidRPr="00B83335" w14:paraId="2D64A00F" w14:textId="77777777" w:rsidTr="1F7E8109">
        <w:trPr>
          <w:trHeight w:val="1020"/>
        </w:trPr>
        <w:tc>
          <w:tcPr>
            <w:tcW w:w="5949" w:type="dxa"/>
          </w:tcPr>
          <w:p w14:paraId="678E5787" w14:textId="77777777" w:rsidR="00620F14" w:rsidRPr="00B83335" w:rsidRDefault="00620F14" w:rsidP="00620F14">
            <w:r w:rsidRPr="00B83335">
              <w:t>phone, pencil, computer, tomato</w:t>
            </w:r>
          </w:p>
        </w:tc>
        <w:tc>
          <w:tcPr>
            <w:tcW w:w="4581" w:type="dxa"/>
          </w:tcPr>
          <w:p w14:paraId="5AC0B174" w14:textId="77777777" w:rsidR="00620F14" w:rsidRPr="00B83335" w:rsidRDefault="008463FE" w:rsidP="00620F14">
            <w:r w:rsidRPr="00B83335">
              <w:t>tomato (others are communication devices)</w:t>
            </w:r>
          </w:p>
        </w:tc>
      </w:tr>
      <w:tr w:rsidR="00620F14" w:rsidRPr="00B83335" w14:paraId="66D97EF4" w14:textId="77777777" w:rsidTr="1F7E8109">
        <w:trPr>
          <w:trHeight w:val="1020"/>
        </w:trPr>
        <w:tc>
          <w:tcPr>
            <w:tcW w:w="5949" w:type="dxa"/>
          </w:tcPr>
          <w:p w14:paraId="085D2F07" w14:textId="77777777" w:rsidR="00620F14" w:rsidRPr="00B83335" w:rsidRDefault="008463FE" w:rsidP="00620F14">
            <w:r w:rsidRPr="00B83335">
              <w:t>student, teacher, doctor, library</w:t>
            </w:r>
          </w:p>
        </w:tc>
        <w:tc>
          <w:tcPr>
            <w:tcW w:w="4581" w:type="dxa"/>
          </w:tcPr>
          <w:p w14:paraId="79E1CF45" w14:textId="77777777" w:rsidR="00620F14" w:rsidRPr="00B83335" w:rsidRDefault="008463FE" w:rsidP="00620F14">
            <w:r w:rsidRPr="00B83335">
              <w:t>doctor (the others are related to education)</w:t>
            </w:r>
          </w:p>
        </w:tc>
      </w:tr>
      <w:tr w:rsidR="00620F14" w:rsidRPr="00B83335" w14:paraId="18D0EB50" w14:textId="77777777" w:rsidTr="1F7E8109">
        <w:trPr>
          <w:trHeight w:val="1020"/>
        </w:trPr>
        <w:tc>
          <w:tcPr>
            <w:tcW w:w="5949" w:type="dxa"/>
          </w:tcPr>
          <w:p w14:paraId="40E83E44" w14:textId="77777777" w:rsidR="00620F14" w:rsidRPr="00B83335" w:rsidRDefault="008463FE" w:rsidP="00620F14">
            <w:r w:rsidRPr="00B83335">
              <w:t>chicken, cheese, chisel, beef</w:t>
            </w:r>
          </w:p>
        </w:tc>
        <w:tc>
          <w:tcPr>
            <w:tcW w:w="4581" w:type="dxa"/>
          </w:tcPr>
          <w:p w14:paraId="28A99890" w14:textId="77777777" w:rsidR="00620F14" w:rsidRPr="00B83335" w:rsidRDefault="008463FE" w:rsidP="00620F14">
            <w:r w:rsidRPr="00B83335">
              <w:t>chisel (the others are food)</w:t>
            </w:r>
          </w:p>
          <w:p w14:paraId="0D4E8855" w14:textId="77777777" w:rsidR="008463FE" w:rsidRPr="00B83335" w:rsidRDefault="008463FE" w:rsidP="00620F14">
            <w:r w:rsidRPr="00B83335">
              <w:t>beef (the others start with ‘</w:t>
            </w:r>
            <w:proofErr w:type="spellStart"/>
            <w:r w:rsidRPr="00B83335">
              <w:t>ch</w:t>
            </w:r>
            <w:proofErr w:type="spellEnd"/>
            <w:r w:rsidRPr="00B83335">
              <w:t>’ phoneme)</w:t>
            </w:r>
          </w:p>
        </w:tc>
      </w:tr>
      <w:tr w:rsidR="00620F14" w:rsidRPr="00B83335" w14:paraId="54B4D0AD" w14:textId="77777777" w:rsidTr="1F7E8109">
        <w:trPr>
          <w:trHeight w:val="1020"/>
        </w:trPr>
        <w:tc>
          <w:tcPr>
            <w:tcW w:w="5949" w:type="dxa"/>
          </w:tcPr>
          <w:p w14:paraId="21E02C03" w14:textId="77777777" w:rsidR="00620F14" w:rsidRPr="00B83335" w:rsidRDefault="00893808" w:rsidP="00620F14">
            <w:r w:rsidRPr="00B83335">
              <w:t>apartment, unit, flat, house</w:t>
            </w:r>
          </w:p>
        </w:tc>
        <w:tc>
          <w:tcPr>
            <w:tcW w:w="4581" w:type="dxa"/>
          </w:tcPr>
          <w:p w14:paraId="300541AA" w14:textId="66D49509" w:rsidR="00620F14" w:rsidRPr="00B83335" w:rsidRDefault="53C6449B" w:rsidP="00B25DAF">
            <w:r w:rsidRPr="00B83335">
              <w:t>house (the others are examples of medium to high-density dwellings)</w:t>
            </w:r>
          </w:p>
        </w:tc>
      </w:tr>
      <w:tr w:rsidR="00620F14" w:rsidRPr="00B83335" w14:paraId="56CB0035" w14:textId="77777777" w:rsidTr="1F7E8109">
        <w:trPr>
          <w:trHeight w:val="1020"/>
        </w:trPr>
        <w:tc>
          <w:tcPr>
            <w:tcW w:w="5949" w:type="dxa"/>
          </w:tcPr>
          <w:p w14:paraId="37B66659" w14:textId="77777777" w:rsidR="00620F14" w:rsidRPr="00B83335" w:rsidRDefault="00226A2A" w:rsidP="00620F14">
            <w:r w:rsidRPr="00B83335">
              <w:t>castanet, tambourine, triangle, clarinet</w:t>
            </w:r>
          </w:p>
        </w:tc>
        <w:tc>
          <w:tcPr>
            <w:tcW w:w="4581" w:type="dxa"/>
          </w:tcPr>
          <w:p w14:paraId="6B813494" w14:textId="77777777" w:rsidR="00620F14" w:rsidRPr="00B83335" w:rsidRDefault="00226A2A" w:rsidP="00620F14">
            <w:r w:rsidRPr="00B83335">
              <w:t>clarinet (the others are percussion)</w:t>
            </w:r>
          </w:p>
        </w:tc>
      </w:tr>
      <w:tr w:rsidR="00620F14" w:rsidRPr="00B83335" w14:paraId="6C7CE92B" w14:textId="77777777" w:rsidTr="1F7E8109">
        <w:trPr>
          <w:trHeight w:val="810"/>
        </w:trPr>
        <w:tc>
          <w:tcPr>
            <w:tcW w:w="5949" w:type="dxa"/>
          </w:tcPr>
          <w:p w14:paraId="44D3E791" w14:textId="77777777" w:rsidR="00620F14" w:rsidRPr="00B83335" w:rsidRDefault="00746C4E" w:rsidP="00620F14">
            <w:r w:rsidRPr="00B83335">
              <w:t>diamond, emerald, sapphire, cubic zirconia</w:t>
            </w:r>
          </w:p>
        </w:tc>
        <w:tc>
          <w:tcPr>
            <w:tcW w:w="4581" w:type="dxa"/>
          </w:tcPr>
          <w:p w14:paraId="10677840" w14:textId="77777777" w:rsidR="00620F14" w:rsidRPr="00B83335" w:rsidRDefault="00746C4E" w:rsidP="00620F14">
            <w:r w:rsidRPr="00B83335">
              <w:t xml:space="preserve">cubic zirconia </w:t>
            </w:r>
          </w:p>
        </w:tc>
      </w:tr>
      <w:tr w:rsidR="00226A2A" w:rsidRPr="00B83335" w14:paraId="4FCA9848" w14:textId="77777777" w:rsidTr="1F7E8109">
        <w:trPr>
          <w:trHeight w:val="1020"/>
        </w:trPr>
        <w:tc>
          <w:tcPr>
            <w:tcW w:w="5949" w:type="dxa"/>
          </w:tcPr>
          <w:p w14:paraId="0F0A0020" w14:textId="77777777" w:rsidR="00226A2A" w:rsidRPr="00B83335" w:rsidRDefault="00746C4E" w:rsidP="00620F14">
            <w:r w:rsidRPr="00B83335">
              <w:t>E</w:t>
            </w:r>
            <w:r w:rsidR="00E9781B" w:rsidRPr="00B83335">
              <w:t>xplorer, Google Chrome, Bing, PowerPoint</w:t>
            </w:r>
          </w:p>
        </w:tc>
        <w:tc>
          <w:tcPr>
            <w:tcW w:w="4581" w:type="dxa"/>
          </w:tcPr>
          <w:p w14:paraId="0DB37583" w14:textId="77777777" w:rsidR="00226A2A" w:rsidRPr="00B83335" w:rsidRDefault="00E9781B" w:rsidP="00620F14">
            <w:r w:rsidRPr="00B83335">
              <w:t>PowerPoint (the others are search engines)</w:t>
            </w:r>
          </w:p>
          <w:p w14:paraId="38AFEAAC" w14:textId="77777777" w:rsidR="00E9781B" w:rsidRPr="00B83335" w:rsidRDefault="00E9781B" w:rsidP="00620F14">
            <w:r w:rsidRPr="00B83335">
              <w:t>Bing (the others have three syllables)</w:t>
            </w:r>
          </w:p>
        </w:tc>
      </w:tr>
      <w:tr w:rsidR="00226A2A" w:rsidRPr="00B83335" w14:paraId="286A440D" w14:textId="77777777" w:rsidTr="1F7E8109">
        <w:trPr>
          <w:trHeight w:val="1020"/>
        </w:trPr>
        <w:tc>
          <w:tcPr>
            <w:tcW w:w="5949" w:type="dxa"/>
          </w:tcPr>
          <w:p w14:paraId="2A40ED28" w14:textId="77777777" w:rsidR="00226A2A" w:rsidRPr="00B83335" w:rsidRDefault="00E9781B" w:rsidP="00E9781B">
            <w:r w:rsidRPr="00B83335">
              <w:t>Holden, Mercedes-Benz, Toyota, Ford</w:t>
            </w:r>
          </w:p>
        </w:tc>
        <w:tc>
          <w:tcPr>
            <w:tcW w:w="4581" w:type="dxa"/>
          </w:tcPr>
          <w:p w14:paraId="17D6D9B2" w14:textId="77777777" w:rsidR="00226A2A" w:rsidRPr="00B83335" w:rsidRDefault="00E9781B" w:rsidP="00620F14">
            <w:r w:rsidRPr="00B83335">
              <w:t>Mercedes-Benz (expensive or only hyphenated word)</w:t>
            </w:r>
          </w:p>
        </w:tc>
      </w:tr>
      <w:tr w:rsidR="00A91FC4" w:rsidRPr="00B83335" w14:paraId="26C2BDA8" w14:textId="77777777" w:rsidTr="1F7E8109">
        <w:trPr>
          <w:trHeight w:val="720"/>
        </w:trPr>
        <w:tc>
          <w:tcPr>
            <w:tcW w:w="5949" w:type="dxa"/>
          </w:tcPr>
          <w:p w14:paraId="0FC17E04" w14:textId="77777777" w:rsidR="00A91FC4" w:rsidRPr="00B83335" w:rsidRDefault="00A91FC4" w:rsidP="00E9781B">
            <w:r w:rsidRPr="00B83335">
              <w:t>aunt, uncle, cousin, friend</w:t>
            </w:r>
          </w:p>
        </w:tc>
        <w:tc>
          <w:tcPr>
            <w:tcW w:w="4581" w:type="dxa"/>
          </w:tcPr>
          <w:p w14:paraId="0D0C2A63" w14:textId="77777777" w:rsidR="00A91FC4" w:rsidRPr="00B83335" w:rsidRDefault="00A91FC4" w:rsidP="00620F14">
            <w:r w:rsidRPr="00B83335">
              <w:t>Friend (the others are related)</w:t>
            </w:r>
          </w:p>
        </w:tc>
      </w:tr>
      <w:tr w:rsidR="00A91FC4" w:rsidRPr="00B83335" w14:paraId="6234D77F" w14:textId="77777777" w:rsidTr="1F7E8109">
        <w:trPr>
          <w:trHeight w:val="720"/>
        </w:trPr>
        <w:tc>
          <w:tcPr>
            <w:tcW w:w="5949" w:type="dxa"/>
          </w:tcPr>
          <w:p w14:paraId="17F29785" w14:textId="77777777" w:rsidR="00A91FC4" w:rsidRPr="00B83335" w:rsidRDefault="00A91FC4" w:rsidP="00E9781B">
            <w:r w:rsidRPr="00B83335">
              <w:t>Minecraft, Monopoly, Scrabble, Balderdash</w:t>
            </w:r>
          </w:p>
        </w:tc>
        <w:tc>
          <w:tcPr>
            <w:tcW w:w="4581" w:type="dxa"/>
          </w:tcPr>
          <w:p w14:paraId="50AB99B7" w14:textId="77777777" w:rsidR="00A91FC4" w:rsidRPr="00B83335" w:rsidRDefault="00A91FC4" w:rsidP="00620F14">
            <w:r w:rsidRPr="00B83335">
              <w:t>Minecraft (video game, the others are board games).</w:t>
            </w:r>
          </w:p>
        </w:tc>
      </w:tr>
    </w:tbl>
    <w:p w14:paraId="1DA12E84" w14:textId="77777777" w:rsidR="00940C77" w:rsidRPr="00940C77" w:rsidRDefault="00940C77" w:rsidP="00940C77">
      <w:bookmarkStart w:id="5" w:name="_Appendix_2"/>
      <w:bookmarkEnd w:id="5"/>
      <w:r>
        <w:br w:type="page"/>
      </w:r>
    </w:p>
    <w:p w14:paraId="00EF99DD" w14:textId="1ECC45DF" w:rsidR="00DE0DCC" w:rsidRPr="00B83335" w:rsidRDefault="00C5596F" w:rsidP="00607A81">
      <w:pPr>
        <w:pStyle w:val="Heading2"/>
      </w:pPr>
      <w:bookmarkStart w:id="6" w:name="_Appendix_2_1"/>
      <w:bookmarkEnd w:id="6"/>
      <w:r w:rsidRPr="00B83335">
        <w:lastRenderedPageBreak/>
        <w:t>Appendix 2</w:t>
      </w:r>
    </w:p>
    <w:p w14:paraId="02EE72D4" w14:textId="77777777" w:rsidR="00620F14" w:rsidRPr="00B83335" w:rsidRDefault="00DE0DCC" w:rsidP="00607A81">
      <w:pPr>
        <w:pStyle w:val="Heading3"/>
      </w:pPr>
      <w:r>
        <w:t>Categorising text</w:t>
      </w:r>
    </w:p>
    <w:p w14:paraId="789ECE84" w14:textId="296B1AF2" w:rsidR="00DE0DCC" w:rsidRPr="00B83335" w:rsidRDefault="3E748B69" w:rsidP="1F7E8109">
      <w:pPr>
        <w:spacing w:before="240" w:line="276" w:lineRule="auto"/>
      </w:pPr>
      <w:r>
        <w:rPr>
          <w:noProof/>
          <w:color w:val="2B579A"/>
          <w:shd w:val="clear" w:color="auto" w:fill="E6E6E6"/>
          <w:lang w:eastAsia="en-AU"/>
        </w:rPr>
        <w:drawing>
          <wp:inline distT="0" distB="0" distL="0" distR="0" wp14:anchorId="2AF8C582" wp14:editId="66FF8D02">
            <wp:extent cx="5167380" cy="7458075"/>
            <wp:effectExtent l="0" t="0" r="0" b="0"/>
            <wp:docPr id="788850839" name="Picture 788850839" descr="Textual summary of the two different types of bats, namely microbats and megabats. In addition there is a list of facts about 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50839" name="Picture 788850839" descr="Textual summary of the two different types of bats, namely microbats and megabats. In addition there is a list of facts about bats."/>
                    <pic:cNvPicPr/>
                  </pic:nvPicPr>
                  <pic:blipFill>
                    <a:blip r:embed="rId38">
                      <a:extLst>
                        <a:ext uri="{28A0092B-C50C-407E-A947-70E740481C1C}">
                          <a14:useLocalDpi xmlns:a14="http://schemas.microsoft.com/office/drawing/2010/main" val="0"/>
                        </a:ext>
                      </a:extLst>
                    </a:blip>
                    <a:stretch>
                      <a:fillRect/>
                    </a:stretch>
                  </pic:blipFill>
                  <pic:spPr>
                    <a:xfrm>
                      <a:off x="0" y="0"/>
                      <a:ext cx="5167380" cy="7458075"/>
                    </a:xfrm>
                    <a:prstGeom prst="rect">
                      <a:avLst/>
                    </a:prstGeom>
                  </pic:spPr>
                </pic:pic>
              </a:graphicData>
            </a:graphic>
          </wp:inline>
        </w:drawing>
      </w:r>
    </w:p>
    <w:p w14:paraId="1268B590" w14:textId="58F5A818" w:rsidR="00DE0DCC" w:rsidRPr="00B83335" w:rsidRDefault="3D0BBF37" w:rsidP="1F7E8109">
      <w:pPr>
        <w:spacing w:before="240" w:line="276" w:lineRule="auto"/>
      </w:pPr>
      <w:r>
        <w:t>Year 3 N</w:t>
      </w:r>
      <w:r w:rsidR="003E4255">
        <w:t>APLAN</w:t>
      </w:r>
      <w:r>
        <w:t xml:space="preserve"> Reading Magazine</w:t>
      </w:r>
      <w:r w:rsidR="00971165">
        <w:t>,</w:t>
      </w:r>
      <w:r>
        <w:t xml:space="preserve"> 2016 </w:t>
      </w:r>
      <w:r w:rsidRPr="1F7E8109">
        <w:rPr>
          <w:i/>
          <w:iCs/>
        </w:rPr>
        <w:t>ACARA</w:t>
      </w:r>
    </w:p>
    <w:p w14:paraId="492E3F03" w14:textId="67C6A52C" w:rsidR="00DE0DCC" w:rsidRPr="00B83335" w:rsidRDefault="00DE0DCC" w:rsidP="1F7E8109">
      <w:pPr>
        <w:pStyle w:val="Heading3"/>
        <w:spacing w:before="240"/>
      </w:pPr>
      <w:r>
        <w:br w:type="page"/>
      </w:r>
    </w:p>
    <w:p w14:paraId="7A754FC6" w14:textId="66F7BEEB" w:rsidR="00DE0DCC" w:rsidRPr="00B83335" w:rsidRDefault="44CAB85E" w:rsidP="00607A81">
      <w:pPr>
        <w:pStyle w:val="Heading3"/>
      </w:pPr>
      <w:r>
        <w:lastRenderedPageBreak/>
        <w:t>Categorising text – accessible version</w:t>
      </w:r>
    </w:p>
    <w:p w14:paraId="1CA44550" w14:textId="23FB54FB" w:rsidR="00DE0DCC" w:rsidRPr="00B83335" w:rsidRDefault="3D19F851" w:rsidP="1F7E8109">
      <w:pPr>
        <w:spacing w:before="240" w:line="276" w:lineRule="auto"/>
        <w:rPr>
          <w:rFonts w:eastAsia="Arial" w:cs="Arial"/>
          <w:sz w:val="28"/>
          <w:szCs w:val="28"/>
        </w:rPr>
      </w:pPr>
      <w:r w:rsidRPr="1F7E8109">
        <w:rPr>
          <w:rFonts w:eastAsia="Arial" w:cs="Arial"/>
          <w:sz w:val="28"/>
          <w:szCs w:val="28"/>
        </w:rPr>
        <w:t xml:space="preserve">Bats </w:t>
      </w:r>
    </w:p>
    <w:p w14:paraId="66B8A785" w14:textId="6D06C059" w:rsidR="00DE0DCC" w:rsidRPr="00B83335" w:rsidRDefault="3D19F851" w:rsidP="1F7E8109">
      <w:pPr>
        <w:spacing w:before="240" w:line="276" w:lineRule="auto"/>
        <w:rPr>
          <w:rFonts w:eastAsia="Arial" w:cs="Arial"/>
          <w:b/>
          <w:bCs/>
          <w:sz w:val="24"/>
        </w:rPr>
      </w:pPr>
      <w:r w:rsidRPr="1F7E8109">
        <w:rPr>
          <w:rFonts w:eastAsia="Arial" w:cs="Arial"/>
          <w:b/>
          <w:bCs/>
          <w:sz w:val="24"/>
        </w:rPr>
        <w:t xml:space="preserve">Types of bats </w:t>
      </w:r>
    </w:p>
    <w:p w14:paraId="11C463C2" w14:textId="545DFBE9" w:rsidR="00DE0DCC" w:rsidRPr="00B83335" w:rsidRDefault="3D19F851" w:rsidP="00940C77">
      <w:pPr>
        <w:spacing w:before="240" w:line="360" w:lineRule="auto"/>
        <w:rPr>
          <w:rFonts w:eastAsia="Calibri" w:cs="Arial"/>
          <w:szCs w:val="22"/>
        </w:rPr>
      </w:pPr>
      <w:r w:rsidRPr="1F7E8109">
        <w:rPr>
          <w:rFonts w:eastAsia="Arial" w:cs="Arial"/>
          <w:szCs w:val="22"/>
        </w:rPr>
        <w:t xml:space="preserve">Bats can be subdivided into two main groups: microbats and megabats. This is determined by their diet and the way they navigate when flying. </w:t>
      </w:r>
    </w:p>
    <w:p w14:paraId="22E5C549" w14:textId="758D4604" w:rsidR="00DE0DCC" w:rsidRPr="00B83335" w:rsidRDefault="3D19F851" w:rsidP="00940C77">
      <w:pPr>
        <w:spacing w:before="240" w:line="360" w:lineRule="auto"/>
        <w:rPr>
          <w:rFonts w:eastAsia="Calibri" w:cs="Arial"/>
          <w:szCs w:val="22"/>
        </w:rPr>
      </w:pPr>
      <w:r w:rsidRPr="1F7E8109">
        <w:rPr>
          <w:rFonts w:eastAsia="Arial" w:cs="Arial"/>
          <w:b/>
          <w:bCs/>
          <w:szCs w:val="22"/>
        </w:rPr>
        <w:t xml:space="preserve">Microbats </w:t>
      </w:r>
      <w:r w:rsidRPr="1F7E8109">
        <w:rPr>
          <w:rFonts w:eastAsia="Arial" w:cs="Arial"/>
          <w:szCs w:val="22"/>
        </w:rPr>
        <w:t xml:space="preserve">are very small. They are mostly insectivorous, which means their diet consists of flying insects such as beetles, moths and mosquitoes. They usually live beside rivers and creeks, so they have access to fresh water. They also live in parks, reserves and even residential areas. During the day they roost in trees and hollows. They feed at night and although they have good </w:t>
      </w:r>
      <w:proofErr w:type="gramStart"/>
      <w:r w:rsidRPr="1F7E8109">
        <w:rPr>
          <w:rFonts w:eastAsia="Arial" w:cs="Arial"/>
          <w:szCs w:val="22"/>
        </w:rPr>
        <w:t>eyesight</w:t>
      </w:r>
      <w:proofErr w:type="gramEnd"/>
      <w:r w:rsidRPr="1F7E8109">
        <w:rPr>
          <w:rFonts w:eastAsia="Arial" w:cs="Arial"/>
          <w:szCs w:val="22"/>
        </w:rPr>
        <w:t xml:space="preserve"> they use sound waves and echoes to find their prey in the dark. This 'bat sonar' is called echolocation.</w:t>
      </w:r>
    </w:p>
    <w:p w14:paraId="177BEC8E" w14:textId="219FFE2C" w:rsidR="00DE0DCC" w:rsidRPr="00B83335" w:rsidRDefault="356D28E0" w:rsidP="1F7E8109">
      <w:pPr>
        <w:spacing w:before="240" w:line="276" w:lineRule="auto"/>
      </w:pPr>
      <w:r>
        <w:rPr>
          <w:noProof/>
          <w:color w:val="2B579A"/>
          <w:shd w:val="clear" w:color="auto" w:fill="E6E6E6"/>
          <w:lang w:eastAsia="en-AU"/>
        </w:rPr>
        <w:drawing>
          <wp:inline distT="0" distB="0" distL="0" distR="0" wp14:anchorId="5274ECC4" wp14:editId="5EE40A3F">
            <wp:extent cx="2085975" cy="1700614"/>
            <wp:effectExtent l="0" t="0" r="0" b="0"/>
            <wp:docPr id="911273920" name="Picture 911273920" descr="Image of small bat i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73920" name="Picture 911273920" descr="Image of small bat in hand."/>
                    <pic:cNvPicPr/>
                  </pic:nvPicPr>
                  <pic:blipFill>
                    <a:blip r:embed="rId39">
                      <a:extLst>
                        <a:ext uri="{28A0092B-C50C-407E-A947-70E740481C1C}">
                          <a14:useLocalDpi xmlns:a14="http://schemas.microsoft.com/office/drawing/2010/main" val="0"/>
                        </a:ext>
                      </a:extLst>
                    </a:blip>
                    <a:stretch>
                      <a:fillRect/>
                    </a:stretch>
                  </pic:blipFill>
                  <pic:spPr>
                    <a:xfrm>
                      <a:off x="0" y="0"/>
                      <a:ext cx="2090196" cy="1704055"/>
                    </a:xfrm>
                    <a:prstGeom prst="rect">
                      <a:avLst/>
                    </a:prstGeom>
                  </pic:spPr>
                </pic:pic>
              </a:graphicData>
            </a:graphic>
          </wp:inline>
        </w:drawing>
      </w:r>
    </w:p>
    <w:p w14:paraId="19DF32B1" w14:textId="5DC0A38E" w:rsidR="00DE0DCC" w:rsidRPr="00B83335" w:rsidRDefault="356D28E0" w:rsidP="1F7E8109">
      <w:pPr>
        <w:spacing w:before="240" w:line="276" w:lineRule="auto"/>
        <w:rPr>
          <w:rFonts w:eastAsia="Calibri" w:cs="Arial"/>
          <w:szCs w:val="22"/>
        </w:rPr>
      </w:pPr>
      <w:r w:rsidRPr="1F7E8109">
        <w:rPr>
          <w:rFonts w:eastAsia="Arial" w:cs="Arial"/>
          <w:szCs w:val="22"/>
        </w:rPr>
        <w:t>Kitti’s hog-nosed bat</w:t>
      </w:r>
    </w:p>
    <w:p w14:paraId="168074CB" w14:textId="6CEE2DC0" w:rsidR="00DE0DCC" w:rsidRPr="00B83335" w:rsidRDefault="356D28E0" w:rsidP="00940C77">
      <w:pPr>
        <w:spacing w:before="240" w:line="360" w:lineRule="auto"/>
        <w:rPr>
          <w:rFonts w:eastAsia="Calibri" w:cs="Arial"/>
          <w:szCs w:val="22"/>
        </w:rPr>
      </w:pPr>
      <w:r w:rsidRPr="00940C77">
        <w:rPr>
          <w:rFonts w:eastAsia="Arial" w:cs="Arial"/>
          <w:b/>
          <w:bCs/>
          <w:szCs w:val="22"/>
        </w:rPr>
        <w:t>Megabats</w:t>
      </w:r>
      <w:r w:rsidRPr="00940C77">
        <w:rPr>
          <w:rFonts w:eastAsia="Arial" w:cs="Arial"/>
          <w:szCs w:val="22"/>
        </w:rPr>
        <w:t xml:space="preserve"> tend</w:t>
      </w:r>
      <w:r w:rsidRPr="1F7E8109">
        <w:rPr>
          <w:rFonts w:eastAsia="Arial" w:cs="Arial"/>
          <w:szCs w:val="22"/>
        </w:rPr>
        <w:t xml:space="preserve"> to be larger than microbats (but not always!). They are frugivorous, which means their diet consists of fruit and nectar from flowering plants. Like microbats, megabats are nocturnal but they rely on their good eyesight and excellent sense of smell to find food. Some megabats are called flying foxes because of their fox-like faces and the red-coloured fur on their bodies. Although megabats hunt at night, large groups can often be seen during the day hanging from tall trees.</w:t>
      </w:r>
    </w:p>
    <w:p w14:paraId="42ED6448" w14:textId="192BCABC" w:rsidR="00DE0DCC" w:rsidRPr="00B83335" w:rsidRDefault="356D28E0" w:rsidP="1F7E8109">
      <w:pPr>
        <w:spacing w:before="240" w:line="276" w:lineRule="auto"/>
      </w:pPr>
      <w:r>
        <w:rPr>
          <w:noProof/>
          <w:color w:val="2B579A"/>
          <w:shd w:val="clear" w:color="auto" w:fill="E6E6E6"/>
          <w:lang w:eastAsia="en-AU"/>
        </w:rPr>
        <w:drawing>
          <wp:inline distT="0" distB="0" distL="0" distR="0" wp14:anchorId="68F36A02" wp14:editId="27914A2C">
            <wp:extent cx="2028825" cy="1665946"/>
            <wp:effectExtent l="0" t="0" r="0" b="0"/>
            <wp:docPr id="134900813" name="Picture 134900813" descr="Image of bat hanging upsid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00813" name="Picture 134900813" descr="Image of bat hanging upside down."/>
                    <pic:cNvPicPr/>
                  </pic:nvPicPr>
                  <pic:blipFill>
                    <a:blip r:embed="rId40">
                      <a:extLst>
                        <a:ext uri="{28A0092B-C50C-407E-A947-70E740481C1C}">
                          <a14:useLocalDpi xmlns:a14="http://schemas.microsoft.com/office/drawing/2010/main" val="0"/>
                        </a:ext>
                      </a:extLst>
                    </a:blip>
                    <a:stretch>
                      <a:fillRect/>
                    </a:stretch>
                  </pic:blipFill>
                  <pic:spPr>
                    <a:xfrm>
                      <a:off x="0" y="0"/>
                      <a:ext cx="2038753" cy="1674099"/>
                    </a:xfrm>
                    <a:prstGeom prst="rect">
                      <a:avLst/>
                    </a:prstGeom>
                  </pic:spPr>
                </pic:pic>
              </a:graphicData>
            </a:graphic>
          </wp:inline>
        </w:drawing>
      </w:r>
    </w:p>
    <w:p w14:paraId="41B74543" w14:textId="5F5DB1F1" w:rsidR="00DE0DCC" w:rsidRPr="00B83335" w:rsidRDefault="356D28E0" w:rsidP="1F7E8109">
      <w:pPr>
        <w:spacing w:before="240" w:line="276" w:lineRule="auto"/>
        <w:rPr>
          <w:rFonts w:eastAsia="Calibri" w:cs="Arial"/>
          <w:szCs w:val="22"/>
        </w:rPr>
      </w:pPr>
      <w:r w:rsidRPr="1F7E8109">
        <w:rPr>
          <w:rFonts w:eastAsia="Arial" w:cs="Arial"/>
          <w:szCs w:val="22"/>
        </w:rPr>
        <w:t>Flying fox mother and baby</w:t>
      </w:r>
    </w:p>
    <w:p w14:paraId="0D859334" w14:textId="07424983" w:rsidR="00DE0DCC" w:rsidRPr="00B83335" w:rsidRDefault="3D19F851" w:rsidP="1F7E8109">
      <w:pPr>
        <w:spacing w:before="240" w:line="276" w:lineRule="auto"/>
        <w:rPr>
          <w:rFonts w:eastAsia="Arial" w:cs="Arial"/>
          <w:b/>
          <w:bCs/>
          <w:sz w:val="24"/>
        </w:rPr>
      </w:pPr>
      <w:r w:rsidRPr="00940C77">
        <w:rPr>
          <w:rFonts w:eastAsia="Arial" w:cs="Arial"/>
          <w:b/>
          <w:bCs/>
          <w:sz w:val="24"/>
        </w:rPr>
        <w:t>Did you know?</w:t>
      </w:r>
      <w:r w:rsidRPr="1F7E8109">
        <w:rPr>
          <w:rFonts w:eastAsia="Arial" w:cs="Arial"/>
          <w:b/>
          <w:bCs/>
          <w:sz w:val="24"/>
        </w:rPr>
        <w:t xml:space="preserve"> </w:t>
      </w:r>
    </w:p>
    <w:p w14:paraId="47752E60" w14:textId="1093D946" w:rsidR="00DE0DCC" w:rsidRPr="00B83335" w:rsidRDefault="3D19F851" w:rsidP="1F7E8109">
      <w:pPr>
        <w:spacing w:before="240" w:line="276" w:lineRule="auto"/>
        <w:rPr>
          <w:rFonts w:eastAsia="Arial" w:cs="Arial"/>
          <w:szCs w:val="22"/>
        </w:rPr>
      </w:pPr>
      <w:r w:rsidRPr="1F7E8109">
        <w:rPr>
          <w:rFonts w:eastAsia="Arial" w:cs="Arial"/>
          <w:szCs w:val="22"/>
        </w:rPr>
        <w:t xml:space="preserve">• Bats are the only mammals that can fly. </w:t>
      </w:r>
    </w:p>
    <w:p w14:paraId="4B489F80" w14:textId="14029187" w:rsidR="00DE0DCC" w:rsidRPr="00B83335" w:rsidRDefault="3D19F851" w:rsidP="1F7E8109">
      <w:pPr>
        <w:spacing w:before="240" w:line="276" w:lineRule="auto"/>
        <w:rPr>
          <w:rFonts w:eastAsia="Arial" w:cs="Arial"/>
          <w:szCs w:val="22"/>
        </w:rPr>
      </w:pPr>
      <w:r w:rsidRPr="1F7E8109">
        <w:rPr>
          <w:rFonts w:eastAsia="Arial" w:cs="Arial"/>
          <w:szCs w:val="22"/>
        </w:rPr>
        <w:lastRenderedPageBreak/>
        <w:t xml:space="preserve">• Bats have been known to live more than 30 years. </w:t>
      </w:r>
    </w:p>
    <w:p w14:paraId="4EA1C4DF" w14:textId="1ECECFB2" w:rsidR="00DE0DCC" w:rsidRPr="00B83335" w:rsidRDefault="3D19F851" w:rsidP="1F7E8109">
      <w:pPr>
        <w:spacing w:before="240" w:line="276" w:lineRule="auto"/>
        <w:rPr>
          <w:rFonts w:eastAsia="Arial" w:cs="Arial"/>
          <w:szCs w:val="22"/>
        </w:rPr>
      </w:pPr>
      <w:r w:rsidRPr="1F7E8109">
        <w:rPr>
          <w:rFonts w:eastAsia="Arial" w:cs="Arial"/>
          <w:szCs w:val="22"/>
        </w:rPr>
        <w:t xml:space="preserve">• A group of bats is called a colony. </w:t>
      </w:r>
    </w:p>
    <w:p w14:paraId="537F148E" w14:textId="79A71D0F" w:rsidR="00DE0DCC" w:rsidRPr="00B83335" w:rsidRDefault="3D19F851" w:rsidP="1F7E8109">
      <w:pPr>
        <w:spacing w:before="240" w:line="276" w:lineRule="auto"/>
        <w:rPr>
          <w:rFonts w:eastAsia="Arial" w:cs="Arial"/>
          <w:szCs w:val="22"/>
        </w:rPr>
      </w:pPr>
      <w:r w:rsidRPr="1F7E8109">
        <w:rPr>
          <w:rFonts w:eastAsia="Arial" w:cs="Arial"/>
          <w:szCs w:val="22"/>
        </w:rPr>
        <w:t xml:space="preserve">• There are about 1240 different species of bats in the world. </w:t>
      </w:r>
    </w:p>
    <w:p w14:paraId="7ED57910" w14:textId="593CBE05" w:rsidR="00DE0DCC" w:rsidRPr="00B83335" w:rsidRDefault="3D19F851" w:rsidP="1F7E8109">
      <w:pPr>
        <w:spacing w:before="240" w:line="276" w:lineRule="auto"/>
        <w:rPr>
          <w:rFonts w:eastAsia="Arial" w:cs="Arial"/>
          <w:szCs w:val="22"/>
        </w:rPr>
      </w:pPr>
      <w:r w:rsidRPr="1F7E8109">
        <w:rPr>
          <w:rFonts w:eastAsia="Arial" w:cs="Arial"/>
          <w:szCs w:val="22"/>
        </w:rPr>
        <w:t xml:space="preserve">• Australia is home to over 90 different species of bats. </w:t>
      </w:r>
    </w:p>
    <w:p w14:paraId="691BC423" w14:textId="61D04F57" w:rsidR="00DE0DCC" w:rsidRPr="00B83335" w:rsidRDefault="3D19F851" w:rsidP="1F7E8109">
      <w:pPr>
        <w:spacing w:before="240" w:line="276" w:lineRule="auto"/>
        <w:rPr>
          <w:rFonts w:eastAsia="Arial" w:cs="Arial"/>
          <w:szCs w:val="22"/>
        </w:rPr>
      </w:pPr>
      <w:r w:rsidRPr="1F7E8109">
        <w:rPr>
          <w:rFonts w:eastAsia="Arial" w:cs="Arial"/>
          <w:szCs w:val="22"/>
        </w:rPr>
        <w:t xml:space="preserve">• The Kitti’s hog-nosed bat is the smallest bat in the world. It weighs up to two grams: about the same as a tea bag! </w:t>
      </w:r>
    </w:p>
    <w:p w14:paraId="4ACA7E1F" w14:textId="237C7659" w:rsidR="00DE0DCC" w:rsidRPr="00B83335" w:rsidRDefault="3D19F851" w:rsidP="002F36AA">
      <w:pPr>
        <w:spacing w:before="240" w:after="240" w:line="276" w:lineRule="auto"/>
        <w:rPr>
          <w:rFonts w:eastAsia="Arial" w:cs="Arial"/>
          <w:szCs w:val="22"/>
        </w:rPr>
      </w:pPr>
      <w:r w:rsidRPr="1F7E8109">
        <w:rPr>
          <w:rFonts w:eastAsia="Arial" w:cs="Arial"/>
          <w:szCs w:val="22"/>
        </w:rPr>
        <w:t xml:space="preserve">• The giant golden-crowned flying fox is the biggest bat; it weighs up to 1.6 kilograms with a wingspan of 170 centimetres! </w:t>
      </w:r>
    </w:p>
    <w:p w14:paraId="24D5CE81" w14:textId="7065C9E9" w:rsidR="00B75EF0" w:rsidRPr="00B75EF0" w:rsidRDefault="4372559B" w:rsidP="002F36AA">
      <w:pPr>
        <w:spacing w:before="240" w:after="240" w:line="276" w:lineRule="auto"/>
      </w:pPr>
      <w:r>
        <w:t>Year 3 Naplan Reading Magazine</w:t>
      </w:r>
      <w:r w:rsidR="00971165">
        <w:t>,</w:t>
      </w:r>
      <w:r>
        <w:t xml:space="preserve"> 2016 </w:t>
      </w:r>
      <w:r w:rsidRPr="1F7E8109">
        <w:rPr>
          <w:i/>
          <w:iCs/>
        </w:rPr>
        <w:t>ACARA</w:t>
      </w:r>
    </w:p>
    <w:sectPr w:rsidR="00B75EF0" w:rsidRPr="00B75EF0" w:rsidSect="008A2714">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E8BF" w14:textId="77777777" w:rsidR="00964654" w:rsidRDefault="00964654" w:rsidP="00191F45">
      <w:r>
        <w:separator/>
      </w:r>
    </w:p>
    <w:p w14:paraId="5F9FC92B" w14:textId="77777777" w:rsidR="00964654" w:rsidRDefault="00964654"/>
    <w:p w14:paraId="0FF55209" w14:textId="77777777" w:rsidR="00964654" w:rsidRDefault="00964654"/>
  </w:endnote>
  <w:endnote w:type="continuationSeparator" w:id="0">
    <w:p w14:paraId="5BA8873A" w14:textId="77777777" w:rsidR="00964654" w:rsidRDefault="00964654" w:rsidP="00191F45">
      <w:r>
        <w:continuationSeparator/>
      </w:r>
    </w:p>
    <w:p w14:paraId="6B589229" w14:textId="77777777" w:rsidR="00964654" w:rsidRDefault="00964654"/>
    <w:p w14:paraId="3FEC23C8" w14:textId="77777777" w:rsidR="00964654" w:rsidRDefault="00964654"/>
  </w:endnote>
  <w:endnote w:type="continuationNotice" w:id="1">
    <w:p w14:paraId="7A298702" w14:textId="77777777" w:rsidR="00964654" w:rsidRDefault="009646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145D" w14:textId="7AFB1979" w:rsidR="009C5CF2" w:rsidRPr="00155F19" w:rsidRDefault="00AE3875" w:rsidP="00AE3875">
    <w:pPr>
      <w:pStyle w:val="Footer"/>
      <w:rPr>
        <w:color w:val="000000" w:themeColor="text1"/>
      </w:rP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15362A">
      <w:rPr>
        <w:noProof/>
      </w:rPr>
      <w:t>10</w:t>
    </w:r>
    <w:r w:rsidRPr="002810D3">
      <w:rPr>
        <w:color w:val="2B579A"/>
        <w:shd w:val="clear" w:color="auto" w:fill="E6E6E6"/>
      </w:rPr>
      <w:fldChar w:fldCharType="end"/>
    </w:r>
    <w:r w:rsidRPr="002810D3">
      <w:tab/>
    </w:r>
    <w:sdt>
      <w:sdtPr>
        <w:rPr>
          <w:color w:val="000000" w:themeColor="text1"/>
          <w:shd w:val="clear" w:color="auto" w:fill="E6E6E6"/>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FE3AB8">
          <w:rPr>
            <w:color w:val="000000" w:themeColor="text1"/>
          </w:rPr>
          <w:t>Reading</w:t>
        </w:r>
        <w:r w:rsidR="000B0E0A" w:rsidRPr="000B0E0A">
          <w:rPr>
            <w:color w:val="000000" w:themeColor="text1"/>
          </w:rPr>
          <w:t xml:space="preserve">: </w:t>
        </w:r>
        <w:r w:rsidR="00606E41">
          <w:rPr>
            <w:color w:val="000000" w:themeColor="text1"/>
          </w:rPr>
          <w:t>Stage 2 - Categorising</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E784" w14:textId="7026DA8B" w:rsidR="001478FD" w:rsidRPr="002810D3" w:rsidRDefault="001478FD" w:rsidP="00BF47D6">
    <w:pPr>
      <w:pStyle w:val="Footer"/>
    </w:pPr>
    <w:r w:rsidRPr="002810D3">
      <w:t xml:space="preserve">© NSW Department of Education, </w:t>
    </w:r>
    <w:r w:rsidR="003E4FC2">
      <w:t xml:space="preserve">January </w:t>
    </w:r>
    <w:r w:rsidR="000D663E">
      <w:rPr>
        <w:color w:val="2B579A"/>
        <w:shd w:val="clear" w:color="auto" w:fill="E6E6E6"/>
      </w:rPr>
      <w:t>2024</w:t>
    </w:r>
    <w:r w:rsidRPr="002810D3">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15362A">
      <w:rPr>
        <w:noProof/>
      </w:rPr>
      <w:t>9</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4BC0" w14:textId="77777777" w:rsidR="009C5CF2" w:rsidRDefault="66852D73" w:rsidP="004959EF">
    <w:pPr>
      <w:pStyle w:val="Logo"/>
    </w:pPr>
    <w:r>
      <w:t>education.nsw.gov.au</w:t>
    </w:r>
    <w:r w:rsidR="1B1E03CD">
      <w:tab/>
    </w:r>
    <w:r>
      <w:rPr>
        <w:noProof/>
        <w:color w:val="2B579A"/>
        <w:shd w:val="clear" w:color="auto" w:fill="E6E6E6"/>
        <w:lang w:eastAsia="en-AU"/>
      </w:rPr>
      <w:drawing>
        <wp:inline distT="0" distB="0" distL="0" distR="0" wp14:anchorId="321BF68D" wp14:editId="2861145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B110" w14:textId="77777777" w:rsidR="00964654" w:rsidRDefault="00964654" w:rsidP="00191F45">
      <w:r>
        <w:separator/>
      </w:r>
    </w:p>
    <w:p w14:paraId="7B17811C" w14:textId="77777777" w:rsidR="00964654" w:rsidRDefault="00964654"/>
    <w:p w14:paraId="4FC10841" w14:textId="77777777" w:rsidR="00964654" w:rsidRDefault="00964654"/>
  </w:footnote>
  <w:footnote w:type="continuationSeparator" w:id="0">
    <w:p w14:paraId="694233A2" w14:textId="77777777" w:rsidR="00964654" w:rsidRDefault="00964654" w:rsidP="00191F45">
      <w:r>
        <w:continuationSeparator/>
      </w:r>
    </w:p>
    <w:p w14:paraId="2BC3C537" w14:textId="77777777" w:rsidR="00964654" w:rsidRDefault="00964654"/>
    <w:p w14:paraId="10719005" w14:textId="77777777" w:rsidR="00964654" w:rsidRDefault="00964654"/>
  </w:footnote>
  <w:footnote w:type="continuationNotice" w:id="1">
    <w:p w14:paraId="225839F3" w14:textId="77777777" w:rsidR="00964654" w:rsidRDefault="0096465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AE7"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D21893BE">
      <w:start w:val="1"/>
      <w:numFmt w:val="bullet"/>
      <w:pStyle w:val="ListBullet"/>
      <w:lvlText w:val=""/>
      <w:lvlJc w:val="left"/>
      <w:pPr>
        <w:tabs>
          <w:tab w:val="num" w:pos="360"/>
        </w:tabs>
        <w:ind w:left="360" w:hanging="360"/>
      </w:pPr>
      <w:rPr>
        <w:rFonts w:ascii="Symbol" w:hAnsi="Symbol" w:hint="default"/>
      </w:rPr>
    </w:lvl>
    <w:lvl w:ilvl="1" w:tplc="677A20D8">
      <w:numFmt w:val="decimal"/>
      <w:lvlText w:val=""/>
      <w:lvlJc w:val="left"/>
    </w:lvl>
    <w:lvl w:ilvl="2" w:tplc="7D967A36">
      <w:numFmt w:val="decimal"/>
      <w:lvlText w:val=""/>
      <w:lvlJc w:val="left"/>
    </w:lvl>
    <w:lvl w:ilvl="3" w:tplc="0C0CAE62">
      <w:numFmt w:val="decimal"/>
      <w:lvlText w:val=""/>
      <w:lvlJc w:val="left"/>
    </w:lvl>
    <w:lvl w:ilvl="4" w:tplc="6B66A246">
      <w:numFmt w:val="decimal"/>
      <w:lvlText w:val=""/>
      <w:lvlJc w:val="left"/>
    </w:lvl>
    <w:lvl w:ilvl="5" w:tplc="CCFEADB6">
      <w:numFmt w:val="decimal"/>
      <w:lvlText w:val=""/>
      <w:lvlJc w:val="left"/>
    </w:lvl>
    <w:lvl w:ilvl="6" w:tplc="A4783D28">
      <w:numFmt w:val="decimal"/>
      <w:lvlText w:val=""/>
      <w:lvlJc w:val="left"/>
    </w:lvl>
    <w:lvl w:ilvl="7" w:tplc="8822ED18">
      <w:numFmt w:val="decimal"/>
      <w:lvlText w:val=""/>
      <w:lvlJc w:val="left"/>
    </w:lvl>
    <w:lvl w:ilvl="8" w:tplc="754A0CD4">
      <w:numFmt w:val="decimal"/>
      <w:lvlText w:val=""/>
      <w:lvlJc w:val="left"/>
    </w:lvl>
  </w:abstractNum>
  <w:abstractNum w:abstractNumId="2" w15:restartNumberingAfterBreak="0">
    <w:nsid w:val="08345330"/>
    <w:multiLevelType w:val="hybridMultilevel"/>
    <w:tmpl w:val="30B01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F2733"/>
    <w:multiLevelType w:val="hybridMultilevel"/>
    <w:tmpl w:val="177E8202"/>
    <w:lvl w:ilvl="0" w:tplc="11A6934A">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10225"/>
    <w:multiLevelType w:val="hybridMultilevel"/>
    <w:tmpl w:val="F5F2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2685D"/>
    <w:multiLevelType w:val="hybridMultilevel"/>
    <w:tmpl w:val="09B8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E659D"/>
    <w:multiLevelType w:val="hybridMultilevel"/>
    <w:tmpl w:val="EEA4AF58"/>
    <w:lvl w:ilvl="0" w:tplc="63F42210">
      <w:start w:val="1"/>
      <w:numFmt w:val="bullet"/>
      <w:lvlText w:val=""/>
      <w:lvlJc w:val="left"/>
      <w:pPr>
        <w:ind w:left="720" w:hanging="360"/>
      </w:pPr>
      <w:rPr>
        <w:rFonts w:ascii="Symbol" w:hAnsi="Symbol" w:hint="default"/>
      </w:rPr>
    </w:lvl>
    <w:lvl w:ilvl="1" w:tplc="0A2EE52A">
      <w:start w:val="1"/>
      <w:numFmt w:val="bullet"/>
      <w:lvlText w:val="o"/>
      <w:lvlJc w:val="left"/>
      <w:pPr>
        <w:ind w:left="1440" w:hanging="360"/>
      </w:pPr>
      <w:rPr>
        <w:rFonts w:ascii="Courier New" w:hAnsi="Courier New" w:hint="default"/>
      </w:rPr>
    </w:lvl>
    <w:lvl w:ilvl="2" w:tplc="2360974A">
      <w:start w:val="1"/>
      <w:numFmt w:val="bullet"/>
      <w:lvlText w:val=""/>
      <w:lvlJc w:val="left"/>
      <w:pPr>
        <w:ind w:left="2160" w:hanging="360"/>
      </w:pPr>
      <w:rPr>
        <w:rFonts w:ascii="Wingdings" w:hAnsi="Wingdings" w:hint="default"/>
      </w:rPr>
    </w:lvl>
    <w:lvl w:ilvl="3" w:tplc="9BDE32E8">
      <w:start w:val="1"/>
      <w:numFmt w:val="bullet"/>
      <w:lvlText w:val=""/>
      <w:lvlJc w:val="left"/>
      <w:pPr>
        <w:ind w:left="2880" w:hanging="360"/>
      </w:pPr>
      <w:rPr>
        <w:rFonts w:ascii="Symbol" w:hAnsi="Symbol" w:hint="default"/>
      </w:rPr>
    </w:lvl>
    <w:lvl w:ilvl="4" w:tplc="45A8BE56">
      <w:start w:val="1"/>
      <w:numFmt w:val="bullet"/>
      <w:lvlText w:val="o"/>
      <w:lvlJc w:val="left"/>
      <w:pPr>
        <w:ind w:left="3600" w:hanging="360"/>
      </w:pPr>
      <w:rPr>
        <w:rFonts w:ascii="Courier New" w:hAnsi="Courier New" w:hint="default"/>
      </w:rPr>
    </w:lvl>
    <w:lvl w:ilvl="5" w:tplc="9698D596">
      <w:start w:val="1"/>
      <w:numFmt w:val="bullet"/>
      <w:lvlText w:val=""/>
      <w:lvlJc w:val="left"/>
      <w:pPr>
        <w:ind w:left="4320" w:hanging="360"/>
      </w:pPr>
      <w:rPr>
        <w:rFonts w:ascii="Wingdings" w:hAnsi="Wingdings" w:hint="default"/>
      </w:rPr>
    </w:lvl>
    <w:lvl w:ilvl="6" w:tplc="7A4ACD9A">
      <w:start w:val="1"/>
      <w:numFmt w:val="bullet"/>
      <w:lvlText w:val=""/>
      <w:lvlJc w:val="left"/>
      <w:pPr>
        <w:ind w:left="5040" w:hanging="360"/>
      </w:pPr>
      <w:rPr>
        <w:rFonts w:ascii="Symbol" w:hAnsi="Symbol" w:hint="default"/>
      </w:rPr>
    </w:lvl>
    <w:lvl w:ilvl="7" w:tplc="3FD2CE24">
      <w:start w:val="1"/>
      <w:numFmt w:val="bullet"/>
      <w:lvlText w:val="o"/>
      <w:lvlJc w:val="left"/>
      <w:pPr>
        <w:ind w:left="5760" w:hanging="360"/>
      </w:pPr>
      <w:rPr>
        <w:rFonts w:ascii="Courier New" w:hAnsi="Courier New" w:hint="default"/>
      </w:rPr>
    </w:lvl>
    <w:lvl w:ilvl="8" w:tplc="BDE46D78">
      <w:start w:val="1"/>
      <w:numFmt w:val="bullet"/>
      <w:lvlText w:val=""/>
      <w:lvlJc w:val="left"/>
      <w:pPr>
        <w:ind w:left="6480" w:hanging="360"/>
      </w:pPr>
      <w:rPr>
        <w:rFonts w:ascii="Wingdings" w:hAnsi="Wingdings" w:hint="default"/>
      </w:rPr>
    </w:lvl>
  </w:abstractNum>
  <w:abstractNum w:abstractNumId="7" w15:restartNumberingAfterBreak="0">
    <w:nsid w:val="16B42932"/>
    <w:multiLevelType w:val="hybridMultilevel"/>
    <w:tmpl w:val="3C481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05DCA"/>
    <w:multiLevelType w:val="hybridMultilevel"/>
    <w:tmpl w:val="A7B0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E3577"/>
    <w:multiLevelType w:val="hybridMultilevel"/>
    <w:tmpl w:val="95E4E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F2D0A"/>
    <w:multiLevelType w:val="hybridMultilevel"/>
    <w:tmpl w:val="506A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AC53F7"/>
    <w:multiLevelType w:val="hybridMultilevel"/>
    <w:tmpl w:val="BE9E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E1B54"/>
    <w:multiLevelType w:val="hybridMultilevel"/>
    <w:tmpl w:val="1DC80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258F2"/>
    <w:multiLevelType w:val="hybridMultilevel"/>
    <w:tmpl w:val="1FC8A49E"/>
    <w:lvl w:ilvl="0" w:tplc="40FEAD14">
      <w:start w:val="1"/>
      <w:numFmt w:val="bullet"/>
      <w:lvlText w:val=""/>
      <w:lvlJc w:val="left"/>
      <w:pPr>
        <w:tabs>
          <w:tab w:val="num" w:pos="720"/>
        </w:tabs>
        <w:ind w:left="720" w:hanging="360"/>
      </w:pPr>
      <w:rPr>
        <w:rFonts w:ascii="Symbol" w:hAnsi="Symbol" w:hint="default"/>
        <w:sz w:val="20"/>
      </w:rPr>
    </w:lvl>
    <w:lvl w:ilvl="1" w:tplc="4DFE8A3A">
      <w:start w:val="1"/>
      <w:numFmt w:val="bullet"/>
      <w:lvlText w:val=""/>
      <w:lvlJc w:val="left"/>
      <w:pPr>
        <w:ind w:left="1440" w:hanging="360"/>
      </w:pPr>
      <w:rPr>
        <w:rFonts w:ascii="Symbol" w:hAnsi="Symbol" w:hint="default"/>
      </w:rPr>
    </w:lvl>
    <w:lvl w:ilvl="2" w:tplc="4FFE16CC" w:tentative="1">
      <w:start w:val="1"/>
      <w:numFmt w:val="bullet"/>
      <w:lvlText w:val=""/>
      <w:lvlJc w:val="left"/>
      <w:pPr>
        <w:tabs>
          <w:tab w:val="num" w:pos="2160"/>
        </w:tabs>
        <w:ind w:left="2160" w:hanging="360"/>
      </w:pPr>
      <w:rPr>
        <w:rFonts w:ascii="Symbol" w:hAnsi="Symbol" w:hint="default"/>
        <w:sz w:val="20"/>
      </w:rPr>
    </w:lvl>
    <w:lvl w:ilvl="3" w:tplc="1706A320" w:tentative="1">
      <w:start w:val="1"/>
      <w:numFmt w:val="bullet"/>
      <w:lvlText w:val=""/>
      <w:lvlJc w:val="left"/>
      <w:pPr>
        <w:tabs>
          <w:tab w:val="num" w:pos="2880"/>
        </w:tabs>
        <w:ind w:left="2880" w:hanging="360"/>
      </w:pPr>
      <w:rPr>
        <w:rFonts w:ascii="Symbol" w:hAnsi="Symbol" w:hint="default"/>
        <w:sz w:val="20"/>
      </w:rPr>
    </w:lvl>
    <w:lvl w:ilvl="4" w:tplc="80248268" w:tentative="1">
      <w:start w:val="1"/>
      <w:numFmt w:val="bullet"/>
      <w:lvlText w:val=""/>
      <w:lvlJc w:val="left"/>
      <w:pPr>
        <w:tabs>
          <w:tab w:val="num" w:pos="3600"/>
        </w:tabs>
        <w:ind w:left="3600" w:hanging="360"/>
      </w:pPr>
      <w:rPr>
        <w:rFonts w:ascii="Symbol" w:hAnsi="Symbol" w:hint="default"/>
        <w:sz w:val="20"/>
      </w:rPr>
    </w:lvl>
    <w:lvl w:ilvl="5" w:tplc="3CECB9DC" w:tentative="1">
      <w:start w:val="1"/>
      <w:numFmt w:val="bullet"/>
      <w:lvlText w:val=""/>
      <w:lvlJc w:val="left"/>
      <w:pPr>
        <w:tabs>
          <w:tab w:val="num" w:pos="4320"/>
        </w:tabs>
        <w:ind w:left="4320" w:hanging="360"/>
      </w:pPr>
      <w:rPr>
        <w:rFonts w:ascii="Symbol" w:hAnsi="Symbol" w:hint="default"/>
        <w:sz w:val="20"/>
      </w:rPr>
    </w:lvl>
    <w:lvl w:ilvl="6" w:tplc="D24EAA72" w:tentative="1">
      <w:start w:val="1"/>
      <w:numFmt w:val="bullet"/>
      <w:lvlText w:val=""/>
      <w:lvlJc w:val="left"/>
      <w:pPr>
        <w:tabs>
          <w:tab w:val="num" w:pos="5040"/>
        </w:tabs>
        <w:ind w:left="5040" w:hanging="360"/>
      </w:pPr>
      <w:rPr>
        <w:rFonts w:ascii="Symbol" w:hAnsi="Symbol" w:hint="default"/>
        <w:sz w:val="20"/>
      </w:rPr>
    </w:lvl>
    <w:lvl w:ilvl="7" w:tplc="5D5E545C" w:tentative="1">
      <w:start w:val="1"/>
      <w:numFmt w:val="bullet"/>
      <w:lvlText w:val=""/>
      <w:lvlJc w:val="left"/>
      <w:pPr>
        <w:tabs>
          <w:tab w:val="num" w:pos="5760"/>
        </w:tabs>
        <w:ind w:left="5760" w:hanging="360"/>
      </w:pPr>
      <w:rPr>
        <w:rFonts w:ascii="Symbol" w:hAnsi="Symbol" w:hint="default"/>
        <w:sz w:val="20"/>
      </w:rPr>
    </w:lvl>
    <w:lvl w:ilvl="8" w:tplc="C082D33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53384C"/>
    <w:multiLevelType w:val="hybridMultilevel"/>
    <w:tmpl w:val="3E943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6962CB"/>
    <w:multiLevelType w:val="hybridMultilevel"/>
    <w:tmpl w:val="3EA00FA8"/>
    <w:lvl w:ilvl="0" w:tplc="17BCFA48">
      <w:start w:val="1"/>
      <w:numFmt w:val="bullet"/>
      <w:lvlText w:val="•"/>
      <w:lvlJc w:val="left"/>
      <w:pPr>
        <w:ind w:left="360" w:hanging="360"/>
      </w:pPr>
      <w:rPr>
        <w:rFonts w:ascii="Arial" w:hAnsi="Arial" w:hint="default"/>
        <w:b w:val="0"/>
        <w:i w:val="0"/>
        <w:color w:val="auto"/>
        <w:sz w:val="20"/>
      </w:rPr>
    </w:lvl>
    <w:lvl w:ilvl="1" w:tplc="9C9C77C8" w:tentative="1">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17" w15:restartNumberingAfterBreak="0">
    <w:nsid w:val="2D833C8F"/>
    <w:multiLevelType w:val="hybridMultilevel"/>
    <w:tmpl w:val="F282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B7A08"/>
    <w:multiLevelType w:val="hybridMultilevel"/>
    <w:tmpl w:val="F0101596"/>
    <w:lvl w:ilvl="0" w:tplc="9B800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E7F0E"/>
    <w:multiLevelType w:val="hybridMultilevel"/>
    <w:tmpl w:val="3888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36E63"/>
    <w:multiLevelType w:val="hybridMultilevel"/>
    <w:tmpl w:val="29783018"/>
    <w:lvl w:ilvl="0" w:tplc="6E38D08E">
      <w:start w:val="1"/>
      <w:numFmt w:val="bullet"/>
      <w:lvlText w:val="·"/>
      <w:lvlJc w:val="left"/>
      <w:pPr>
        <w:ind w:left="720" w:hanging="360"/>
      </w:pPr>
      <w:rPr>
        <w:rFonts w:ascii="Symbol" w:hAnsi="Symbol" w:hint="default"/>
      </w:rPr>
    </w:lvl>
    <w:lvl w:ilvl="1" w:tplc="8EB8CD9C">
      <w:start w:val="1"/>
      <w:numFmt w:val="bullet"/>
      <w:lvlText w:val="o"/>
      <w:lvlJc w:val="left"/>
      <w:pPr>
        <w:ind w:left="1440" w:hanging="360"/>
      </w:pPr>
      <w:rPr>
        <w:rFonts w:ascii="Courier New" w:hAnsi="Courier New" w:hint="default"/>
      </w:rPr>
    </w:lvl>
    <w:lvl w:ilvl="2" w:tplc="7FC087F6">
      <w:start w:val="1"/>
      <w:numFmt w:val="bullet"/>
      <w:lvlText w:val=""/>
      <w:lvlJc w:val="left"/>
      <w:pPr>
        <w:ind w:left="2160" w:hanging="360"/>
      </w:pPr>
      <w:rPr>
        <w:rFonts w:ascii="Wingdings" w:hAnsi="Wingdings" w:hint="default"/>
      </w:rPr>
    </w:lvl>
    <w:lvl w:ilvl="3" w:tplc="792E4BBE">
      <w:start w:val="1"/>
      <w:numFmt w:val="bullet"/>
      <w:lvlText w:val=""/>
      <w:lvlJc w:val="left"/>
      <w:pPr>
        <w:ind w:left="2880" w:hanging="360"/>
      </w:pPr>
      <w:rPr>
        <w:rFonts w:ascii="Symbol" w:hAnsi="Symbol" w:hint="default"/>
      </w:rPr>
    </w:lvl>
    <w:lvl w:ilvl="4" w:tplc="4320AC64">
      <w:start w:val="1"/>
      <w:numFmt w:val="bullet"/>
      <w:lvlText w:val="o"/>
      <w:lvlJc w:val="left"/>
      <w:pPr>
        <w:ind w:left="3600" w:hanging="360"/>
      </w:pPr>
      <w:rPr>
        <w:rFonts w:ascii="Courier New" w:hAnsi="Courier New" w:hint="default"/>
      </w:rPr>
    </w:lvl>
    <w:lvl w:ilvl="5" w:tplc="FD30BC7E">
      <w:start w:val="1"/>
      <w:numFmt w:val="bullet"/>
      <w:lvlText w:val=""/>
      <w:lvlJc w:val="left"/>
      <w:pPr>
        <w:ind w:left="4320" w:hanging="360"/>
      </w:pPr>
      <w:rPr>
        <w:rFonts w:ascii="Wingdings" w:hAnsi="Wingdings" w:hint="default"/>
      </w:rPr>
    </w:lvl>
    <w:lvl w:ilvl="6" w:tplc="C7A48CC6">
      <w:start w:val="1"/>
      <w:numFmt w:val="bullet"/>
      <w:lvlText w:val=""/>
      <w:lvlJc w:val="left"/>
      <w:pPr>
        <w:ind w:left="5040" w:hanging="360"/>
      </w:pPr>
      <w:rPr>
        <w:rFonts w:ascii="Symbol" w:hAnsi="Symbol" w:hint="default"/>
      </w:rPr>
    </w:lvl>
    <w:lvl w:ilvl="7" w:tplc="2D5A1DB8">
      <w:start w:val="1"/>
      <w:numFmt w:val="bullet"/>
      <w:lvlText w:val="o"/>
      <w:lvlJc w:val="left"/>
      <w:pPr>
        <w:ind w:left="5760" w:hanging="360"/>
      </w:pPr>
      <w:rPr>
        <w:rFonts w:ascii="Courier New" w:hAnsi="Courier New" w:hint="default"/>
      </w:rPr>
    </w:lvl>
    <w:lvl w:ilvl="8" w:tplc="8BAA68DE">
      <w:start w:val="1"/>
      <w:numFmt w:val="bullet"/>
      <w:lvlText w:val=""/>
      <w:lvlJc w:val="left"/>
      <w:pPr>
        <w:ind w:left="6480" w:hanging="360"/>
      </w:pPr>
      <w:rPr>
        <w:rFonts w:ascii="Wingdings" w:hAnsi="Wingdings" w:hint="default"/>
      </w:rPr>
    </w:lvl>
  </w:abstractNum>
  <w:abstractNum w:abstractNumId="24" w15:restartNumberingAfterBreak="0">
    <w:nsid w:val="456E47E3"/>
    <w:multiLevelType w:val="hybridMultilevel"/>
    <w:tmpl w:val="07CC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490C56"/>
    <w:multiLevelType w:val="hybridMultilevel"/>
    <w:tmpl w:val="E2600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3065C"/>
    <w:multiLevelType w:val="hybridMultilevel"/>
    <w:tmpl w:val="385E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C7156"/>
    <w:multiLevelType w:val="hybridMultilevel"/>
    <w:tmpl w:val="0914C5DC"/>
    <w:lvl w:ilvl="0" w:tplc="21E4989E">
      <w:start w:val="1"/>
      <w:numFmt w:val="lowerLetter"/>
      <w:lvlText w:val="%1."/>
      <w:lvlJc w:val="left"/>
      <w:pPr>
        <w:ind w:left="1080" w:hanging="360"/>
      </w:pPr>
      <w:rPr>
        <w:rFonts w:hint="default"/>
      </w:rPr>
    </w:lvl>
    <w:lvl w:ilvl="1" w:tplc="62F84CEA">
      <w:start w:val="1"/>
      <w:numFmt w:val="lowerLetter"/>
      <w:pStyle w:val="DoElist2numbered2018"/>
      <w:lvlText w:val="%2."/>
      <w:lvlJc w:val="left"/>
      <w:pPr>
        <w:tabs>
          <w:tab w:val="num" w:pos="1440"/>
        </w:tabs>
        <w:ind w:left="1440" w:hanging="720"/>
      </w:pPr>
      <w:rPr>
        <w:rFonts w:hint="default"/>
      </w:rPr>
    </w:lvl>
    <w:lvl w:ilvl="2" w:tplc="1A7C8C10">
      <w:start w:val="1"/>
      <w:numFmt w:val="decimal"/>
      <w:lvlText w:val="%3."/>
      <w:lvlJc w:val="left"/>
      <w:pPr>
        <w:tabs>
          <w:tab w:val="num" w:pos="2160"/>
        </w:tabs>
        <w:ind w:left="2160" w:hanging="720"/>
      </w:pPr>
      <w:rPr>
        <w:rFonts w:hint="default"/>
      </w:rPr>
    </w:lvl>
    <w:lvl w:ilvl="3" w:tplc="CCE4FD3A">
      <w:start w:val="1"/>
      <w:numFmt w:val="decimal"/>
      <w:lvlText w:val="%4."/>
      <w:lvlJc w:val="left"/>
      <w:pPr>
        <w:tabs>
          <w:tab w:val="num" w:pos="2880"/>
        </w:tabs>
        <w:ind w:left="2880" w:hanging="720"/>
      </w:pPr>
      <w:rPr>
        <w:rFonts w:hint="default"/>
      </w:rPr>
    </w:lvl>
    <w:lvl w:ilvl="4" w:tplc="65D05BA8">
      <w:start w:val="1"/>
      <w:numFmt w:val="decimal"/>
      <w:lvlText w:val="%5."/>
      <w:lvlJc w:val="left"/>
      <w:pPr>
        <w:tabs>
          <w:tab w:val="num" w:pos="3600"/>
        </w:tabs>
        <w:ind w:left="3600" w:hanging="720"/>
      </w:pPr>
      <w:rPr>
        <w:rFonts w:hint="default"/>
      </w:rPr>
    </w:lvl>
    <w:lvl w:ilvl="5" w:tplc="B5CC0538">
      <w:start w:val="1"/>
      <w:numFmt w:val="decimal"/>
      <w:lvlText w:val="%6."/>
      <w:lvlJc w:val="left"/>
      <w:pPr>
        <w:tabs>
          <w:tab w:val="num" w:pos="4320"/>
        </w:tabs>
        <w:ind w:left="4320" w:hanging="720"/>
      </w:pPr>
      <w:rPr>
        <w:rFonts w:hint="default"/>
      </w:rPr>
    </w:lvl>
    <w:lvl w:ilvl="6" w:tplc="7354DD66">
      <w:start w:val="1"/>
      <w:numFmt w:val="decimal"/>
      <w:lvlText w:val="%7."/>
      <w:lvlJc w:val="left"/>
      <w:pPr>
        <w:tabs>
          <w:tab w:val="num" w:pos="5040"/>
        </w:tabs>
        <w:ind w:left="5040" w:hanging="720"/>
      </w:pPr>
      <w:rPr>
        <w:rFonts w:hint="default"/>
      </w:rPr>
    </w:lvl>
    <w:lvl w:ilvl="7" w:tplc="2BCA7398">
      <w:start w:val="1"/>
      <w:numFmt w:val="decimal"/>
      <w:lvlText w:val="%8."/>
      <w:lvlJc w:val="left"/>
      <w:pPr>
        <w:tabs>
          <w:tab w:val="num" w:pos="5760"/>
        </w:tabs>
        <w:ind w:left="5760" w:hanging="720"/>
      </w:pPr>
      <w:rPr>
        <w:rFonts w:hint="default"/>
      </w:rPr>
    </w:lvl>
    <w:lvl w:ilvl="8" w:tplc="23781094">
      <w:start w:val="1"/>
      <w:numFmt w:val="decimal"/>
      <w:lvlText w:val="%9."/>
      <w:lvlJc w:val="left"/>
      <w:pPr>
        <w:tabs>
          <w:tab w:val="num" w:pos="6480"/>
        </w:tabs>
        <w:ind w:left="6480" w:hanging="720"/>
      </w:pPr>
      <w:rPr>
        <w:rFonts w:hint="default"/>
      </w:rPr>
    </w:lvl>
  </w:abstractNum>
  <w:abstractNum w:abstractNumId="28" w15:restartNumberingAfterBreak="0">
    <w:nsid w:val="59B36080"/>
    <w:multiLevelType w:val="hybridMultilevel"/>
    <w:tmpl w:val="ADD0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E53912"/>
    <w:multiLevelType w:val="hybridMultilevel"/>
    <w:tmpl w:val="21FAC0E0"/>
    <w:lvl w:ilvl="0" w:tplc="5D32D000">
      <w:start w:val="1"/>
      <w:numFmt w:val="bullet"/>
      <w:lvlText w:val=""/>
      <w:lvlJc w:val="left"/>
      <w:pPr>
        <w:ind w:left="720" w:hanging="360"/>
      </w:pPr>
      <w:rPr>
        <w:rFonts w:ascii="Symbol" w:hAnsi="Symbol" w:hint="default"/>
      </w:rPr>
    </w:lvl>
    <w:lvl w:ilvl="1" w:tplc="15863B3E">
      <w:start w:val="1"/>
      <w:numFmt w:val="bullet"/>
      <w:pStyle w:val="ListBullet2"/>
      <w:lvlText w:val="o"/>
      <w:lvlJc w:val="left"/>
      <w:pPr>
        <w:ind w:left="1021" w:hanging="397"/>
      </w:pPr>
      <w:rPr>
        <w:rFonts w:ascii="Courier New" w:hAnsi="Courier New" w:cs="Courier New" w:hint="default"/>
      </w:rPr>
    </w:lvl>
    <w:lvl w:ilvl="2" w:tplc="149888E0">
      <w:start w:val="1"/>
      <w:numFmt w:val="bullet"/>
      <w:lvlText w:val=""/>
      <w:lvlJc w:val="left"/>
      <w:pPr>
        <w:ind w:left="2160" w:hanging="360"/>
      </w:pPr>
      <w:rPr>
        <w:rFonts w:ascii="Wingdings" w:hAnsi="Wingdings" w:hint="default"/>
      </w:rPr>
    </w:lvl>
    <w:lvl w:ilvl="3" w:tplc="A01E09C4">
      <w:start w:val="1"/>
      <w:numFmt w:val="bullet"/>
      <w:lvlText w:val=""/>
      <w:lvlJc w:val="left"/>
      <w:pPr>
        <w:ind w:left="2880" w:hanging="360"/>
      </w:pPr>
      <w:rPr>
        <w:rFonts w:ascii="Symbol" w:hAnsi="Symbol" w:hint="default"/>
      </w:rPr>
    </w:lvl>
    <w:lvl w:ilvl="4" w:tplc="0C3252DC">
      <w:start w:val="1"/>
      <w:numFmt w:val="bullet"/>
      <w:lvlText w:val="o"/>
      <w:lvlJc w:val="left"/>
      <w:pPr>
        <w:ind w:left="3600" w:hanging="360"/>
      </w:pPr>
      <w:rPr>
        <w:rFonts w:ascii="Courier New" w:hAnsi="Courier New" w:hint="default"/>
      </w:rPr>
    </w:lvl>
    <w:lvl w:ilvl="5" w:tplc="5A803DFE">
      <w:start w:val="1"/>
      <w:numFmt w:val="bullet"/>
      <w:lvlText w:val=""/>
      <w:lvlJc w:val="left"/>
      <w:pPr>
        <w:ind w:left="4320" w:hanging="360"/>
      </w:pPr>
      <w:rPr>
        <w:rFonts w:ascii="Wingdings" w:hAnsi="Wingdings" w:hint="default"/>
      </w:rPr>
    </w:lvl>
    <w:lvl w:ilvl="6" w:tplc="A39891E4">
      <w:start w:val="1"/>
      <w:numFmt w:val="bullet"/>
      <w:lvlText w:val=""/>
      <w:lvlJc w:val="left"/>
      <w:pPr>
        <w:ind w:left="5040" w:hanging="360"/>
      </w:pPr>
      <w:rPr>
        <w:rFonts w:ascii="Symbol" w:hAnsi="Symbol" w:hint="default"/>
      </w:rPr>
    </w:lvl>
    <w:lvl w:ilvl="7" w:tplc="4D9E242C">
      <w:start w:val="1"/>
      <w:numFmt w:val="bullet"/>
      <w:lvlText w:val="o"/>
      <w:lvlJc w:val="left"/>
      <w:pPr>
        <w:ind w:left="5760" w:hanging="360"/>
      </w:pPr>
      <w:rPr>
        <w:rFonts w:ascii="Courier New" w:hAnsi="Courier New" w:hint="default"/>
      </w:rPr>
    </w:lvl>
    <w:lvl w:ilvl="8" w:tplc="F9FE31D2">
      <w:start w:val="1"/>
      <w:numFmt w:val="bullet"/>
      <w:lvlText w:val=""/>
      <w:lvlJc w:val="left"/>
      <w:pPr>
        <w:ind w:left="6480" w:hanging="360"/>
      </w:pPr>
      <w:rPr>
        <w:rFonts w:ascii="Wingdings" w:hAnsi="Wingdings" w:hint="default"/>
      </w:rPr>
    </w:lvl>
  </w:abstractNum>
  <w:abstractNum w:abstractNumId="30" w15:restartNumberingAfterBreak="0">
    <w:nsid w:val="5FC269FD"/>
    <w:multiLevelType w:val="hybridMultilevel"/>
    <w:tmpl w:val="675EE934"/>
    <w:lvl w:ilvl="0" w:tplc="63CE2BC0">
      <w:start w:val="1"/>
      <w:numFmt w:val="lowerLetter"/>
      <w:lvlText w:val="%1."/>
      <w:lvlJc w:val="left"/>
      <w:pPr>
        <w:ind w:left="357" w:firstLine="403"/>
      </w:pPr>
      <w:rPr>
        <w:rFonts w:hint="default"/>
      </w:rPr>
    </w:lvl>
    <w:lvl w:ilvl="1" w:tplc="E9F601C2">
      <w:start w:val="1"/>
      <w:numFmt w:val="lowerLetter"/>
      <w:pStyle w:val="ListNumber2"/>
      <w:lvlText w:val="%2."/>
      <w:lvlJc w:val="left"/>
      <w:pPr>
        <w:tabs>
          <w:tab w:val="num" w:pos="1134"/>
        </w:tabs>
        <w:ind w:left="1134" w:hanging="374"/>
      </w:pPr>
      <w:rPr>
        <w:rFonts w:hint="default"/>
      </w:rPr>
    </w:lvl>
    <w:lvl w:ilvl="2" w:tplc="A84E43FA">
      <w:start w:val="1"/>
      <w:numFmt w:val="lowerRoman"/>
      <w:lvlText w:val="%3."/>
      <w:lvlJc w:val="right"/>
      <w:pPr>
        <w:ind w:left="1877" w:firstLine="403"/>
      </w:pPr>
      <w:rPr>
        <w:rFonts w:hint="default"/>
      </w:rPr>
    </w:lvl>
    <w:lvl w:ilvl="3" w:tplc="1C2E8546">
      <w:start w:val="1"/>
      <w:numFmt w:val="decimal"/>
      <w:lvlText w:val="%4."/>
      <w:lvlJc w:val="left"/>
      <w:pPr>
        <w:ind w:left="2637" w:firstLine="403"/>
      </w:pPr>
      <w:rPr>
        <w:rFonts w:hint="default"/>
      </w:rPr>
    </w:lvl>
    <w:lvl w:ilvl="4" w:tplc="33E2E53C">
      <w:start w:val="1"/>
      <w:numFmt w:val="lowerLetter"/>
      <w:lvlText w:val="%5."/>
      <w:lvlJc w:val="left"/>
      <w:pPr>
        <w:ind w:left="3397" w:firstLine="403"/>
      </w:pPr>
      <w:rPr>
        <w:rFonts w:hint="default"/>
      </w:rPr>
    </w:lvl>
    <w:lvl w:ilvl="5" w:tplc="B69607A4">
      <w:start w:val="1"/>
      <w:numFmt w:val="lowerRoman"/>
      <w:lvlText w:val="%6."/>
      <w:lvlJc w:val="right"/>
      <w:pPr>
        <w:ind w:left="4157" w:firstLine="403"/>
      </w:pPr>
      <w:rPr>
        <w:rFonts w:hint="default"/>
      </w:rPr>
    </w:lvl>
    <w:lvl w:ilvl="6" w:tplc="770EB9E2">
      <w:start w:val="1"/>
      <w:numFmt w:val="decimal"/>
      <w:lvlText w:val="%7."/>
      <w:lvlJc w:val="left"/>
      <w:pPr>
        <w:ind w:left="4917" w:firstLine="403"/>
      </w:pPr>
      <w:rPr>
        <w:rFonts w:hint="default"/>
      </w:rPr>
    </w:lvl>
    <w:lvl w:ilvl="7" w:tplc="857673CA">
      <w:start w:val="1"/>
      <w:numFmt w:val="lowerLetter"/>
      <w:lvlText w:val="%8."/>
      <w:lvlJc w:val="left"/>
      <w:pPr>
        <w:ind w:left="5677" w:firstLine="403"/>
      </w:pPr>
      <w:rPr>
        <w:rFonts w:hint="default"/>
      </w:rPr>
    </w:lvl>
    <w:lvl w:ilvl="8" w:tplc="8ED60B70">
      <w:start w:val="1"/>
      <w:numFmt w:val="lowerRoman"/>
      <w:lvlText w:val="%9."/>
      <w:lvlJc w:val="right"/>
      <w:pPr>
        <w:ind w:left="6437" w:firstLine="403"/>
      </w:pPr>
      <w:rPr>
        <w:rFonts w:hint="default"/>
      </w:rPr>
    </w:lvl>
  </w:abstractNum>
  <w:abstractNum w:abstractNumId="31" w15:restartNumberingAfterBreak="0">
    <w:nsid w:val="613C7934"/>
    <w:multiLevelType w:val="hybridMultilevel"/>
    <w:tmpl w:val="11CA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847C2"/>
    <w:multiLevelType w:val="hybridMultilevel"/>
    <w:tmpl w:val="4A806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AD1BF7"/>
    <w:multiLevelType w:val="hybridMultilevel"/>
    <w:tmpl w:val="2C7A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CB32AE"/>
    <w:multiLevelType w:val="hybridMultilevel"/>
    <w:tmpl w:val="CB6EC05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460B6B"/>
    <w:multiLevelType w:val="hybridMultilevel"/>
    <w:tmpl w:val="7BA28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7" w15:restartNumberingAfterBreak="0">
    <w:nsid w:val="6E1C6FF3"/>
    <w:multiLevelType w:val="hybridMultilevel"/>
    <w:tmpl w:val="211C9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326A22"/>
    <w:multiLevelType w:val="hybridMultilevel"/>
    <w:tmpl w:val="B820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440989"/>
    <w:multiLevelType w:val="hybridMultilevel"/>
    <w:tmpl w:val="5744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D64EB"/>
    <w:multiLevelType w:val="hybridMultilevel"/>
    <w:tmpl w:val="8DFE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0C2514"/>
    <w:multiLevelType w:val="hybridMultilevel"/>
    <w:tmpl w:val="2ECC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0754398">
    <w:abstractNumId w:val="23"/>
  </w:num>
  <w:num w:numId="2" w16cid:durableId="679893262">
    <w:abstractNumId w:val="6"/>
  </w:num>
  <w:num w:numId="3" w16cid:durableId="516315100">
    <w:abstractNumId w:val="29"/>
  </w:num>
  <w:num w:numId="4" w16cid:durableId="252396667">
    <w:abstractNumId w:val="1"/>
  </w:num>
  <w:num w:numId="5" w16cid:durableId="1365867892">
    <w:abstractNumId w:val="0"/>
  </w:num>
  <w:num w:numId="6" w16cid:durableId="524562846">
    <w:abstractNumId w:val="30"/>
  </w:num>
  <w:num w:numId="7" w16cid:durableId="64690315">
    <w:abstractNumId w:val="21"/>
  </w:num>
  <w:num w:numId="8" w16cid:durableId="232357104">
    <w:abstractNumId w:val="36"/>
    <w:lvlOverride w:ilvl="0">
      <w:startOverride w:val="1"/>
    </w:lvlOverride>
  </w:num>
  <w:num w:numId="9" w16cid:durableId="2424941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6057567">
    <w:abstractNumId w:val="16"/>
  </w:num>
  <w:num w:numId="11" w16cid:durableId="1578586928">
    <w:abstractNumId w:val="32"/>
  </w:num>
  <w:num w:numId="12" w16cid:durableId="709038058">
    <w:abstractNumId w:val="25"/>
  </w:num>
  <w:num w:numId="13" w16cid:durableId="707529993">
    <w:abstractNumId w:val="37"/>
  </w:num>
  <w:num w:numId="14" w16cid:durableId="461535791">
    <w:abstractNumId w:val="12"/>
  </w:num>
  <w:num w:numId="15" w16cid:durableId="630015785">
    <w:abstractNumId w:val="13"/>
  </w:num>
  <w:num w:numId="16" w16cid:durableId="698512419">
    <w:abstractNumId w:val="40"/>
  </w:num>
  <w:num w:numId="17" w16cid:durableId="1284189610">
    <w:abstractNumId w:val="4"/>
  </w:num>
  <w:num w:numId="18" w16cid:durableId="1387878261">
    <w:abstractNumId w:val="38"/>
  </w:num>
  <w:num w:numId="19" w16cid:durableId="598562031">
    <w:abstractNumId w:val="11"/>
  </w:num>
  <w:num w:numId="20" w16cid:durableId="1372342372">
    <w:abstractNumId w:val="39"/>
  </w:num>
  <w:num w:numId="21" w16cid:durableId="1812745816">
    <w:abstractNumId w:val="18"/>
  </w:num>
  <w:num w:numId="22" w16cid:durableId="497580976">
    <w:abstractNumId w:val="14"/>
  </w:num>
  <w:num w:numId="23" w16cid:durableId="1188562845">
    <w:abstractNumId w:val="15"/>
  </w:num>
  <w:num w:numId="24" w16cid:durableId="318848872">
    <w:abstractNumId w:val="3"/>
  </w:num>
  <w:num w:numId="25" w16cid:durableId="1631012054">
    <w:abstractNumId w:val="7"/>
  </w:num>
  <w:num w:numId="26" w16cid:durableId="12629092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81075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0451485">
    <w:abstractNumId w:val="14"/>
    <w:lvlOverride w:ilvl="0">
      <w:startOverride w:val="1"/>
    </w:lvlOverride>
    <w:lvlOverride w:ilvl="1">
      <w:startOverride w:val="1"/>
    </w:lvlOverride>
  </w:num>
  <w:num w:numId="29" w16cid:durableId="465246140">
    <w:abstractNumId w:val="17"/>
  </w:num>
  <w:num w:numId="30" w16cid:durableId="733545489">
    <w:abstractNumId w:val="34"/>
  </w:num>
  <w:num w:numId="31" w16cid:durableId="1579705251">
    <w:abstractNumId w:val="24"/>
  </w:num>
  <w:num w:numId="32" w16cid:durableId="1022631323">
    <w:abstractNumId w:val="33"/>
  </w:num>
  <w:num w:numId="33" w16cid:durableId="1033992163">
    <w:abstractNumId w:val="2"/>
  </w:num>
  <w:num w:numId="34" w16cid:durableId="1788426836">
    <w:abstractNumId w:val="28"/>
  </w:num>
  <w:num w:numId="35" w16cid:durableId="1181621606">
    <w:abstractNumId w:val="31"/>
  </w:num>
  <w:num w:numId="36" w16cid:durableId="995256225">
    <w:abstractNumId w:val="20"/>
  </w:num>
  <w:num w:numId="37" w16cid:durableId="389228286">
    <w:abstractNumId w:val="10"/>
  </w:num>
  <w:num w:numId="38" w16cid:durableId="483277029">
    <w:abstractNumId w:val="42"/>
  </w:num>
  <w:num w:numId="39" w16cid:durableId="1325746716">
    <w:abstractNumId w:val="43"/>
  </w:num>
  <w:num w:numId="40" w16cid:durableId="1351223984">
    <w:abstractNumId w:val="8"/>
  </w:num>
  <w:num w:numId="41" w16cid:durableId="486363187">
    <w:abstractNumId w:val="35"/>
  </w:num>
  <w:num w:numId="42" w16cid:durableId="1933931900">
    <w:abstractNumId w:val="5"/>
  </w:num>
  <w:num w:numId="43" w16cid:durableId="1292125445">
    <w:abstractNumId w:val="19"/>
  </w:num>
  <w:num w:numId="44" w16cid:durableId="1212040689">
    <w:abstractNumId w:val="9"/>
  </w:num>
  <w:num w:numId="45" w16cid:durableId="776293850">
    <w:abstractNumId w:val="41"/>
  </w:num>
  <w:num w:numId="46" w16cid:durableId="1217669632">
    <w:abstractNumId w:val="26"/>
  </w:num>
  <w:num w:numId="47" w16cid:durableId="67384150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2EE"/>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15D2"/>
    <w:rsid w:val="000331B6"/>
    <w:rsid w:val="00034F5E"/>
    <w:rsid w:val="0003541F"/>
    <w:rsid w:val="00040671"/>
    <w:rsid w:val="00040BF3"/>
    <w:rsid w:val="000423E3"/>
    <w:rsid w:val="0004292D"/>
    <w:rsid w:val="00042D30"/>
    <w:rsid w:val="00043FA0"/>
    <w:rsid w:val="00044C5D"/>
    <w:rsid w:val="00044D23"/>
    <w:rsid w:val="000461C7"/>
    <w:rsid w:val="00046473"/>
    <w:rsid w:val="000507E6"/>
    <w:rsid w:val="0005163D"/>
    <w:rsid w:val="000534F4"/>
    <w:rsid w:val="000535B7"/>
    <w:rsid w:val="00053726"/>
    <w:rsid w:val="000562A7"/>
    <w:rsid w:val="000564F8"/>
    <w:rsid w:val="0005750F"/>
    <w:rsid w:val="00057BC8"/>
    <w:rsid w:val="00060087"/>
    <w:rsid w:val="00061232"/>
    <w:rsid w:val="000613C4"/>
    <w:rsid w:val="000620E8"/>
    <w:rsid w:val="00062708"/>
    <w:rsid w:val="00065A16"/>
    <w:rsid w:val="00071D06"/>
    <w:rsid w:val="0007214A"/>
    <w:rsid w:val="00072B6E"/>
    <w:rsid w:val="00072DFB"/>
    <w:rsid w:val="00075B4E"/>
    <w:rsid w:val="000767F9"/>
    <w:rsid w:val="00077A7C"/>
    <w:rsid w:val="00082E53"/>
    <w:rsid w:val="000844F9"/>
    <w:rsid w:val="00084830"/>
    <w:rsid w:val="0008606A"/>
    <w:rsid w:val="00086782"/>
    <w:rsid w:val="00086D87"/>
    <w:rsid w:val="000872D6"/>
    <w:rsid w:val="00090628"/>
    <w:rsid w:val="00091A7C"/>
    <w:rsid w:val="0009452F"/>
    <w:rsid w:val="00096701"/>
    <w:rsid w:val="000A0C05"/>
    <w:rsid w:val="000A33D4"/>
    <w:rsid w:val="000A41E7"/>
    <w:rsid w:val="000A451E"/>
    <w:rsid w:val="000A56DD"/>
    <w:rsid w:val="000A796C"/>
    <w:rsid w:val="000A7A61"/>
    <w:rsid w:val="000B09C8"/>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D663E"/>
    <w:rsid w:val="000E0886"/>
    <w:rsid w:val="000E3C1C"/>
    <w:rsid w:val="000E41B7"/>
    <w:rsid w:val="000E6BA0"/>
    <w:rsid w:val="000E7DF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3E1D"/>
    <w:rsid w:val="00134700"/>
    <w:rsid w:val="00134E23"/>
    <w:rsid w:val="001356E1"/>
    <w:rsid w:val="00135E80"/>
    <w:rsid w:val="0013780E"/>
    <w:rsid w:val="00140753"/>
    <w:rsid w:val="0014239C"/>
    <w:rsid w:val="00143921"/>
    <w:rsid w:val="00146F04"/>
    <w:rsid w:val="001478FD"/>
    <w:rsid w:val="00150CB7"/>
    <w:rsid w:val="00150EBC"/>
    <w:rsid w:val="001520B0"/>
    <w:rsid w:val="0015362A"/>
    <w:rsid w:val="0015446A"/>
    <w:rsid w:val="0015487C"/>
    <w:rsid w:val="00155144"/>
    <w:rsid w:val="00155F19"/>
    <w:rsid w:val="0015712E"/>
    <w:rsid w:val="00162C3A"/>
    <w:rsid w:val="00170CB5"/>
    <w:rsid w:val="00171601"/>
    <w:rsid w:val="00171A5F"/>
    <w:rsid w:val="00172662"/>
    <w:rsid w:val="00174183"/>
    <w:rsid w:val="00176C65"/>
    <w:rsid w:val="00180A15"/>
    <w:rsid w:val="001810F4"/>
    <w:rsid w:val="0018179E"/>
    <w:rsid w:val="00182B46"/>
    <w:rsid w:val="0018345D"/>
    <w:rsid w:val="00183B80"/>
    <w:rsid w:val="00183DB2"/>
    <w:rsid w:val="00183E9C"/>
    <w:rsid w:val="001841F1"/>
    <w:rsid w:val="0018511D"/>
    <w:rsid w:val="0018571A"/>
    <w:rsid w:val="001859B6"/>
    <w:rsid w:val="00187FFC"/>
    <w:rsid w:val="001919D7"/>
    <w:rsid w:val="00191F45"/>
    <w:rsid w:val="00192374"/>
    <w:rsid w:val="00193503"/>
    <w:rsid w:val="001939CA"/>
    <w:rsid w:val="00193B82"/>
    <w:rsid w:val="0019600C"/>
    <w:rsid w:val="00196CF1"/>
    <w:rsid w:val="00197B41"/>
    <w:rsid w:val="001A03EA"/>
    <w:rsid w:val="001A3627"/>
    <w:rsid w:val="001A4D5D"/>
    <w:rsid w:val="001B1C8C"/>
    <w:rsid w:val="001B2E81"/>
    <w:rsid w:val="001B3065"/>
    <w:rsid w:val="001B3250"/>
    <w:rsid w:val="001B33C0"/>
    <w:rsid w:val="001B5E34"/>
    <w:rsid w:val="001C28FC"/>
    <w:rsid w:val="001C2997"/>
    <w:rsid w:val="001C4DB7"/>
    <w:rsid w:val="001C6C9B"/>
    <w:rsid w:val="001D3092"/>
    <w:rsid w:val="001D4CD1"/>
    <w:rsid w:val="001D66C2"/>
    <w:rsid w:val="001E067E"/>
    <w:rsid w:val="001E1F93"/>
    <w:rsid w:val="001E24CF"/>
    <w:rsid w:val="001E3097"/>
    <w:rsid w:val="001E4B06"/>
    <w:rsid w:val="001E5F98"/>
    <w:rsid w:val="001E65B1"/>
    <w:rsid w:val="001F01F4"/>
    <w:rsid w:val="001F0F26"/>
    <w:rsid w:val="001F1FCA"/>
    <w:rsid w:val="001F64BE"/>
    <w:rsid w:val="001F7070"/>
    <w:rsid w:val="001F7807"/>
    <w:rsid w:val="00200766"/>
    <w:rsid w:val="00200EF2"/>
    <w:rsid w:val="002016B9"/>
    <w:rsid w:val="00201825"/>
    <w:rsid w:val="00201CB2"/>
    <w:rsid w:val="00203871"/>
    <w:rsid w:val="002046F7"/>
    <w:rsid w:val="0020478D"/>
    <w:rsid w:val="002053D0"/>
    <w:rsid w:val="002054D0"/>
    <w:rsid w:val="00206EFD"/>
    <w:rsid w:val="00210D95"/>
    <w:rsid w:val="002136B3"/>
    <w:rsid w:val="00213FFE"/>
    <w:rsid w:val="0021411B"/>
    <w:rsid w:val="0021654F"/>
    <w:rsid w:val="002167EF"/>
    <w:rsid w:val="00216957"/>
    <w:rsid w:val="00217731"/>
    <w:rsid w:val="00217AE6"/>
    <w:rsid w:val="00221777"/>
    <w:rsid w:val="00221998"/>
    <w:rsid w:val="00221E1A"/>
    <w:rsid w:val="002228E3"/>
    <w:rsid w:val="00224261"/>
    <w:rsid w:val="00224B16"/>
    <w:rsid w:val="00224D61"/>
    <w:rsid w:val="002265BD"/>
    <w:rsid w:val="00226A2A"/>
    <w:rsid w:val="002270CC"/>
    <w:rsid w:val="00227894"/>
    <w:rsid w:val="0022791F"/>
    <w:rsid w:val="00231E53"/>
    <w:rsid w:val="00234830"/>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278B"/>
    <w:rsid w:val="00253532"/>
    <w:rsid w:val="002540D3"/>
    <w:rsid w:val="00254B2A"/>
    <w:rsid w:val="002556DB"/>
    <w:rsid w:val="00256D4F"/>
    <w:rsid w:val="00260EE8"/>
    <w:rsid w:val="00260F28"/>
    <w:rsid w:val="0026131D"/>
    <w:rsid w:val="00263542"/>
    <w:rsid w:val="00266738"/>
    <w:rsid w:val="00266D0C"/>
    <w:rsid w:val="00272C73"/>
    <w:rsid w:val="00273F94"/>
    <w:rsid w:val="002760B7"/>
    <w:rsid w:val="002810D3"/>
    <w:rsid w:val="002847AE"/>
    <w:rsid w:val="00284CC3"/>
    <w:rsid w:val="002870F2"/>
    <w:rsid w:val="00287650"/>
    <w:rsid w:val="00290154"/>
    <w:rsid w:val="002938C2"/>
    <w:rsid w:val="00294F88"/>
    <w:rsid w:val="00294FCC"/>
    <w:rsid w:val="00295516"/>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E69C0"/>
    <w:rsid w:val="002F0BF7"/>
    <w:rsid w:val="002F1BD9"/>
    <w:rsid w:val="002F36AA"/>
    <w:rsid w:val="002F3A6D"/>
    <w:rsid w:val="002F4410"/>
    <w:rsid w:val="002F5022"/>
    <w:rsid w:val="002F749C"/>
    <w:rsid w:val="00303813"/>
    <w:rsid w:val="00310348"/>
    <w:rsid w:val="00310EE6"/>
    <w:rsid w:val="00311628"/>
    <w:rsid w:val="0031221D"/>
    <w:rsid w:val="003123F7"/>
    <w:rsid w:val="00314B9D"/>
    <w:rsid w:val="00314DD8"/>
    <w:rsid w:val="0031559F"/>
    <w:rsid w:val="003155A3"/>
    <w:rsid w:val="00315B2C"/>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362"/>
    <w:rsid w:val="00332B30"/>
    <w:rsid w:val="0033532B"/>
    <w:rsid w:val="00335B17"/>
    <w:rsid w:val="00337929"/>
    <w:rsid w:val="00340003"/>
    <w:rsid w:val="00341BE6"/>
    <w:rsid w:val="003428A3"/>
    <w:rsid w:val="00342B92"/>
    <w:rsid w:val="003444A9"/>
    <w:rsid w:val="0034454D"/>
    <w:rsid w:val="003445F2"/>
    <w:rsid w:val="003452DD"/>
    <w:rsid w:val="00345EB0"/>
    <w:rsid w:val="0034763C"/>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48B4"/>
    <w:rsid w:val="003B7BBB"/>
    <w:rsid w:val="003C1704"/>
    <w:rsid w:val="003C30E5"/>
    <w:rsid w:val="003C3990"/>
    <w:rsid w:val="003C434B"/>
    <w:rsid w:val="003C489D"/>
    <w:rsid w:val="003C54B8"/>
    <w:rsid w:val="003C687F"/>
    <w:rsid w:val="003C723C"/>
    <w:rsid w:val="003D0F7F"/>
    <w:rsid w:val="003D6797"/>
    <w:rsid w:val="003D779D"/>
    <w:rsid w:val="003D78A2"/>
    <w:rsid w:val="003E03FD"/>
    <w:rsid w:val="003E15EE"/>
    <w:rsid w:val="003E4255"/>
    <w:rsid w:val="003E4FC2"/>
    <w:rsid w:val="003F0971"/>
    <w:rsid w:val="003F28DA"/>
    <w:rsid w:val="003F2C2F"/>
    <w:rsid w:val="003F35B8"/>
    <w:rsid w:val="003F3F1C"/>
    <w:rsid w:val="003F3F97"/>
    <w:rsid w:val="003F42CF"/>
    <w:rsid w:val="003F4EA0"/>
    <w:rsid w:val="003F69BE"/>
    <w:rsid w:val="003F6EF9"/>
    <w:rsid w:val="003F7D20"/>
    <w:rsid w:val="004013F6"/>
    <w:rsid w:val="00407474"/>
    <w:rsid w:val="00407ED4"/>
    <w:rsid w:val="004128F0"/>
    <w:rsid w:val="00412E56"/>
    <w:rsid w:val="00414D5B"/>
    <w:rsid w:val="0041594D"/>
    <w:rsid w:val="0041645A"/>
    <w:rsid w:val="00417BB8"/>
    <w:rsid w:val="00421CC4"/>
    <w:rsid w:val="0042354D"/>
    <w:rsid w:val="004259A6"/>
    <w:rsid w:val="00430D80"/>
    <w:rsid w:val="004317B5"/>
    <w:rsid w:val="00431E3D"/>
    <w:rsid w:val="00431FE0"/>
    <w:rsid w:val="004341B1"/>
    <w:rsid w:val="00436B23"/>
    <w:rsid w:val="00436E88"/>
    <w:rsid w:val="00440977"/>
    <w:rsid w:val="0044175B"/>
    <w:rsid w:val="00441C88"/>
    <w:rsid w:val="00442026"/>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57CE5"/>
    <w:rsid w:val="004614C9"/>
    <w:rsid w:val="00463BFC"/>
    <w:rsid w:val="004657D6"/>
    <w:rsid w:val="00465D47"/>
    <w:rsid w:val="00466109"/>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22D3"/>
    <w:rsid w:val="004949C7"/>
    <w:rsid w:val="00494FDC"/>
    <w:rsid w:val="004959EF"/>
    <w:rsid w:val="004A161B"/>
    <w:rsid w:val="004A4146"/>
    <w:rsid w:val="004A47DB"/>
    <w:rsid w:val="004A4E49"/>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14F1"/>
    <w:rsid w:val="004C20CF"/>
    <w:rsid w:val="004C2E2E"/>
    <w:rsid w:val="004C3650"/>
    <w:rsid w:val="004C4D54"/>
    <w:rsid w:val="004C7023"/>
    <w:rsid w:val="004C7513"/>
    <w:rsid w:val="004D02AC"/>
    <w:rsid w:val="004D0383"/>
    <w:rsid w:val="004D1F3F"/>
    <w:rsid w:val="004D3A72"/>
    <w:rsid w:val="004D3EE2"/>
    <w:rsid w:val="004D516C"/>
    <w:rsid w:val="004D5BBA"/>
    <w:rsid w:val="004D6540"/>
    <w:rsid w:val="004E02B5"/>
    <w:rsid w:val="004E1C2A"/>
    <w:rsid w:val="004E38B0"/>
    <w:rsid w:val="004E3C28"/>
    <w:rsid w:val="004E4332"/>
    <w:rsid w:val="004E452C"/>
    <w:rsid w:val="004E6856"/>
    <w:rsid w:val="004E6FB4"/>
    <w:rsid w:val="004F0977"/>
    <w:rsid w:val="004F1408"/>
    <w:rsid w:val="004F4E1D"/>
    <w:rsid w:val="004F6257"/>
    <w:rsid w:val="004F64C6"/>
    <w:rsid w:val="004F6A25"/>
    <w:rsid w:val="004F6AB0"/>
    <w:rsid w:val="004F6B4D"/>
    <w:rsid w:val="004F6C9D"/>
    <w:rsid w:val="005000BD"/>
    <w:rsid w:val="005000DD"/>
    <w:rsid w:val="005017B3"/>
    <w:rsid w:val="005027F4"/>
    <w:rsid w:val="00502893"/>
    <w:rsid w:val="00503B09"/>
    <w:rsid w:val="00504F5C"/>
    <w:rsid w:val="00505262"/>
    <w:rsid w:val="0050597B"/>
    <w:rsid w:val="005064DA"/>
    <w:rsid w:val="00506DF8"/>
    <w:rsid w:val="00507451"/>
    <w:rsid w:val="00511F4D"/>
    <w:rsid w:val="00513095"/>
    <w:rsid w:val="00514FBE"/>
    <w:rsid w:val="0051574E"/>
    <w:rsid w:val="0051725F"/>
    <w:rsid w:val="00520095"/>
    <w:rsid w:val="00520645"/>
    <w:rsid w:val="0052168D"/>
    <w:rsid w:val="0052396A"/>
    <w:rsid w:val="0052782C"/>
    <w:rsid w:val="00530E46"/>
    <w:rsid w:val="005324EF"/>
    <w:rsid w:val="0053286B"/>
    <w:rsid w:val="00532914"/>
    <w:rsid w:val="00536369"/>
    <w:rsid w:val="00540E99"/>
    <w:rsid w:val="00541130"/>
    <w:rsid w:val="0054334D"/>
    <w:rsid w:val="00545B0D"/>
    <w:rsid w:val="00546A8B"/>
    <w:rsid w:val="0055065D"/>
    <w:rsid w:val="00551073"/>
    <w:rsid w:val="00551DA4"/>
    <w:rsid w:val="0055213A"/>
    <w:rsid w:val="00554956"/>
    <w:rsid w:val="00554F5B"/>
    <w:rsid w:val="005552CC"/>
    <w:rsid w:val="00557BE6"/>
    <w:rsid w:val="005600BC"/>
    <w:rsid w:val="00563104"/>
    <w:rsid w:val="005646C1"/>
    <w:rsid w:val="005646CC"/>
    <w:rsid w:val="005652E4"/>
    <w:rsid w:val="00565730"/>
    <w:rsid w:val="00566671"/>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4E96"/>
    <w:rsid w:val="00596689"/>
    <w:rsid w:val="005A0236"/>
    <w:rsid w:val="005A16FB"/>
    <w:rsid w:val="005A1A68"/>
    <w:rsid w:val="005A2A5A"/>
    <w:rsid w:val="005A39FC"/>
    <w:rsid w:val="005A3B66"/>
    <w:rsid w:val="005A42E3"/>
    <w:rsid w:val="005A5F04"/>
    <w:rsid w:val="005A652A"/>
    <w:rsid w:val="005A6DC2"/>
    <w:rsid w:val="005B0870"/>
    <w:rsid w:val="005B1762"/>
    <w:rsid w:val="005B4B88"/>
    <w:rsid w:val="005B4D37"/>
    <w:rsid w:val="005B5D60"/>
    <w:rsid w:val="005B5E31"/>
    <w:rsid w:val="005B64AE"/>
    <w:rsid w:val="005B6E3D"/>
    <w:rsid w:val="005B7298"/>
    <w:rsid w:val="005C1BFC"/>
    <w:rsid w:val="005C4523"/>
    <w:rsid w:val="005C7B55"/>
    <w:rsid w:val="005D0175"/>
    <w:rsid w:val="005D1CC4"/>
    <w:rsid w:val="005D2D62"/>
    <w:rsid w:val="005D4A65"/>
    <w:rsid w:val="005D5A78"/>
    <w:rsid w:val="005D5DB0"/>
    <w:rsid w:val="005D6FF7"/>
    <w:rsid w:val="005E0B43"/>
    <w:rsid w:val="005E4742"/>
    <w:rsid w:val="005E4846"/>
    <w:rsid w:val="005E6829"/>
    <w:rsid w:val="005F0A75"/>
    <w:rsid w:val="005F0D01"/>
    <w:rsid w:val="005F26E8"/>
    <w:rsid w:val="005F275A"/>
    <w:rsid w:val="005F2E08"/>
    <w:rsid w:val="005F78DD"/>
    <w:rsid w:val="005F7A4D"/>
    <w:rsid w:val="0060359B"/>
    <w:rsid w:val="00603F69"/>
    <w:rsid w:val="006040DA"/>
    <w:rsid w:val="006047BD"/>
    <w:rsid w:val="00606E41"/>
    <w:rsid w:val="00607675"/>
    <w:rsid w:val="00607A81"/>
    <w:rsid w:val="00610F53"/>
    <w:rsid w:val="006110A6"/>
    <w:rsid w:val="00612E3F"/>
    <w:rsid w:val="00613208"/>
    <w:rsid w:val="00616767"/>
    <w:rsid w:val="0061698B"/>
    <w:rsid w:val="00616F61"/>
    <w:rsid w:val="00620917"/>
    <w:rsid w:val="00620F14"/>
    <w:rsid w:val="0062163D"/>
    <w:rsid w:val="00623A9E"/>
    <w:rsid w:val="00624A20"/>
    <w:rsid w:val="00624C9B"/>
    <w:rsid w:val="00625D43"/>
    <w:rsid w:val="00627B30"/>
    <w:rsid w:val="00630BB3"/>
    <w:rsid w:val="00631FBA"/>
    <w:rsid w:val="00632182"/>
    <w:rsid w:val="006335DF"/>
    <w:rsid w:val="00634717"/>
    <w:rsid w:val="00637181"/>
    <w:rsid w:val="00637AF8"/>
    <w:rsid w:val="006412BE"/>
    <w:rsid w:val="0064144D"/>
    <w:rsid w:val="0064160E"/>
    <w:rsid w:val="00642389"/>
    <w:rsid w:val="00644306"/>
    <w:rsid w:val="00644781"/>
    <w:rsid w:val="006450E2"/>
    <w:rsid w:val="006453D8"/>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3816"/>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E72"/>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070A"/>
    <w:rsid w:val="006D062E"/>
    <w:rsid w:val="006D0817"/>
    <w:rsid w:val="006D2405"/>
    <w:rsid w:val="006D3A0E"/>
    <w:rsid w:val="006D4A39"/>
    <w:rsid w:val="006D53A4"/>
    <w:rsid w:val="006D53D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165C"/>
    <w:rsid w:val="00712DA7"/>
    <w:rsid w:val="00712FB3"/>
    <w:rsid w:val="00715F89"/>
    <w:rsid w:val="00716FB7"/>
    <w:rsid w:val="00717C66"/>
    <w:rsid w:val="0072144B"/>
    <w:rsid w:val="00722D6B"/>
    <w:rsid w:val="00723956"/>
    <w:rsid w:val="00723FF2"/>
    <w:rsid w:val="00724203"/>
    <w:rsid w:val="00724B79"/>
    <w:rsid w:val="00725C3B"/>
    <w:rsid w:val="00725D14"/>
    <w:rsid w:val="007266FB"/>
    <w:rsid w:val="00733D6A"/>
    <w:rsid w:val="00734065"/>
    <w:rsid w:val="00734894"/>
    <w:rsid w:val="00735451"/>
    <w:rsid w:val="00740573"/>
    <w:rsid w:val="007414DA"/>
    <w:rsid w:val="007448D2"/>
    <w:rsid w:val="00744A73"/>
    <w:rsid w:val="00744C67"/>
    <w:rsid w:val="00744DB8"/>
    <w:rsid w:val="00745C28"/>
    <w:rsid w:val="007460FF"/>
    <w:rsid w:val="00746C4E"/>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67E44"/>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3F46"/>
    <w:rsid w:val="007963B2"/>
    <w:rsid w:val="00796888"/>
    <w:rsid w:val="007A1326"/>
    <w:rsid w:val="007A36F3"/>
    <w:rsid w:val="007A3917"/>
    <w:rsid w:val="007A55A8"/>
    <w:rsid w:val="007B24C4"/>
    <w:rsid w:val="007B50E4"/>
    <w:rsid w:val="007B5236"/>
    <w:rsid w:val="007B7C33"/>
    <w:rsid w:val="007C057B"/>
    <w:rsid w:val="007C1A9E"/>
    <w:rsid w:val="007C322C"/>
    <w:rsid w:val="007C3FBC"/>
    <w:rsid w:val="007C50F8"/>
    <w:rsid w:val="007C6E38"/>
    <w:rsid w:val="007D212E"/>
    <w:rsid w:val="007D22BF"/>
    <w:rsid w:val="007D458F"/>
    <w:rsid w:val="007D5655"/>
    <w:rsid w:val="007D5A52"/>
    <w:rsid w:val="007D7CF5"/>
    <w:rsid w:val="007D7E58"/>
    <w:rsid w:val="007E41AD"/>
    <w:rsid w:val="007E5E9E"/>
    <w:rsid w:val="007E6E55"/>
    <w:rsid w:val="007F10E8"/>
    <w:rsid w:val="007F1493"/>
    <w:rsid w:val="007F41E4"/>
    <w:rsid w:val="007F4973"/>
    <w:rsid w:val="007F576D"/>
    <w:rsid w:val="007F641B"/>
    <w:rsid w:val="007F66A6"/>
    <w:rsid w:val="007F76BF"/>
    <w:rsid w:val="008003CD"/>
    <w:rsid w:val="00800512"/>
    <w:rsid w:val="00801687"/>
    <w:rsid w:val="008019EE"/>
    <w:rsid w:val="00802022"/>
    <w:rsid w:val="0080207C"/>
    <w:rsid w:val="008028A3"/>
    <w:rsid w:val="008059C1"/>
    <w:rsid w:val="0080662F"/>
    <w:rsid w:val="00806C91"/>
    <w:rsid w:val="008072EC"/>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63FE"/>
    <w:rsid w:val="008505DC"/>
    <w:rsid w:val="008509F0"/>
    <w:rsid w:val="00851875"/>
    <w:rsid w:val="00852357"/>
    <w:rsid w:val="00852B7B"/>
    <w:rsid w:val="0085448C"/>
    <w:rsid w:val="00855048"/>
    <w:rsid w:val="008563D3"/>
    <w:rsid w:val="00856E64"/>
    <w:rsid w:val="00860A52"/>
    <w:rsid w:val="00862960"/>
    <w:rsid w:val="00862C4D"/>
    <w:rsid w:val="0086342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808"/>
    <w:rsid w:val="00893D12"/>
    <w:rsid w:val="00893D1E"/>
    <w:rsid w:val="0089468F"/>
    <w:rsid w:val="00895105"/>
    <w:rsid w:val="00895316"/>
    <w:rsid w:val="00895861"/>
    <w:rsid w:val="00897B91"/>
    <w:rsid w:val="008A00A0"/>
    <w:rsid w:val="008A0836"/>
    <w:rsid w:val="008A21F0"/>
    <w:rsid w:val="008A2714"/>
    <w:rsid w:val="008A5DE5"/>
    <w:rsid w:val="008B1FDB"/>
    <w:rsid w:val="008B230F"/>
    <w:rsid w:val="008B32F5"/>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5EE"/>
    <w:rsid w:val="008E4A0E"/>
    <w:rsid w:val="008F0115"/>
    <w:rsid w:val="008F0383"/>
    <w:rsid w:val="008F1F6A"/>
    <w:rsid w:val="008F28E7"/>
    <w:rsid w:val="008F364E"/>
    <w:rsid w:val="008F3EDF"/>
    <w:rsid w:val="008F5EED"/>
    <w:rsid w:val="0090053B"/>
    <w:rsid w:val="00900FCF"/>
    <w:rsid w:val="00901298"/>
    <w:rsid w:val="009019BB"/>
    <w:rsid w:val="00902919"/>
    <w:rsid w:val="00902DCC"/>
    <w:rsid w:val="0090315B"/>
    <w:rsid w:val="00904350"/>
    <w:rsid w:val="00905926"/>
    <w:rsid w:val="0090604A"/>
    <w:rsid w:val="009078AB"/>
    <w:rsid w:val="0091055E"/>
    <w:rsid w:val="00910651"/>
    <w:rsid w:val="00911F9A"/>
    <w:rsid w:val="00912EC7"/>
    <w:rsid w:val="009153A2"/>
    <w:rsid w:val="00915AC4"/>
    <w:rsid w:val="009164BD"/>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0C77"/>
    <w:rsid w:val="0094165A"/>
    <w:rsid w:val="00942056"/>
    <w:rsid w:val="009425C5"/>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D6C"/>
    <w:rsid w:val="00955DCE"/>
    <w:rsid w:val="00960547"/>
    <w:rsid w:val="00960CCA"/>
    <w:rsid w:val="00960E03"/>
    <w:rsid w:val="0096139E"/>
    <w:rsid w:val="009624AB"/>
    <w:rsid w:val="00962FBA"/>
    <w:rsid w:val="009634F6"/>
    <w:rsid w:val="00963579"/>
    <w:rsid w:val="0096422F"/>
    <w:rsid w:val="00964654"/>
    <w:rsid w:val="00964AE3"/>
    <w:rsid w:val="00965DF5"/>
    <w:rsid w:val="0096720F"/>
    <w:rsid w:val="0097036E"/>
    <w:rsid w:val="00971165"/>
    <w:rsid w:val="009718BF"/>
    <w:rsid w:val="00973DB2"/>
    <w:rsid w:val="00980F34"/>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1EF9"/>
    <w:rsid w:val="009B2E67"/>
    <w:rsid w:val="009B417F"/>
    <w:rsid w:val="009B4483"/>
    <w:rsid w:val="009B5879"/>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C17"/>
    <w:rsid w:val="009D1EBE"/>
    <w:rsid w:val="009D2409"/>
    <w:rsid w:val="009D2983"/>
    <w:rsid w:val="009D32D1"/>
    <w:rsid w:val="009D36ED"/>
    <w:rsid w:val="009D3FE3"/>
    <w:rsid w:val="009D4F4A"/>
    <w:rsid w:val="009D572A"/>
    <w:rsid w:val="009D5A47"/>
    <w:rsid w:val="009D67D9"/>
    <w:rsid w:val="009E037B"/>
    <w:rsid w:val="009E05EC"/>
    <w:rsid w:val="009E0CF8"/>
    <w:rsid w:val="009E16BB"/>
    <w:rsid w:val="009E56EB"/>
    <w:rsid w:val="009E6AB6"/>
    <w:rsid w:val="009E7F27"/>
    <w:rsid w:val="009F1A7D"/>
    <w:rsid w:val="009F3431"/>
    <w:rsid w:val="009F3838"/>
    <w:rsid w:val="009F3ECD"/>
    <w:rsid w:val="009F4B19"/>
    <w:rsid w:val="009F50DA"/>
    <w:rsid w:val="009F53CC"/>
    <w:rsid w:val="009F58C1"/>
    <w:rsid w:val="009F5F05"/>
    <w:rsid w:val="009F7315"/>
    <w:rsid w:val="009F73D1"/>
    <w:rsid w:val="00A0453B"/>
    <w:rsid w:val="00A04A93"/>
    <w:rsid w:val="00A061C8"/>
    <w:rsid w:val="00A0702B"/>
    <w:rsid w:val="00A07569"/>
    <w:rsid w:val="00A078FB"/>
    <w:rsid w:val="00A10CE1"/>
    <w:rsid w:val="00A10CED"/>
    <w:rsid w:val="00A11523"/>
    <w:rsid w:val="00A128C6"/>
    <w:rsid w:val="00A143CE"/>
    <w:rsid w:val="00A1583D"/>
    <w:rsid w:val="00A165EC"/>
    <w:rsid w:val="00A16D9B"/>
    <w:rsid w:val="00A21A49"/>
    <w:rsid w:val="00A231E9"/>
    <w:rsid w:val="00A24629"/>
    <w:rsid w:val="00A307AE"/>
    <w:rsid w:val="00A3669F"/>
    <w:rsid w:val="00A36BC6"/>
    <w:rsid w:val="00A41A01"/>
    <w:rsid w:val="00A41DF8"/>
    <w:rsid w:val="00A429A9"/>
    <w:rsid w:val="00A43CFF"/>
    <w:rsid w:val="00A46743"/>
    <w:rsid w:val="00A47719"/>
    <w:rsid w:val="00A47EAB"/>
    <w:rsid w:val="00A5068D"/>
    <w:rsid w:val="00A509B4"/>
    <w:rsid w:val="00A54C7B"/>
    <w:rsid w:val="00A54CFD"/>
    <w:rsid w:val="00A55FDA"/>
    <w:rsid w:val="00A5639F"/>
    <w:rsid w:val="00A57040"/>
    <w:rsid w:val="00A60064"/>
    <w:rsid w:val="00A6247A"/>
    <w:rsid w:val="00A64F90"/>
    <w:rsid w:val="00A65A2B"/>
    <w:rsid w:val="00A662BC"/>
    <w:rsid w:val="00A70170"/>
    <w:rsid w:val="00A7384F"/>
    <w:rsid w:val="00A7409C"/>
    <w:rsid w:val="00A752B5"/>
    <w:rsid w:val="00A774B4"/>
    <w:rsid w:val="00A77927"/>
    <w:rsid w:val="00A7799A"/>
    <w:rsid w:val="00A81791"/>
    <w:rsid w:val="00A817F8"/>
    <w:rsid w:val="00A8195D"/>
    <w:rsid w:val="00A81DC9"/>
    <w:rsid w:val="00A82923"/>
    <w:rsid w:val="00A8372C"/>
    <w:rsid w:val="00A855FA"/>
    <w:rsid w:val="00A90A0B"/>
    <w:rsid w:val="00A91418"/>
    <w:rsid w:val="00A91A18"/>
    <w:rsid w:val="00A91FC4"/>
    <w:rsid w:val="00A932DF"/>
    <w:rsid w:val="00A947CF"/>
    <w:rsid w:val="00A95F5B"/>
    <w:rsid w:val="00A965A6"/>
    <w:rsid w:val="00A96C9E"/>
    <w:rsid w:val="00A96D9C"/>
    <w:rsid w:val="00A9757C"/>
    <w:rsid w:val="00A9772A"/>
    <w:rsid w:val="00AA18E2"/>
    <w:rsid w:val="00AA22B0"/>
    <w:rsid w:val="00AA2B19"/>
    <w:rsid w:val="00AA2F7F"/>
    <w:rsid w:val="00AA3B89"/>
    <w:rsid w:val="00AA5E50"/>
    <w:rsid w:val="00AA5EE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272E"/>
    <w:rsid w:val="00AD3675"/>
    <w:rsid w:val="00AD56A9"/>
    <w:rsid w:val="00AD69C4"/>
    <w:rsid w:val="00AD6A4E"/>
    <w:rsid w:val="00AD6F0C"/>
    <w:rsid w:val="00AE1C5F"/>
    <w:rsid w:val="00AE309B"/>
    <w:rsid w:val="00AE3875"/>
    <w:rsid w:val="00AE3899"/>
    <w:rsid w:val="00AE6CD2"/>
    <w:rsid w:val="00AE776A"/>
    <w:rsid w:val="00AF1F68"/>
    <w:rsid w:val="00AF27B7"/>
    <w:rsid w:val="00AF2BB2"/>
    <w:rsid w:val="00AF3C5D"/>
    <w:rsid w:val="00AF4072"/>
    <w:rsid w:val="00AF726A"/>
    <w:rsid w:val="00AF7AB4"/>
    <w:rsid w:val="00AF7B91"/>
    <w:rsid w:val="00B00015"/>
    <w:rsid w:val="00B02B1A"/>
    <w:rsid w:val="00B043A6"/>
    <w:rsid w:val="00B06DE8"/>
    <w:rsid w:val="00B07AE1"/>
    <w:rsid w:val="00B07D23"/>
    <w:rsid w:val="00B117BC"/>
    <w:rsid w:val="00B12968"/>
    <w:rsid w:val="00B131FF"/>
    <w:rsid w:val="00B13498"/>
    <w:rsid w:val="00B13DA2"/>
    <w:rsid w:val="00B1672A"/>
    <w:rsid w:val="00B16E71"/>
    <w:rsid w:val="00B174BD"/>
    <w:rsid w:val="00B20690"/>
    <w:rsid w:val="00B20B2A"/>
    <w:rsid w:val="00B2129B"/>
    <w:rsid w:val="00B21F75"/>
    <w:rsid w:val="00B22FA7"/>
    <w:rsid w:val="00B24845"/>
    <w:rsid w:val="00B25DAF"/>
    <w:rsid w:val="00B26370"/>
    <w:rsid w:val="00B27D18"/>
    <w:rsid w:val="00B300DB"/>
    <w:rsid w:val="00B32BEC"/>
    <w:rsid w:val="00B35B87"/>
    <w:rsid w:val="00B3668C"/>
    <w:rsid w:val="00B40556"/>
    <w:rsid w:val="00B4212C"/>
    <w:rsid w:val="00B42B86"/>
    <w:rsid w:val="00B43107"/>
    <w:rsid w:val="00B45AC4"/>
    <w:rsid w:val="00B45E0A"/>
    <w:rsid w:val="00B47A18"/>
    <w:rsid w:val="00B51AB6"/>
    <w:rsid w:val="00B51CD5"/>
    <w:rsid w:val="00B53824"/>
    <w:rsid w:val="00B53857"/>
    <w:rsid w:val="00B54009"/>
    <w:rsid w:val="00B54B6C"/>
    <w:rsid w:val="00B55ADF"/>
    <w:rsid w:val="00B6083F"/>
    <w:rsid w:val="00B61504"/>
    <w:rsid w:val="00B62E95"/>
    <w:rsid w:val="00B63ABC"/>
    <w:rsid w:val="00B64D3D"/>
    <w:rsid w:val="00B6562C"/>
    <w:rsid w:val="00B67323"/>
    <w:rsid w:val="00B678CA"/>
    <w:rsid w:val="00B720C9"/>
    <w:rsid w:val="00B7391B"/>
    <w:rsid w:val="00B743E7"/>
    <w:rsid w:val="00B74B80"/>
    <w:rsid w:val="00B75EF0"/>
    <w:rsid w:val="00B75F3D"/>
    <w:rsid w:val="00B768A9"/>
    <w:rsid w:val="00B76E90"/>
    <w:rsid w:val="00B8005C"/>
    <w:rsid w:val="00B83335"/>
    <w:rsid w:val="00B86312"/>
    <w:rsid w:val="00B8666B"/>
    <w:rsid w:val="00B87396"/>
    <w:rsid w:val="00B904F4"/>
    <w:rsid w:val="00B90BD1"/>
    <w:rsid w:val="00B92536"/>
    <w:rsid w:val="00B9274D"/>
    <w:rsid w:val="00B94207"/>
    <w:rsid w:val="00B9451E"/>
    <w:rsid w:val="00B945D4"/>
    <w:rsid w:val="00B9506C"/>
    <w:rsid w:val="00B97B50"/>
    <w:rsid w:val="00BA3959"/>
    <w:rsid w:val="00BA4E77"/>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D6DD6"/>
    <w:rsid w:val="00BE147F"/>
    <w:rsid w:val="00BE1BBC"/>
    <w:rsid w:val="00BE46B5"/>
    <w:rsid w:val="00BE6663"/>
    <w:rsid w:val="00BE6E4A"/>
    <w:rsid w:val="00BE72C3"/>
    <w:rsid w:val="00BE7487"/>
    <w:rsid w:val="00BF0917"/>
    <w:rsid w:val="00BF0CD7"/>
    <w:rsid w:val="00BF143E"/>
    <w:rsid w:val="00BF15CE"/>
    <w:rsid w:val="00BF2157"/>
    <w:rsid w:val="00BF2FC3"/>
    <w:rsid w:val="00BF37C3"/>
    <w:rsid w:val="00BF47D6"/>
    <w:rsid w:val="00BF4ADC"/>
    <w:rsid w:val="00BF695B"/>
    <w:rsid w:val="00BF71B0"/>
    <w:rsid w:val="00C0161F"/>
    <w:rsid w:val="00C02956"/>
    <w:rsid w:val="00C02F51"/>
    <w:rsid w:val="00C030BD"/>
    <w:rsid w:val="00C036C3"/>
    <w:rsid w:val="00C03CCA"/>
    <w:rsid w:val="00C040E8"/>
    <w:rsid w:val="00C0499E"/>
    <w:rsid w:val="00C04F4A"/>
    <w:rsid w:val="00C06484"/>
    <w:rsid w:val="00C07776"/>
    <w:rsid w:val="00C07C0D"/>
    <w:rsid w:val="00C10210"/>
    <w:rsid w:val="00C1035C"/>
    <w:rsid w:val="00C1140E"/>
    <w:rsid w:val="00C12101"/>
    <w:rsid w:val="00C1358F"/>
    <w:rsid w:val="00C13C2A"/>
    <w:rsid w:val="00C14187"/>
    <w:rsid w:val="00C1467C"/>
    <w:rsid w:val="00C14D1E"/>
    <w:rsid w:val="00C15151"/>
    <w:rsid w:val="00C15209"/>
    <w:rsid w:val="00C15D38"/>
    <w:rsid w:val="00C16CF7"/>
    <w:rsid w:val="00C179BC"/>
    <w:rsid w:val="00C17E6A"/>
    <w:rsid w:val="00C17F8C"/>
    <w:rsid w:val="00C20360"/>
    <w:rsid w:val="00C211E6"/>
    <w:rsid w:val="00C22446"/>
    <w:rsid w:val="00C22681"/>
    <w:rsid w:val="00C22FB5"/>
    <w:rsid w:val="00C23E9C"/>
    <w:rsid w:val="00C24236"/>
    <w:rsid w:val="00C24CBF"/>
    <w:rsid w:val="00C25C66"/>
    <w:rsid w:val="00C2710B"/>
    <w:rsid w:val="00C279C2"/>
    <w:rsid w:val="00C3183E"/>
    <w:rsid w:val="00C3294A"/>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2C02"/>
    <w:rsid w:val="00C52DCB"/>
    <w:rsid w:val="00C5596F"/>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2C82"/>
    <w:rsid w:val="00C93A95"/>
    <w:rsid w:val="00C95246"/>
    <w:rsid w:val="00C96E62"/>
    <w:rsid w:val="00C97265"/>
    <w:rsid w:val="00CA0CF7"/>
    <w:rsid w:val="00CA103E"/>
    <w:rsid w:val="00CA5C26"/>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0189"/>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114D1"/>
    <w:rsid w:val="00D121C4"/>
    <w:rsid w:val="00D14274"/>
    <w:rsid w:val="00D15E5B"/>
    <w:rsid w:val="00D17C62"/>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41E23"/>
    <w:rsid w:val="00D429EC"/>
    <w:rsid w:val="00D43D44"/>
    <w:rsid w:val="00D43EBB"/>
    <w:rsid w:val="00D448E0"/>
    <w:rsid w:val="00D44E4E"/>
    <w:rsid w:val="00D46D26"/>
    <w:rsid w:val="00D51254"/>
    <w:rsid w:val="00D51627"/>
    <w:rsid w:val="00D51B36"/>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42D"/>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218"/>
    <w:rsid w:val="00D923F0"/>
    <w:rsid w:val="00D92C82"/>
    <w:rsid w:val="00D93336"/>
    <w:rsid w:val="00D94314"/>
    <w:rsid w:val="00D95685"/>
    <w:rsid w:val="00D95BC7"/>
    <w:rsid w:val="00D96043"/>
    <w:rsid w:val="00D97779"/>
    <w:rsid w:val="00DA0F6C"/>
    <w:rsid w:val="00DA52F5"/>
    <w:rsid w:val="00DA73A3"/>
    <w:rsid w:val="00DB3080"/>
    <w:rsid w:val="00DB4E12"/>
    <w:rsid w:val="00DB5771"/>
    <w:rsid w:val="00DC1FB0"/>
    <w:rsid w:val="00DC3395"/>
    <w:rsid w:val="00DC3664"/>
    <w:rsid w:val="00DC377C"/>
    <w:rsid w:val="00DC4B9B"/>
    <w:rsid w:val="00DC6EFC"/>
    <w:rsid w:val="00DC7CDE"/>
    <w:rsid w:val="00DD243F"/>
    <w:rsid w:val="00DD46E9"/>
    <w:rsid w:val="00DD4812"/>
    <w:rsid w:val="00DD4CA7"/>
    <w:rsid w:val="00DD7204"/>
    <w:rsid w:val="00DD7262"/>
    <w:rsid w:val="00DE0097"/>
    <w:rsid w:val="00DE05AE"/>
    <w:rsid w:val="00DE0979"/>
    <w:rsid w:val="00DE0DCC"/>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3A08"/>
    <w:rsid w:val="00E164F2"/>
    <w:rsid w:val="00E16F61"/>
    <w:rsid w:val="00E20F6A"/>
    <w:rsid w:val="00E21A25"/>
    <w:rsid w:val="00E23303"/>
    <w:rsid w:val="00E253CA"/>
    <w:rsid w:val="00E26864"/>
    <w:rsid w:val="00E26AA3"/>
    <w:rsid w:val="00E2771C"/>
    <w:rsid w:val="00E31A43"/>
    <w:rsid w:val="00E31E2A"/>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0D63"/>
    <w:rsid w:val="00E71243"/>
    <w:rsid w:val="00E71362"/>
    <w:rsid w:val="00E7168A"/>
    <w:rsid w:val="00E71D25"/>
    <w:rsid w:val="00E7295C"/>
    <w:rsid w:val="00E73306"/>
    <w:rsid w:val="00E747C8"/>
    <w:rsid w:val="00E74FE4"/>
    <w:rsid w:val="00E81633"/>
    <w:rsid w:val="00E81FFF"/>
    <w:rsid w:val="00E831A3"/>
    <w:rsid w:val="00E832DB"/>
    <w:rsid w:val="00E86733"/>
    <w:rsid w:val="00E8700D"/>
    <w:rsid w:val="00E9108A"/>
    <w:rsid w:val="00E94803"/>
    <w:rsid w:val="00E94B69"/>
    <w:rsid w:val="00E9588E"/>
    <w:rsid w:val="00E96813"/>
    <w:rsid w:val="00E9781B"/>
    <w:rsid w:val="00EA2BA6"/>
    <w:rsid w:val="00EA33B1"/>
    <w:rsid w:val="00EA74F2"/>
    <w:rsid w:val="00EA7F5C"/>
    <w:rsid w:val="00EB193D"/>
    <w:rsid w:val="00EB2A71"/>
    <w:rsid w:val="00EB32CF"/>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1132"/>
    <w:rsid w:val="00EE2BEC"/>
    <w:rsid w:val="00EE3260"/>
    <w:rsid w:val="00EE3CF3"/>
    <w:rsid w:val="00EE586E"/>
    <w:rsid w:val="00EE5BEB"/>
    <w:rsid w:val="00EE788B"/>
    <w:rsid w:val="00EF00ED"/>
    <w:rsid w:val="00EF0192"/>
    <w:rsid w:val="00EF0196"/>
    <w:rsid w:val="00EF0459"/>
    <w:rsid w:val="00EF06A8"/>
    <w:rsid w:val="00EF0943"/>
    <w:rsid w:val="00EF0EAD"/>
    <w:rsid w:val="00EF4CB1"/>
    <w:rsid w:val="00EF5798"/>
    <w:rsid w:val="00EF60E5"/>
    <w:rsid w:val="00EF6A0C"/>
    <w:rsid w:val="00EF6E7F"/>
    <w:rsid w:val="00F01D8F"/>
    <w:rsid w:val="00F01D93"/>
    <w:rsid w:val="00F06BB9"/>
    <w:rsid w:val="00F121C4"/>
    <w:rsid w:val="00F13628"/>
    <w:rsid w:val="00F15320"/>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4E11"/>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E14"/>
    <w:rsid w:val="00F90E1A"/>
    <w:rsid w:val="00F91B79"/>
    <w:rsid w:val="00F94B27"/>
    <w:rsid w:val="00F96626"/>
    <w:rsid w:val="00F96946"/>
    <w:rsid w:val="00F97131"/>
    <w:rsid w:val="00F9720F"/>
    <w:rsid w:val="00F97B4B"/>
    <w:rsid w:val="00F97D3E"/>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3B59"/>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E7678"/>
    <w:rsid w:val="00FF0882"/>
    <w:rsid w:val="00FF0F2A"/>
    <w:rsid w:val="00FF4926"/>
    <w:rsid w:val="00FF492B"/>
    <w:rsid w:val="00FF49EE"/>
    <w:rsid w:val="00FF5EC7"/>
    <w:rsid w:val="00FF7815"/>
    <w:rsid w:val="00FF7892"/>
    <w:rsid w:val="013A67FB"/>
    <w:rsid w:val="01F10F62"/>
    <w:rsid w:val="0257E5A2"/>
    <w:rsid w:val="039B0591"/>
    <w:rsid w:val="047AAD6E"/>
    <w:rsid w:val="04BC7D2F"/>
    <w:rsid w:val="052B10A3"/>
    <w:rsid w:val="069F2C12"/>
    <w:rsid w:val="07F77BA4"/>
    <w:rsid w:val="0917BFAC"/>
    <w:rsid w:val="0923B8EE"/>
    <w:rsid w:val="0A9422A1"/>
    <w:rsid w:val="0AB5CBD7"/>
    <w:rsid w:val="0B0FFBF4"/>
    <w:rsid w:val="0C63E11D"/>
    <w:rsid w:val="0CD05999"/>
    <w:rsid w:val="0D41E7D7"/>
    <w:rsid w:val="0DD9C9AE"/>
    <w:rsid w:val="0E52067F"/>
    <w:rsid w:val="0E5CC187"/>
    <w:rsid w:val="0F304DD6"/>
    <w:rsid w:val="0FF1AA09"/>
    <w:rsid w:val="106F656C"/>
    <w:rsid w:val="10C88021"/>
    <w:rsid w:val="10E4709E"/>
    <w:rsid w:val="13091BED"/>
    <w:rsid w:val="13717694"/>
    <w:rsid w:val="13A32589"/>
    <w:rsid w:val="1455CAA5"/>
    <w:rsid w:val="145E2821"/>
    <w:rsid w:val="148A74E8"/>
    <w:rsid w:val="158C6B9D"/>
    <w:rsid w:val="17167EC8"/>
    <w:rsid w:val="177C1E58"/>
    <w:rsid w:val="17AA6F27"/>
    <w:rsid w:val="18A78876"/>
    <w:rsid w:val="19206E24"/>
    <w:rsid w:val="1ADE8B85"/>
    <w:rsid w:val="1B1E03CD"/>
    <w:rsid w:val="1B79ED77"/>
    <w:rsid w:val="1B7F55F6"/>
    <w:rsid w:val="1F7E8109"/>
    <w:rsid w:val="1FEA48F1"/>
    <w:rsid w:val="202E7BFD"/>
    <w:rsid w:val="206FE250"/>
    <w:rsid w:val="210A3940"/>
    <w:rsid w:val="22342C8E"/>
    <w:rsid w:val="22BDF93D"/>
    <w:rsid w:val="22C2073E"/>
    <w:rsid w:val="231315C1"/>
    <w:rsid w:val="23A3D155"/>
    <w:rsid w:val="2776737E"/>
    <w:rsid w:val="28939A15"/>
    <w:rsid w:val="2A76008A"/>
    <w:rsid w:val="2B086046"/>
    <w:rsid w:val="2C08697C"/>
    <w:rsid w:val="2C3981FD"/>
    <w:rsid w:val="2C935265"/>
    <w:rsid w:val="2D45266B"/>
    <w:rsid w:val="2E70E1CC"/>
    <w:rsid w:val="2F766E35"/>
    <w:rsid w:val="2FE45021"/>
    <w:rsid w:val="34BFF90B"/>
    <w:rsid w:val="356D28E0"/>
    <w:rsid w:val="37F799CD"/>
    <w:rsid w:val="39134892"/>
    <w:rsid w:val="396D8DF8"/>
    <w:rsid w:val="3991A92E"/>
    <w:rsid w:val="3A57F170"/>
    <w:rsid w:val="3ACC42CB"/>
    <w:rsid w:val="3B4DACA1"/>
    <w:rsid w:val="3C41A4D2"/>
    <w:rsid w:val="3CA12A15"/>
    <w:rsid w:val="3CBD7EF6"/>
    <w:rsid w:val="3D0BBF37"/>
    <w:rsid w:val="3D19F851"/>
    <w:rsid w:val="3D32A1D6"/>
    <w:rsid w:val="3E748B69"/>
    <w:rsid w:val="4046AF3F"/>
    <w:rsid w:val="41792DE0"/>
    <w:rsid w:val="418553B6"/>
    <w:rsid w:val="4260211D"/>
    <w:rsid w:val="434CE7D0"/>
    <w:rsid w:val="4372559B"/>
    <w:rsid w:val="43B66EFF"/>
    <w:rsid w:val="43FBF17E"/>
    <w:rsid w:val="44CAB85E"/>
    <w:rsid w:val="46336EEC"/>
    <w:rsid w:val="4905ACBD"/>
    <w:rsid w:val="4990659B"/>
    <w:rsid w:val="4A48D2C7"/>
    <w:rsid w:val="4A91F741"/>
    <w:rsid w:val="4BB7818F"/>
    <w:rsid w:val="4C56FA3E"/>
    <w:rsid w:val="4CE70BE2"/>
    <w:rsid w:val="4DA8B222"/>
    <w:rsid w:val="4F02C37A"/>
    <w:rsid w:val="51E206EC"/>
    <w:rsid w:val="53C6449B"/>
    <w:rsid w:val="551339CE"/>
    <w:rsid w:val="56C00634"/>
    <w:rsid w:val="56D89379"/>
    <w:rsid w:val="573D55A9"/>
    <w:rsid w:val="57A8CFF8"/>
    <w:rsid w:val="589BC553"/>
    <w:rsid w:val="59D43E10"/>
    <w:rsid w:val="5B3028D6"/>
    <w:rsid w:val="5BBBC240"/>
    <w:rsid w:val="5C0ECE8E"/>
    <w:rsid w:val="5C4C261A"/>
    <w:rsid w:val="5C63D164"/>
    <w:rsid w:val="5D0245B6"/>
    <w:rsid w:val="5DB8C4BD"/>
    <w:rsid w:val="5E25D569"/>
    <w:rsid w:val="5F3BD852"/>
    <w:rsid w:val="5F42E10E"/>
    <w:rsid w:val="6028A4EA"/>
    <w:rsid w:val="6109E0E7"/>
    <w:rsid w:val="650A4BB8"/>
    <w:rsid w:val="658FE8B4"/>
    <w:rsid w:val="66852D73"/>
    <w:rsid w:val="678596AE"/>
    <w:rsid w:val="67E853CC"/>
    <w:rsid w:val="67EA4C0A"/>
    <w:rsid w:val="694FA6A7"/>
    <w:rsid w:val="6AC3A5F1"/>
    <w:rsid w:val="6B7FEBEF"/>
    <w:rsid w:val="6BCFEF82"/>
    <w:rsid w:val="6C530E97"/>
    <w:rsid w:val="6D91EDBF"/>
    <w:rsid w:val="6DFA833E"/>
    <w:rsid w:val="6EC2AB7A"/>
    <w:rsid w:val="6F09F0C3"/>
    <w:rsid w:val="6F4D5081"/>
    <w:rsid w:val="6FDF02FB"/>
    <w:rsid w:val="7016DC13"/>
    <w:rsid w:val="702C86B9"/>
    <w:rsid w:val="702DD945"/>
    <w:rsid w:val="7061AD4A"/>
    <w:rsid w:val="72DB9AF7"/>
    <w:rsid w:val="73DCF9A5"/>
    <w:rsid w:val="7764C2C7"/>
    <w:rsid w:val="77E333B3"/>
    <w:rsid w:val="783055BD"/>
    <w:rsid w:val="78BD760F"/>
    <w:rsid w:val="7989D811"/>
    <w:rsid w:val="79F711C8"/>
    <w:rsid w:val="79F82EC5"/>
    <w:rsid w:val="79FAF9C4"/>
    <w:rsid w:val="7A64E8CB"/>
    <w:rsid w:val="7B63D7FD"/>
    <w:rsid w:val="7DCF4F08"/>
    <w:rsid w:val="7FB39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E90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3"/>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5"/>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4"/>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8"/>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9"/>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20"/>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character" w:styleId="CommentReference">
    <w:name w:val="annotation reference"/>
    <w:basedOn w:val="DefaultParagraphFont"/>
    <w:uiPriority w:val="99"/>
    <w:semiHidden/>
    <w:rsid w:val="00AD272E"/>
    <w:rPr>
      <w:sz w:val="16"/>
      <w:szCs w:val="16"/>
    </w:rPr>
  </w:style>
  <w:style w:type="paragraph" w:styleId="CommentText">
    <w:name w:val="annotation text"/>
    <w:basedOn w:val="Normal"/>
    <w:link w:val="CommentTextChar"/>
    <w:uiPriority w:val="99"/>
    <w:semiHidden/>
    <w:rsid w:val="00AD272E"/>
    <w:pPr>
      <w:spacing w:line="240" w:lineRule="auto"/>
    </w:pPr>
    <w:rPr>
      <w:sz w:val="20"/>
      <w:szCs w:val="20"/>
    </w:rPr>
  </w:style>
  <w:style w:type="character" w:customStyle="1" w:styleId="CommentTextChar">
    <w:name w:val="Comment Text Char"/>
    <w:basedOn w:val="DefaultParagraphFont"/>
    <w:link w:val="CommentText"/>
    <w:uiPriority w:val="99"/>
    <w:semiHidden/>
    <w:rsid w:val="00AD272E"/>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D272E"/>
    <w:rPr>
      <w:b/>
      <w:bCs/>
    </w:rPr>
  </w:style>
  <w:style w:type="character" w:customStyle="1" w:styleId="CommentSubjectChar">
    <w:name w:val="Comment Subject Char"/>
    <w:basedOn w:val="CommentTextChar"/>
    <w:link w:val="CommentSubject"/>
    <w:uiPriority w:val="99"/>
    <w:semiHidden/>
    <w:rsid w:val="00AD272E"/>
    <w:rPr>
      <w:rFonts w:ascii="Arial" w:hAnsi="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B8739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B87396"/>
  </w:style>
  <w:style w:type="character" w:customStyle="1" w:styleId="eop">
    <w:name w:val="eop"/>
    <w:basedOn w:val="DefaultParagraphFont"/>
    <w:rsid w:val="00B87396"/>
  </w:style>
  <w:style w:type="paragraph" w:customStyle="1" w:styleId="paragraph">
    <w:name w:val="paragraph"/>
    <w:basedOn w:val="Normal"/>
    <w:rsid w:val="00B87396"/>
    <w:pPr>
      <w:spacing w:before="100" w:beforeAutospacing="1" w:after="100" w:afterAutospacing="1" w:line="240" w:lineRule="auto"/>
    </w:pPr>
    <w:rPr>
      <w:rFonts w:ascii="Times New Roman" w:eastAsia="Times New Roman" w:hAnsi="Times New Roman" w:cs="Times New Roman"/>
      <w:sz w:val="24"/>
      <w:lang w:eastAsia="en-AU"/>
    </w:rPr>
  </w:style>
  <w:style w:type="character" w:styleId="UnresolvedMention">
    <w:name w:val="Unresolved Mention"/>
    <w:basedOn w:val="DefaultParagraphFont"/>
    <w:uiPriority w:val="99"/>
    <w:semiHidden/>
    <w:unhideWhenUsed/>
    <w:rsid w:val="008F5EED"/>
    <w:rPr>
      <w:color w:val="605E5C"/>
      <w:shd w:val="clear" w:color="auto" w:fill="E1DFDD"/>
    </w:rPr>
  </w:style>
  <w:style w:type="paragraph" w:customStyle="1" w:styleId="Default">
    <w:name w:val="Default"/>
    <w:rsid w:val="00086782"/>
    <w:pPr>
      <w:autoSpaceDE w:val="0"/>
      <w:autoSpaceDN w:val="0"/>
      <w:adjustRightInd w:val="0"/>
      <w:spacing w:before="0" w:line="240" w:lineRule="auto"/>
    </w:pPr>
    <w:rPr>
      <w:rFonts w:ascii="Arial" w:hAnsi="Arial" w:cs="Arial"/>
      <w:color w:val="000000"/>
      <w:lang w:val="en-AU"/>
    </w:rPr>
  </w:style>
  <w:style w:type="paragraph" w:customStyle="1" w:styleId="FeatureBox">
    <w:name w:val="Feature Box"/>
    <w:aliases w:val="ŠFeature Box"/>
    <w:basedOn w:val="Normal"/>
    <w:next w:val="Normal"/>
    <w:qFormat/>
    <w:rsid w:val="005E4846"/>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6A0E72"/>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356156180">
      <w:bodyDiv w:val="1"/>
      <w:marLeft w:val="0"/>
      <w:marRight w:val="0"/>
      <w:marTop w:val="0"/>
      <w:marBottom w:val="0"/>
      <w:divBdr>
        <w:top w:val="none" w:sz="0" w:space="0" w:color="auto"/>
        <w:left w:val="none" w:sz="0" w:space="0" w:color="auto"/>
        <w:bottom w:val="none" w:sz="0" w:space="0" w:color="auto"/>
        <w:right w:val="none" w:sz="0" w:space="0" w:color="auto"/>
      </w:divBdr>
      <w:divsChild>
        <w:div w:id="280186123">
          <w:marLeft w:val="0"/>
          <w:marRight w:val="0"/>
          <w:marTop w:val="0"/>
          <w:marBottom w:val="0"/>
          <w:divBdr>
            <w:top w:val="none" w:sz="0" w:space="0" w:color="auto"/>
            <w:left w:val="none" w:sz="0" w:space="0" w:color="auto"/>
            <w:bottom w:val="none" w:sz="0" w:space="0" w:color="auto"/>
            <w:right w:val="none" w:sz="0" w:space="0" w:color="auto"/>
          </w:divBdr>
        </w:div>
        <w:div w:id="321083972">
          <w:marLeft w:val="0"/>
          <w:marRight w:val="0"/>
          <w:marTop w:val="0"/>
          <w:marBottom w:val="0"/>
          <w:divBdr>
            <w:top w:val="none" w:sz="0" w:space="0" w:color="auto"/>
            <w:left w:val="none" w:sz="0" w:space="0" w:color="auto"/>
            <w:bottom w:val="none" w:sz="0" w:space="0" w:color="auto"/>
            <w:right w:val="none" w:sz="0" w:space="0" w:color="auto"/>
          </w:divBdr>
        </w:div>
        <w:div w:id="708190393">
          <w:marLeft w:val="0"/>
          <w:marRight w:val="0"/>
          <w:marTop w:val="0"/>
          <w:marBottom w:val="0"/>
          <w:divBdr>
            <w:top w:val="none" w:sz="0" w:space="0" w:color="auto"/>
            <w:left w:val="none" w:sz="0" w:space="0" w:color="auto"/>
            <w:bottom w:val="none" w:sz="0" w:space="0" w:color="auto"/>
            <w:right w:val="none" w:sz="0" w:space="0" w:color="auto"/>
          </w:divBdr>
        </w:div>
        <w:div w:id="1533498908">
          <w:marLeft w:val="0"/>
          <w:marRight w:val="0"/>
          <w:marTop w:val="0"/>
          <w:marBottom w:val="0"/>
          <w:divBdr>
            <w:top w:val="none" w:sz="0" w:space="0" w:color="auto"/>
            <w:left w:val="none" w:sz="0" w:space="0" w:color="auto"/>
            <w:bottom w:val="none" w:sz="0" w:space="0" w:color="auto"/>
            <w:right w:val="none" w:sz="0" w:space="0" w:color="auto"/>
          </w:divBdr>
        </w:div>
        <w:div w:id="2001343123">
          <w:marLeft w:val="0"/>
          <w:marRight w:val="0"/>
          <w:marTop w:val="0"/>
          <w:marBottom w:val="0"/>
          <w:divBdr>
            <w:top w:val="none" w:sz="0" w:space="0" w:color="auto"/>
            <w:left w:val="none" w:sz="0" w:space="0" w:color="auto"/>
            <w:bottom w:val="none" w:sz="0" w:space="0" w:color="auto"/>
            <w:right w:val="none" w:sz="0" w:space="0" w:color="auto"/>
          </w:divBdr>
        </w:div>
      </w:divsChild>
    </w:div>
    <w:div w:id="1516071238">
      <w:bodyDiv w:val="1"/>
      <w:marLeft w:val="0"/>
      <w:marRight w:val="0"/>
      <w:marTop w:val="0"/>
      <w:marBottom w:val="0"/>
      <w:divBdr>
        <w:top w:val="none" w:sz="0" w:space="0" w:color="auto"/>
        <w:left w:val="none" w:sz="0" w:space="0" w:color="auto"/>
        <w:bottom w:val="none" w:sz="0" w:space="0" w:color="auto"/>
        <w:right w:val="none" w:sz="0" w:space="0" w:color="auto"/>
      </w:divBdr>
      <w:divsChild>
        <w:div w:id="1066608505">
          <w:marLeft w:val="0"/>
          <w:marRight w:val="0"/>
          <w:marTop w:val="0"/>
          <w:marBottom w:val="0"/>
          <w:divBdr>
            <w:top w:val="none" w:sz="0" w:space="0" w:color="auto"/>
            <w:left w:val="none" w:sz="0" w:space="0" w:color="auto"/>
            <w:bottom w:val="none" w:sz="0" w:space="0" w:color="auto"/>
            <w:right w:val="none" w:sz="0" w:space="0" w:color="auto"/>
          </w:divBdr>
        </w:div>
        <w:div w:id="2025593349">
          <w:marLeft w:val="0"/>
          <w:marRight w:val="0"/>
          <w:marTop w:val="0"/>
          <w:marBottom w:val="0"/>
          <w:divBdr>
            <w:top w:val="none" w:sz="0" w:space="0" w:color="auto"/>
            <w:left w:val="none" w:sz="0" w:space="0" w:color="auto"/>
            <w:bottom w:val="none" w:sz="0" w:space="0" w:color="auto"/>
            <w:right w:val="none" w:sz="0" w:space="0" w:color="auto"/>
          </w:divBdr>
        </w:div>
      </w:divsChild>
    </w:div>
    <w:div w:id="161470371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6" Type="http://schemas.openxmlformats.org/officeDocument/2006/relationships/hyperlink" Target="https://education.nsw.gov.au/teaching-and-learning/curriculum/multicultural-education/english-as-an-additional-language-or-dialect" TargetMode="External"/><Relationship Id="rId39" Type="http://schemas.openxmlformats.org/officeDocument/2006/relationships/image" Target="media/image3.png"/><Relationship Id="rId21" Type="http://schemas.openxmlformats.org/officeDocument/2006/relationships/hyperlink" Target="https://education.nsw.gov.au/teaching-and-learning/curriculum/literacy-and-numeracy/teaching-and-learning-resources/literacy/teaching-strategies"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orms.office.com/r/P5kVmTJWPE" TargetMode="External"/><Relationship Id="rId29" Type="http://schemas.openxmlformats.org/officeDocument/2006/relationships/hyperlink" Target="https://education.nsw.gov.au/teaching-and-learning/high-potential-and-gifted-education/supporting-educators/assess-and-identif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32" Type="http://schemas.openxmlformats.org/officeDocument/2006/relationships/hyperlink" Target="https://education.nsw.gov.au/teaching-and-learning/curriculum/literacy-and-numeracy/resources-for-schools/learning-progressions" TargetMode="External"/><Relationship Id="rId37" Type="http://schemas.openxmlformats.org/officeDocument/2006/relationships/hyperlink" Target="https://education.nsw.gov.au/teaching-and-learning/high-potential-and-gifted-education/supporting-educators/implement/differentiation-adjustment-strategies" TargetMode="Externa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teaching-and-learning/aec" TargetMode="External"/><Relationship Id="rId28" Type="http://schemas.openxmlformats.org/officeDocument/2006/relationships/hyperlink" Target="https://education.nsw.gov.au/teaching-and-learning/disability-learning-and-support/personalised-support-for-learning/adjustments-to-teaching-and-learning"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10" Type="http://schemas.openxmlformats.org/officeDocument/2006/relationships/endnotes" Target="endnotes.xml"/><Relationship Id="rId19" Type="http://schemas.openxmlformats.org/officeDocument/2006/relationships/hyperlink" Target="https://education.nsw.gov.au/teaching-and-learning/school-excellence-and-accountability/school-excellence" TargetMode="External"/><Relationship Id="rId31" Type="http://schemas.openxmlformats.org/officeDocument/2006/relationships/hyperlink" Target="https://education.nsw.gov.au/teaching-and-learning/high-potential-and-gifted-education/supporting-educators/implement/differentiation-adjustment-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literacy-and-numeracy/resources-for-schools/eald"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hyperlink" Target="https://education.nsw.gov.au/teaching-and-learning/high-potential-and-gifted-education/supporting-educators/implement/differentiation-adjustment-strateg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priorities" TargetMode="Externa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standards.nsw.edu.au/wps/portal/nesa/k-10/learning-areas/english-year-10/english-k-10/content-and-text-requirements" TargetMode="External"/><Relationship Id="rId38"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SharedWithUsers xmlns="7e68606b-599a-427d-a240-17ae2db3860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2d69c0a9-26a3-40ae-8d74-9c6f84ca63a4"/>
    <ds:schemaRef ds:uri="7e68606b-599a-427d-a240-17ae2db38600"/>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74751B53-B637-4C77-A364-453B6CC1BE93}">
  <ds:schemaRefs>
    <ds:schemaRef ds:uri="http://schemas.openxmlformats.org/officeDocument/2006/bibliography"/>
  </ds:schemaRefs>
</ds:datastoreItem>
</file>

<file path=customXml/itemProps4.xml><?xml version="1.0" encoding="utf-8"?>
<ds:datastoreItem xmlns:ds="http://schemas.openxmlformats.org/officeDocument/2006/customXml" ds:itemID="{633180DD-4DCC-42DF-B90E-477FCC6A3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12</Pages>
  <Words>3453</Words>
  <Characters>16819</Characters>
  <Application>Microsoft Office Word</Application>
  <DocSecurity>0</DocSecurity>
  <Lines>442</Lines>
  <Paragraphs>293</Paragraphs>
  <ScaleCrop>false</ScaleCrop>
  <Manager/>
  <Company/>
  <LinksUpToDate>false</LinksUpToDate>
  <CharactersWithSpaces>19979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2 - Categorising</dc:title>
  <dc:subject/>
  <dc:creator/>
  <cp:keywords/>
  <dc:description/>
  <cp:lastModifiedBy/>
  <cp:revision>5</cp:revision>
  <dcterms:created xsi:type="dcterms:W3CDTF">2022-12-21T10:10:00Z</dcterms:created>
  <dcterms:modified xsi:type="dcterms:W3CDTF">2024-01-17T07:42:00Z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7356600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2023-10-12T00:19:35Z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ba98cb3e-6172-4b4f-8c17-b0344bc35aa4</vt:lpwstr>
  </property>
  <property fmtid="{D5CDD505-2E9C-101B-9397-08002B2CF9AE}" pid="16" name="MSIP_Label_b603dfd7-d93a-4381-a340-2995d8282205_ContentBits">
    <vt:lpwstr>0</vt:lpwstr>
  </property>
  <property fmtid="{D5CDD505-2E9C-101B-9397-08002B2CF9AE}" pid="17" name="MediaServiceImageTags">
    <vt:lpwstr/>
  </property>
</Properties>
</file>