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2F1BA462" w:rsidP="2F1BA462" w:rsidRDefault="2F1BA462" w14:noSpellErr="1" w14:paraId="00399DDE" w14:textId="22EC8F84">
      <w:pPr>
        <w:pStyle w:val="Normal"/>
      </w:pPr>
      <w:r>
        <w:drawing>
          <wp:inline wp14:editId="12867E67" wp14:anchorId="4ED14745">
            <wp:extent cx="1640840" cy="591185"/>
            <wp:effectExtent l="0" t="0" r="0" b="0"/>
            <wp:docPr id="1286546604" name="picture" title=""/>
            <wp:cNvGraphicFramePr>
              <a:graphicFrameLocks noChangeAspect="1"/>
            </wp:cNvGraphicFramePr>
            <a:graphic>
              <a:graphicData uri="http://schemas.openxmlformats.org/drawingml/2006/picture">
                <pic:pic>
                  <pic:nvPicPr>
                    <pic:cNvPr id="0" name="picture"/>
                    <pic:cNvPicPr/>
                  </pic:nvPicPr>
                  <pic:blipFill>
                    <a:blip r:embed="Rfc16319961624f7f">
                      <a:extLst>
                        <a:ext xmlns:a="http://schemas.openxmlformats.org/drawingml/2006/main" uri="{28A0092B-C50C-407E-A947-70E740481C1C}">
                          <a14:useLocalDpi val="0"/>
                        </a:ext>
                      </a:extLst>
                    </a:blip>
                    <a:stretch>
                      <a:fillRect/>
                    </a:stretch>
                  </pic:blipFill>
                  <pic:spPr>
                    <a:xfrm>
                      <a:off x="0" y="0"/>
                      <a:ext cx="1640840" cy="591185"/>
                    </a:xfrm>
                    <a:prstGeom prst="rect">
                      <a:avLst/>
                    </a:prstGeom>
                  </pic:spPr>
                </pic:pic>
              </a:graphicData>
            </a:graphic>
          </wp:inline>
        </w:drawing>
      </w:r>
    </w:p>
    <w:p xmlns:wp14="http://schemas.microsoft.com/office/word/2010/wordml" w:rsidR="00826FFB" w:rsidP="00865995" w:rsidRDefault="00EC215C" w14:paraId="3C28D8A7" wp14:textId="77777777">
      <w:pPr>
        <w:pStyle w:val="Title"/>
      </w:pPr>
      <w:bookmarkStart w:name="_GoBack" w:id="0"/>
      <w:bookmarkEnd w:id="0"/>
      <w:r w:rsidR="2ACE738A">
        <w:rPr/>
        <w:t>Philosophy for Children</w:t>
      </w:r>
    </w:p>
    <w:p xmlns:wp14="http://schemas.microsoft.com/office/word/2010/wordml" w:rsidR="004867A3" w:rsidP="004F0EE2" w:rsidRDefault="003E20C7" w14:paraId="4278324F" wp14:textId="77777777">
      <w:pPr>
        <w:rPr>
          <w:rFonts w:ascii="Arial" w:hAnsi="Arial" w:cs="Arial"/>
          <w:sz w:val="24"/>
          <w:szCs w:val="24"/>
        </w:rPr>
      </w:pPr>
      <w:r>
        <w:rPr>
          <w:rFonts w:ascii="Arial" w:hAnsi="Arial" w:cs="Arial"/>
          <w:sz w:val="24"/>
          <w:szCs w:val="24"/>
        </w:rPr>
        <w:t xml:space="preserve">Philosophy for </w:t>
      </w:r>
      <w:r w:rsidR="00453516">
        <w:rPr>
          <w:rFonts w:ascii="Arial" w:hAnsi="Arial" w:cs="Arial"/>
          <w:sz w:val="24"/>
          <w:szCs w:val="24"/>
        </w:rPr>
        <w:t>C</w:t>
      </w:r>
      <w:r>
        <w:rPr>
          <w:rFonts w:ascii="Arial" w:hAnsi="Arial" w:cs="Arial"/>
          <w:sz w:val="24"/>
          <w:szCs w:val="24"/>
        </w:rPr>
        <w:t xml:space="preserve">hildren (commonly abbreviated P4C) </w:t>
      </w:r>
      <w:r w:rsidRPr="004867A3" w:rsidR="004867A3">
        <w:rPr>
          <w:rFonts w:ascii="Arial" w:hAnsi="Arial" w:cs="Arial"/>
          <w:sz w:val="24"/>
          <w:szCs w:val="24"/>
        </w:rPr>
        <w:t xml:space="preserve">was the </w:t>
      </w:r>
      <w:r w:rsidR="00E91BD8">
        <w:rPr>
          <w:rFonts w:ascii="Arial" w:hAnsi="Arial" w:cs="Arial"/>
          <w:sz w:val="24"/>
          <w:szCs w:val="24"/>
        </w:rPr>
        <w:t xml:space="preserve">name its co-founder, </w:t>
      </w:r>
      <w:r w:rsidRPr="004867A3" w:rsidR="004867A3">
        <w:rPr>
          <w:rFonts w:ascii="Arial" w:hAnsi="Arial" w:cs="Arial"/>
          <w:sz w:val="24"/>
          <w:szCs w:val="24"/>
        </w:rPr>
        <w:t xml:space="preserve">Professor Matthew </w:t>
      </w:r>
      <w:proofErr w:type="spellStart"/>
      <w:r w:rsidRPr="004867A3" w:rsidR="004867A3">
        <w:rPr>
          <w:rFonts w:ascii="Arial" w:hAnsi="Arial" w:cs="Arial"/>
          <w:sz w:val="24"/>
          <w:szCs w:val="24"/>
        </w:rPr>
        <w:t>Lipman</w:t>
      </w:r>
      <w:proofErr w:type="spellEnd"/>
      <w:r w:rsidR="00E91BD8">
        <w:rPr>
          <w:rFonts w:ascii="Arial" w:hAnsi="Arial" w:cs="Arial"/>
          <w:sz w:val="24"/>
          <w:szCs w:val="24"/>
        </w:rPr>
        <w:t>,</w:t>
      </w:r>
      <w:r w:rsidRPr="004867A3" w:rsidR="004867A3">
        <w:rPr>
          <w:rFonts w:ascii="Arial" w:hAnsi="Arial" w:cs="Arial"/>
          <w:sz w:val="24"/>
          <w:szCs w:val="24"/>
        </w:rPr>
        <w:t xml:space="preserve"> gave to </w:t>
      </w:r>
      <w:r w:rsidR="00E91BD8">
        <w:rPr>
          <w:rFonts w:ascii="Arial" w:hAnsi="Arial" w:cs="Arial"/>
          <w:sz w:val="24"/>
          <w:szCs w:val="24"/>
        </w:rPr>
        <w:t>a</w:t>
      </w:r>
      <w:r w:rsidRPr="004867A3" w:rsidR="004867A3">
        <w:rPr>
          <w:rFonts w:ascii="Arial" w:hAnsi="Arial" w:cs="Arial"/>
          <w:sz w:val="24"/>
          <w:szCs w:val="24"/>
        </w:rPr>
        <w:t xml:space="preserve"> </w:t>
      </w:r>
      <w:r w:rsidR="00396066">
        <w:rPr>
          <w:rFonts w:ascii="Arial" w:hAnsi="Arial" w:cs="Arial"/>
          <w:sz w:val="24"/>
          <w:szCs w:val="24"/>
        </w:rPr>
        <w:t>movement</w:t>
      </w:r>
      <w:r w:rsidRPr="004867A3" w:rsidR="004867A3">
        <w:rPr>
          <w:rFonts w:ascii="Arial" w:hAnsi="Arial" w:cs="Arial"/>
          <w:sz w:val="24"/>
          <w:szCs w:val="24"/>
        </w:rPr>
        <w:t xml:space="preserve"> of using </w:t>
      </w:r>
      <w:r w:rsidR="00E91BD8">
        <w:rPr>
          <w:rFonts w:ascii="Arial" w:hAnsi="Arial" w:cs="Arial"/>
          <w:sz w:val="24"/>
          <w:szCs w:val="24"/>
        </w:rPr>
        <w:t>Ph</w:t>
      </w:r>
      <w:r w:rsidRPr="004867A3" w:rsidR="004867A3">
        <w:rPr>
          <w:rFonts w:ascii="Arial" w:hAnsi="Arial" w:cs="Arial"/>
          <w:sz w:val="24"/>
          <w:szCs w:val="24"/>
        </w:rPr>
        <w:t xml:space="preserve">ilosophy as </w:t>
      </w:r>
      <w:r w:rsidR="00E91BD8">
        <w:rPr>
          <w:rFonts w:ascii="Arial" w:hAnsi="Arial" w:cs="Arial"/>
          <w:sz w:val="24"/>
          <w:szCs w:val="24"/>
        </w:rPr>
        <w:t xml:space="preserve">a </w:t>
      </w:r>
      <w:r w:rsidRPr="004867A3" w:rsidR="004867A3">
        <w:rPr>
          <w:rFonts w:ascii="Arial" w:hAnsi="Arial" w:cs="Arial"/>
          <w:sz w:val="24"/>
          <w:szCs w:val="24"/>
        </w:rPr>
        <w:t xml:space="preserve">resource to help children become more intellectually </w:t>
      </w:r>
      <w:r w:rsidR="00C8389D">
        <w:rPr>
          <w:rFonts w:ascii="Arial" w:hAnsi="Arial" w:cs="Arial"/>
          <w:sz w:val="24"/>
          <w:szCs w:val="24"/>
        </w:rPr>
        <w:t>engaged</w:t>
      </w:r>
      <w:r w:rsidRPr="004867A3" w:rsidR="004867A3">
        <w:rPr>
          <w:rFonts w:ascii="Arial" w:hAnsi="Arial" w:cs="Arial"/>
          <w:sz w:val="24"/>
          <w:szCs w:val="24"/>
        </w:rPr>
        <w:t>, critical, creative</w:t>
      </w:r>
      <w:r w:rsidR="00396066">
        <w:rPr>
          <w:rFonts w:ascii="Arial" w:hAnsi="Arial" w:cs="Arial"/>
          <w:sz w:val="24"/>
          <w:szCs w:val="24"/>
        </w:rPr>
        <w:t>,</w:t>
      </w:r>
      <w:r w:rsidRPr="004867A3" w:rsidR="004867A3">
        <w:rPr>
          <w:rFonts w:ascii="Arial" w:hAnsi="Arial" w:cs="Arial"/>
          <w:sz w:val="24"/>
          <w:szCs w:val="24"/>
        </w:rPr>
        <w:t xml:space="preserve"> </w:t>
      </w:r>
      <w:r w:rsidR="00E91BD8">
        <w:rPr>
          <w:rFonts w:ascii="Arial" w:hAnsi="Arial" w:cs="Arial"/>
          <w:sz w:val="24"/>
          <w:szCs w:val="24"/>
        </w:rPr>
        <w:t>a</w:t>
      </w:r>
      <w:r w:rsidR="00C8389D">
        <w:rPr>
          <w:rFonts w:ascii="Arial" w:hAnsi="Arial" w:cs="Arial"/>
          <w:sz w:val="24"/>
          <w:szCs w:val="24"/>
        </w:rPr>
        <w:t xml:space="preserve">nd </w:t>
      </w:r>
      <w:r w:rsidR="00396066">
        <w:rPr>
          <w:rFonts w:ascii="Arial" w:hAnsi="Arial" w:cs="Arial"/>
          <w:sz w:val="24"/>
          <w:szCs w:val="24"/>
        </w:rPr>
        <w:t>caring</w:t>
      </w:r>
      <w:r w:rsidR="00D84DBB">
        <w:rPr>
          <w:rFonts w:ascii="Arial" w:hAnsi="Arial" w:cs="Arial"/>
          <w:sz w:val="24"/>
          <w:szCs w:val="24"/>
        </w:rPr>
        <w:t xml:space="preserve"> </w:t>
      </w:r>
      <w:r w:rsidR="00D84DBB">
        <w:rPr>
          <w:rFonts w:ascii="Arial" w:hAnsi="Arial" w:cs="Arial"/>
          <w:sz w:val="24"/>
          <w:szCs w:val="24"/>
        </w:rPr>
        <w:fldChar w:fldCharType="begin"/>
      </w:r>
      <w:r w:rsidR="00D84DBB">
        <w:rPr>
          <w:rFonts w:ascii="Arial" w:hAnsi="Arial" w:cs="Arial"/>
          <w:sz w:val="24"/>
          <w:szCs w:val="24"/>
        </w:rPr>
        <w:instrText xml:space="preserve"> ADDIN EN.CITE &lt;EndNote&gt;&lt;Cite&gt;&lt;Author&gt;The P4C Co-operative&lt;/Author&gt;&lt;Year&gt;2013&lt;/Year&gt;&lt;RecNum&gt;85&lt;/RecNum&gt;&lt;DisplayText&gt;(The P4C Co-operative, 2013)&lt;/DisplayText&gt;&lt;record&gt;&lt;rec-number&gt;85&lt;/rec-number&gt;&lt;foreign-keys&gt;&lt;key app="EN" db-id="9zz0ts5rsfs0d6edrdo5fd0aw2za9x2ax0sx" timestamp="1395289429"&gt;85&lt;/key&gt;&lt;/foreign-keys&gt;&lt;ref-type name="Web Page"&gt;12&lt;/ref-type&gt;&lt;contributors&gt;&lt;authors&gt;&lt;author&gt;The P4C Co-operative,&lt;/author&gt;&lt;/authors&gt;&lt;/contributors&gt;&lt;titles&gt;&lt;title&gt;A brief history of philosophy for children&lt;/title&gt;&lt;/titles&gt;&lt;number&gt;20/03/2014&lt;/number&gt;&lt;dates&gt;&lt;year&gt;2013&lt;/year&gt;&lt;/dates&gt;&lt;urls&gt;&lt;related-urls&gt;&lt;url&gt;http://p4c.com/history-p4c&lt;/url&gt;&lt;/related-urls&gt;&lt;/urls&gt;&lt;/record&gt;&lt;/Cite&gt;&lt;/EndNote&gt;</w:instrText>
      </w:r>
      <w:r w:rsidR="00D84DBB">
        <w:rPr>
          <w:rFonts w:ascii="Arial" w:hAnsi="Arial" w:cs="Arial"/>
          <w:sz w:val="24"/>
          <w:szCs w:val="24"/>
        </w:rPr>
        <w:fldChar w:fldCharType="separate"/>
      </w:r>
      <w:r w:rsidR="00D84DBB">
        <w:rPr>
          <w:rFonts w:ascii="Arial" w:hAnsi="Arial" w:cs="Arial"/>
          <w:noProof/>
          <w:sz w:val="24"/>
          <w:szCs w:val="24"/>
        </w:rPr>
        <w:t>(</w:t>
      </w:r>
      <w:hyperlink w:tooltip="The P4C Co-operative, 2013 #85" w:history="1" w:anchor="_ENREF_15">
        <w:r w:rsidR="003533D2">
          <w:rPr>
            <w:rFonts w:ascii="Arial" w:hAnsi="Arial" w:cs="Arial"/>
            <w:noProof/>
            <w:sz w:val="24"/>
            <w:szCs w:val="24"/>
          </w:rPr>
          <w:t>The P4C Co-operative, 2013</w:t>
        </w:r>
      </w:hyperlink>
      <w:r w:rsidR="00D84DBB">
        <w:rPr>
          <w:rFonts w:ascii="Arial" w:hAnsi="Arial" w:cs="Arial"/>
          <w:noProof/>
          <w:sz w:val="24"/>
          <w:szCs w:val="24"/>
        </w:rPr>
        <w:t>)</w:t>
      </w:r>
      <w:r w:rsidR="00D84DBB">
        <w:rPr>
          <w:rFonts w:ascii="Arial" w:hAnsi="Arial" w:cs="Arial"/>
          <w:sz w:val="24"/>
          <w:szCs w:val="24"/>
        </w:rPr>
        <w:fldChar w:fldCharType="end"/>
      </w:r>
      <w:r w:rsidR="004867A3">
        <w:rPr>
          <w:rFonts w:ascii="Arial" w:hAnsi="Arial" w:cs="Arial"/>
          <w:sz w:val="24"/>
          <w:szCs w:val="24"/>
        </w:rPr>
        <w:t>.</w:t>
      </w:r>
      <w:r w:rsidR="00C8389D">
        <w:rPr>
          <w:rFonts w:ascii="Arial" w:hAnsi="Arial" w:cs="Arial"/>
          <w:sz w:val="24"/>
          <w:szCs w:val="24"/>
        </w:rPr>
        <w:t xml:space="preserve">  </w:t>
      </w:r>
      <w:r w:rsidRPr="004867A3" w:rsidR="004867A3">
        <w:rPr>
          <w:rFonts w:ascii="Arial" w:hAnsi="Arial" w:cs="Arial"/>
          <w:sz w:val="24"/>
          <w:szCs w:val="24"/>
        </w:rPr>
        <w:t xml:space="preserve">He </w:t>
      </w:r>
      <w:r w:rsidR="00E91BD8">
        <w:rPr>
          <w:rFonts w:ascii="Arial" w:hAnsi="Arial" w:cs="Arial"/>
          <w:sz w:val="24"/>
          <w:szCs w:val="24"/>
        </w:rPr>
        <w:t xml:space="preserve">initiated </w:t>
      </w:r>
      <w:r w:rsidRPr="004867A3" w:rsidR="004867A3">
        <w:rPr>
          <w:rFonts w:ascii="Arial" w:hAnsi="Arial" w:cs="Arial"/>
          <w:sz w:val="24"/>
          <w:szCs w:val="24"/>
        </w:rPr>
        <w:t xml:space="preserve">the </w:t>
      </w:r>
      <w:r w:rsidR="00396066">
        <w:rPr>
          <w:rFonts w:ascii="Arial" w:hAnsi="Arial" w:cs="Arial"/>
          <w:sz w:val="24"/>
          <w:szCs w:val="24"/>
        </w:rPr>
        <w:t xml:space="preserve">movement </w:t>
      </w:r>
      <w:r w:rsidRPr="004867A3" w:rsidR="004867A3">
        <w:rPr>
          <w:rFonts w:ascii="Arial" w:hAnsi="Arial" w:cs="Arial"/>
          <w:sz w:val="24"/>
          <w:szCs w:val="24"/>
        </w:rPr>
        <w:t xml:space="preserve">in the late </w:t>
      </w:r>
      <w:r w:rsidR="00E91BD8">
        <w:rPr>
          <w:rFonts w:ascii="Arial" w:hAnsi="Arial" w:cs="Arial"/>
          <w:sz w:val="24"/>
          <w:szCs w:val="24"/>
        </w:rPr>
        <w:t>1960</w:t>
      </w:r>
      <w:r w:rsidRPr="004867A3" w:rsidR="004867A3">
        <w:rPr>
          <w:rFonts w:ascii="Arial" w:hAnsi="Arial" w:cs="Arial"/>
          <w:sz w:val="24"/>
          <w:szCs w:val="24"/>
        </w:rPr>
        <w:t xml:space="preserve"> when he was teaching </w:t>
      </w:r>
      <w:r w:rsidR="00E91BD8">
        <w:rPr>
          <w:rFonts w:ascii="Arial" w:hAnsi="Arial" w:cs="Arial"/>
          <w:sz w:val="24"/>
          <w:szCs w:val="24"/>
        </w:rPr>
        <w:t>P</w:t>
      </w:r>
      <w:r w:rsidRPr="004867A3" w:rsidR="004867A3">
        <w:rPr>
          <w:rFonts w:ascii="Arial" w:hAnsi="Arial" w:cs="Arial"/>
          <w:sz w:val="24"/>
          <w:szCs w:val="24"/>
        </w:rPr>
        <w:t>hilosophy at Columbia University, New York</w:t>
      </w:r>
      <w:r w:rsidR="004867A3">
        <w:t>.</w:t>
      </w:r>
      <w:r w:rsidRPr="004867A3" w:rsidR="004867A3">
        <w:t xml:space="preserve"> </w:t>
      </w:r>
      <w:r w:rsidRPr="00C8389D" w:rsidR="00C8389D">
        <w:rPr>
          <w:rFonts w:ascii="Arial" w:hAnsi="Arial" w:cs="Arial"/>
          <w:sz w:val="24"/>
          <w:szCs w:val="24"/>
        </w:rPr>
        <w:t xml:space="preserve">The </w:t>
      </w:r>
      <w:r w:rsidR="00C8389D">
        <w:rPr>
          <w:rFonts w:ascii="Arial" w:hAnsi="Arial" w:cs="Arial"/>
          <w:sz w:val="24"/>
          <w:szCs w:val="24"/>
        </w:rPr>
        <w:t>escalation of the Vietnam War</w:t>
      </w:r>
      <w:r w:rsidRPr="00C8389D" w:rsidR="00C8389D">
        <w:rPr>
          <w:rFonts w:ascii="Arial" w:hAnsi="Arial" w:cs="Arial"/>
          <w:sz w:val="24"/>
          <w:szCs w:val="24"/>
        </w:rPr>
        <w:t xml:space="preserve"> </w:t>
      </w:r>
      <w:r w:rsidR="00C8389D">
        <w:rPr>
          <w:rFonts w:ascii="Arial" w:hAnsi="Arial" w:cs="Arial"/>
          <w:sz w:val="24"/>
          <w:szCs w:val="24"/>
        </w:rPr>
        <w:t xml:space="preserve">generated </w:t>
      </w:r>
      <w:r w:rsidRPr="00C8389D" w:rsidR="00C8389D">
        <w:rPr>
          <w:rFonts w:ascii="Arial" w:hAnsi="Arial" w:cs="Arial"/>
          <w:sz w:val="24"/>
          <w:szCs w:val="24"/>
        </w:rPr>
        <w:t xml:space="preserve">heated </w:t>
      </w:r>
      <w:r w:rsidR="00C8389D">
        <w:rPr>
          <w:rFonts w:ascii="Arial" w:hAnsi="Arial" w:cs="Arial"/>
          <w:sz w:val="24"/>
          <w:szCs w:val="24"/>
        </w:rPr>
        <w:t>debates</w:t>
      </w:r>
      <w:r w:rsidRPr="00C8389D" w:rsidR="00C8389D">
        <w:rPr>
          <w:rFonts w:ascii="Arial" w:hAnsi="Arial" w:cs="Arial"/>
          <w:sz w:val="24"/>
          <w:szCs w:val="24"/>
        </w:rPr>
        <w:t xml:space="preserve"> about the </w:t>
      </w:r>
      <w:r w:rsidR="00E91BD8">
        <w:rPr>
          <w:rFonts w:ascii="Arial" w:hAnsi="Arial" w:cs="Arial"/>
          <w:sz w:val="24"/>
          <w:szCs w:val="24"/>
        </w:rPr>
        <w:t>ethics</w:t>
      </w:r>
      <w:r w:rsidRPr="00C8389D" w:rsidR="00C8389D">
        <w:rPr>
          <w:rFonts w:ascii="Arial" w:hAnsi="Arial" w:cs="Arial"/>
          <w:sz w:val="24"/>
          <w:szCs w:val="24"/>
        </w:rPr>
        <w:t xml:space="preserve"> of the war. </w:t>
      </w:r>
      <w:proofErr w:type="spellStart"/>
      <w:r w:rsidRPr="00C8389D" w:rsidR="00C8389D">
        <w:rPr>
          <w:rFonts w:ascii="Arial" w:hAnsi="Arial" w:cs="Arial"/>
          <w:sz w:val="24"/>
          <w:szCs w:val="24"/>
        </w:rPr>
        <w:t>Lipman</w:t>
      </w:r>
      <w:proofErr w:type="spellEnd"/>
      <w:r w:rsidRPr="00C8389D" w:rsidR="00C8389D">
        <w:rPr>
          <w:rFonts w:ascii="Arial" w:hAnsi="Arial" w:cs="Arial"/>
          <w:sz w:val="24"/>
          <w:szCs w:val="24"/>
        </w:rPr>
        <w:t xml:space="preserve"> became </w:t>
      </w:r>
      <w:r w:rsidR="006C55BE">
        <w:rPr>
          <w:rFonts w:ascii="Arial" w:hAnsi="Arial" w:cs="Arial"/>
          <w:sz w:val="24"/>
          <w:szCs w:val="24"/>
        </w:rPr>
        <w:t xml:space="preserve">increasingly </w:t>
      </w:r>
      <w:r w:rsidR="00C8389D">
        <w:rPr>
          <w:rFonts w:ascii="Arial" w:hAnsi="Arial" w:cs="Arial"/>
          <w:sz w:val="24"/>
          <w:szCs w:val="24"/>
        </w:rPr>
        <w:t xml:space="preserve">concerned by </w:t>
      </w:r>
      <w:r w:rsidRPr="00C8389D" w:rsidR="00C8389D">
        <w:rPr>
          <w:rFonts w:ascii="Arial" w:hAnsi="Arial" w:cs="Arial"/>
          <w:sz w:val="24"/>
          <w:szCs w:val="24"/>
        </w:rPr>
        <w:t xml:space="preserve">the quality of </w:t>
      </w:r>
      <w:r w:rsidR="00E91BD8">
        <w:rPr>
          <w:rFonts w:ascii="Arial" w:hAnsi="Arial" w:cs="Arial"/>
          <w:sz w:val="24"/>
          <w:szCs w:val="24"/>
        </w:rPr>
        <w:t>reasoning</w:t>
      </w:r>
      <w:r w:rsidR="00C8389D">
        <w:rPr>
          <w:rFonts w:ascii="Arial" w:hAnsi="Arial" w:cs="Arial"/>
          <w:sz w:val="24"/>
          <w:szCs w:val="24"/>
        </w:rPr>
        <w:t xml:space="preserve"> </w:t>
      </w:r>
      <w:r w:rsidRPr="00C8389D" w:rsidR="00C8389D">
        <w:rPr>
          <w:rFonts w:ascii="Arial" w:hAnsi="Arial" w:cs="Arial"/>
          <w:sz w:val="24"/>
          <w:szCs w:val="24"/>
        </w:rPr>
        <w:t>employed</w:t>
      </w:r>
      <w:r w:rsidR="00C8389D">
        <w:rPr>
          <w:rFonts w:ascii="Arial" w:hAnsi="Arial" w:cs="Arial"/>
          <w:sz w:val="24"/>
          <w:szCs w:val="24"/>
        </w:rPr>
        <w:t xml:space="preserve"> in these debates</w:t>
      </w:r>
      <w:r w:rsidR="00D84DBB">
        <w:rPr>
          <w:rFonts w:ascii="Arial" w:hAnsi="Arial" w:cs="Arial"/>
          <w:sz w:val="24"/>
          <w:szCs w:val="24"/>
        </w:rPr>
        <w:t xml:space="preserve"> </w:t>
      </w:r>
      <w:r w:rsidR="00D84DBB">
        <w:rPr>
          <w:rFonts w:ascii="Arial" w:hAnsi="Arial" w:cs="Arial"/>
          <w:sz w:val="24"/>
          <w:szCs w:val="24"/>
        </w:rPr>
        <w:fldChar w:fldCharType="begin"/>
      </w:r>
      <w:r w:rsidR="00D84DBB">
        <w:rPr>
          <w:rFonts w:ascii="Arial" w:hAnsi="Arial" w:cs="Arial"/>
          <w:sz w:val="24"/>
          <w:szCs w:val="24"/>
        </w:rPr>
        <w:instrText xml:space="preserve"> ADDIN EN.CITE &lt;EndNote&gt;&lt;Cite&gt;&lt;Author&gt;Pritchard&lt;/Author&gt;&lt;Year&gt;2013&lt;/Year&gt;&lt;RecNum&gt;86&lt;/RecNum&gt;&lt;DisplayText&gt;(Pritchard, 2013)&lt;/DisplayText&gt;&lt;record&gt;&lt;rec-number&gt;86&lt;/rec-number&gt;&lt;foreign-keys&gt;&lt;key app="EN" db-id="9zz0ts5rsfs0d6edrdo5fd0aw2za9x2ax0sx" timestamp="1395289926"&gt;86&lt;/key&gt;&lt;/foreign-keys&gt;&lt;ref-type name="Web Page"&gt;12&lt;/ref-type&gt;&lt;contributors&gt;&lt;authors&gt;&lt;author&gt;Pritchard, Michael&lt;/author&gt;&lt;/authors&gt;&lt;/contributors&gt;&lt;titles&gt;&lt;title&gt;Philosophy for Children&lt;/title&gt;&lt;secondary-title&gt;Stanford Encyclopedia of Philosophy&lt;/secondary-title&gt;&lt;/titles&gt;&lt;number&gt;20/03/2014&lt;/number&gt;&lt;dates&gt;&lt;year&gt;2013&lt;/year&gt;&lt;/dates&gt;&lt;pub-location&gt;Stanford, CA&lt;/pub-location&gt;&lt;publisher&gt;Centre for the Study of Language and Information&lt;/publisher&gt;&lt;urls&gt;&lt;related-urls&gt;&lt;url&gt;http://plato.stanford.edu/entries/children/&lt;/url&gt;&lt;/related-urls&gt;&lt;/urls&gt;&lt;/record&gt;&lt;/Cite&gt;&lt;/EndNote&gt;</w:instrText>
      </w:r>
      <w:r w:rsidR="00D84DBB">
        <w:rPr>
          <w:rFonts w:ascii="Arial" w:hAnsi="Arial" w:cs="Arial"/>
          <w:sz w:val="24"/>
          <w:szCs w:val="24"/>
        </w:rPr>
        <w:fldChar w:fldCharType="separate"/>
      </w:r>
      <w:r w:rsidR="00D84DBB">
        <w:rPr>
          <w:rFonts w:ascii="Arial" w:hAnsi="Arial" w:cs="Arial"/>
          <w:noProof/>
          <w:sz w:val="24"/>
          <w:szCs w:val="24"/>
        </w:rPr>
        <w:t>(</w:t>
      </w:r>
      <w:hyperlink w:tooltip="Pritchard, 2013 #86" w:history="1" w:anchor="_ENREF_13">
        <w:r w:rsidR="003533D2">
          <w:rPr>
            <w:rFonts w:ascii="Arial" w:hAnsi="Arial" w:cs="Arial"/>
            <w:noProof/>
            <w:sz w:val="24"/>
            <w:szCs w:val="24"/>
          </w:rPr>
          <w:t>Pritchard, 2013</w:t>
        </w:r>
      </w:hyperlink>
      <w:r w:rsidR="00D84DBB">
        <w:rPr>
          <w:rFonts w:ascii="Arial" w:hAnsi="Arial" w:cs="Arial"/>
          <w:noProof/>
          <w:sz w:val="24"/>
          <w:szCs w:val="24"/>
        </w:rPr>
        <w:t>)</w:t>
      </w:r>
      <w:r w:rsidR="00D84DBB">
        <w:rPr>
          <w:rFonts w:ascii="Arial" w:hAnsi="Arial" w:cs="Arial"/>
          <w:sz w:val="24"/>
          <w:szCs w:val="24"/>
        </w:rPr>
        <w:fldChar w:fldCharType="end"/>
      </w:r>
      <w:r w:rsidR="00D84DBB">
        <w:rPr>
          <w:rFonts w:ascii="Arial" w:hAnsi="Arial" w:cs="Arial"/>
          <w:sz w:val="24"/>
          <w:szCs w:val="24"/>
        </w:rPr>
        <w:t>.</w:t>
      </w:r>
    </w:p>
    <w:p xmlns:wp14="http://schemas.microsoft.com/office/word/2010/wordml" w:rsidRPr="00081FEE" w:rsidR="004F0EE2" w:rsidP="00865995" w:rsidRDefault="006A2B9A" w14:paraId="2103996B" wp14:textId="77777777">
      <w:pPr>
        <w:pStyle w:val="Heading1"/>
      </w:pPr>
      <w:r w:rsidRPr="00081FEE">
        <w:t>What are the features of Philosophy for Children</w:t>
      </w:r>
      <w:r w:rsidRPr="00081FEE" w:rsidR="004F0EE2">
        <w:t xml:space="preserve"> (P4C)</w:t>
      </w:r>
      <w:r w:rsidRPr="00081FEE">
        <w:t>?</w:t>
      </w:r>
    </w:p>
    <w:p xmlns:wp14="http://schemas.microsoft.com/office/word/2010/wordml" w:rsidR="00E91BD8" w:rsidP="00F83C11" w:rsidRDefault="00E91BD8" w14:paraId="2AF41505" wp14:textId="77777777">
      <w:pPr>
        <w:rPr>
          <w:rFonts w:ascii="Arial" w:hAnsi="Arial" w:cs="Arial"/>
          <w:i/>
          <w:iCs/>
          <w:sz w:val="24"/>
          <w:szCs w:val="24"/>
          <w:lang w:val="en-US"/>
        </w:rPr>
      </w:pPr>
    </w:p>
    <w:p xmlns:wp14="http://schemas.microsoft.com/office/word/2010/wordml" w:rsidR="002E0517" w:rsidP="00865995" w:rsidRDefault="002E0517" w14:paraId="6B1F0CA2" wp14:textId="77777777">
      <w:pPr>
        <w:pStyle w:val="Heading2"/>
        <w:rPr>
          <w:lang w:val="en-US"/>
        </w:rPr>
      </w:pPr>
      <w:r>
        <w:rPr>
          <w:lang w:val="en-US"/>
        </w:rPr>
        <w:t>A pedagogy</w:t>
      </w:r>
      <w:r w:rsidR="006C55BE">
        <w:rPr>
          <w:lang w:val="en-US"/>
        </w:rPr>
        <w:t>,</w:t>
      </w:r>
      <w:r>
        <w:rPr>
          <w:lang w:val="en-US"/>
        </w:rPr>
        <w:t xml:space="preserve"> </w:t>
      </w:r>
      <w:r w:rsidR="00372CE3">
        <w:rPr>
          <w:lang w:val="en-US"/>
        </w:rPr>
        <w:t xml:space="preserve">not a </w:t>
      </w:r>
      <w:r w:rsidR="00E91BD8">
        <w:rPr>
          <w:lang w:val="en-US"/>
        </w:rPr>
        <w:t>subject</w:t>
      </w:r>
    </w:p>
    <w:p xmlns:wp14="http://schemas.microsoft.com/office/word/2010/wordml" w:rsidRPr="002E0517" w:rsidR="002E0517" w:rsidP="002E0517" w:rsidRDefault="00E91BD8" w14:paraId="708B67CE" wp14:textId="77777777">
      <w:pPr>
        <w:rPr>
          <w:rFonts w:ascii="Arial" w:hAnsi="Arial" w:cs="Arial"/>
          <w:sz w:val="24"/>
          <w:szCs w:val="24"/>
        </w:rPr>
      </w:pPr>
      <w:r w:rsidRPr="006C55BE">
        <w:rPr>
          <w:rFonts w:ascii="Arial" w:hAnsi="Arial" w:cs="Arial"/>
          <w:iCs/>
          <w:sz w:val="24"/>
          <w:szCs w:val="24"/>
          <w:lang w:val="en-US"/>
        </w:rPr>
        <w:t xml:space="preserve">P4C is not a subject </w:t>
      </w:r>
      <w:r w:rsidRPr="006C55BE" w:rsidR="006C55BE">
        <w:rPr>
          <w:rFonts w:ascii="Arial" w:hAnsi="Arial" w:cs="Arial"/>
          <w:iCs/>
          <w:sz w:val="24"/>
          <w:szCs w:val="24"/>
          <w:lang w:val="en-US"/>
        </w:rPr>
        <w:t xml:space="preserve">like Mathematics or History, but </w:t>
      </w:r>
      <w:proofErr w:type="gramStart"/>
      <w:r w:rsidRPr="006C55BE" w:rsidR="006C55BE">
        <w:rPr>
          <w:rFonts w:ascii="Arial" w:hAnsi="Arial" w:cs="Arial"/>
          <w:iCs/>
          <w:sz w:val="24"/>
          <w:szCs w:val="24"/>
          <w:lang w:val="en-US"/>
        </w:rPr>
        <w:t>a pedagogy</w:t>
      </w:r>
      <w:proofErr w:type="gramEnd"/>
      <w:r w:rsidRPr="006C55BE" w:rsidR="006C55BE">
        <w:rPr>
          <w:rFonts w:ascii="Arial" w:hAnsi="Arial" w:cs="Arial"/>
          <w:iCs/>
          <w:sz w:val="24"/>
          <w:szCs w:val="24"/>
          <w:lang w:val="en-US"/>
        </w:rPr>
        <w:t xml:space="preserve"> – or a method of teaching.  P4C</w:t>
      </w:r>
      <w:r w:rsidR="006C55BE">
        <w:rPr>
          <w:rFonts w:ascii="Arial" w:hAnsi="Arial" w:cs="Arial"/>
          <w:iCs/>
          <w:sz w:val="24"/>
          <w:szCs w:val="24"/>
          <w:lang w:val="en-US"/>
        </w:rPr>
        <w:t xml:space="preserve"> is a form of Socratic Pedagogy </w:t>
      </w:r>
      <w:r w:rsidRPr="006C55BE" w:rsidR="006C55BE">
        <w:rPr>
          <w:rFonts w:ascii="Arial" w:hAnsi="Arial" w:cs="Arial"/>
          <w:sz w:val="24"/>
          <w:szCs w:val="24"/>
        </w:rPr>
        <w:t>– a collaborative inquiry-based approach to teaching and learning</w:t>
      </w:r>
      <w:r w:rsidR="000A3F8C">
        <w:rPr>
          <w:rFonts w:ascii="Arial" w:hAnsi="Arial" w:cs="Arial"/>
          <w:sz w:val="24"/>
          <w:szCs w:val="24"/>
        </w:rPr>
        <w:t xml:space="preserve">, with its roots in the </w:t>
      </w:r>
      <w:r w:rsidRPr="002E0517" w:rsidR="002E0517">
        <w:rPr>
          <w:rFonts w:ascii="Arial" w:hAnsi="Arial" w:cs="Arial"/>
          <w:sz w:val="24"/>
          <w:szCs w:val="24"/>
        </w:rPr>
        <w:t xml:space="preserve">Socratic </w:t>
      </w:r>
      <w:proofErr w:type="gramStart"/>
      <w:r w:rsidRPr="002E0517" w:rsidR="002E0517">
        <w:rPr>
          <w:rFonts w:ascii="Arial" w:hAnsi="Arial" w:cs="Arial"/>
          <w:sz w:val="24"/>
          <w:szCs w:val="24"/>
        </w:rPr>
        <w:t>method</w:t>
      </w:r>
      <w:proofErr w:type="gramEnd"/>
      <w:r w:rsidRPr="002E0517" w:rsidR="002E0517">
        <w:rPr>
          <w:rFonts w:ascii="Arial" w:hAnsi="Arial" w:cs="Arial"/>
          <w:sz w:val="24"/>
          <w:szCs w:val="24"/>
        </w:rPr>
        <w:t xml:space="preserve"> </w:t>
      </w:r>
      <w:r w:rsidR="000A3F8C">
        <w:rPr>
          <w:rFonts w:ascii="Arial" w:hAnsi="Arial" w:cs="Arial"/>
          <w:sz w:val="24"/>
          <w:szCs w:val="24"/>
        </w:rPr>
        <w:t>practiced by the 5</w:t>
      </w:r>
      <w:r w:rsidRPr="000A3F8C" w:rsidR="000A3F8C">
        <w:rPr>
          <w:rFonts w:ascii="Arial" w:hAnsi="Arial" w:cs="Arial"/>
          <w:sz w:val="24"/>
          <w:szCs w:val="24"/>
          <w:vertAlign w:val="superscript"/>
        </w:rPr>
        <w:t>th</w:t>
      </w:r>
      <w:r w:rsidR="000A3F8C">
        <w:rPr>
          <w:rFonts w:ascii="Arial" w:hAnsi="Arial" w:cs="Arial"/>
          <w:sz w:val="24"/>
          <w:szCs w:val="24"/>
        </w:rPr>
        <w:t xml:space="preserve"> Century BCE Greek Philosopher, Socrates</w:t>
      </w:r>
      <w:r w:rsidR="00592E81">
        <w:rPr>
          <w:rFonts w:ascii="Arial" w:hAnsi="Arial" w:cs="Arial"/>
          <w:sz w:val="24"/>
          <w:szCs w:val="24"/>
        </w:rPr>
        <w:t>.</w:t>
      </w:r>
      <w:r w:rsidR="000A3F8C">
        <w:rPr>
          <w:rFonts w:ascii="Arial" w:hAnsi="Arial" w:cs="Arial"/>
          <w:sz w:val="24"/>
          <w:szCs w:val="24"/>
        </w:rPr>
        <w:t xml:space="preserve"> </w:t>
      </w:r>
      <w:r w:rsidR="00592E81">
        <w:rPr>
          <w:rFonts w:ascii="Arial" w:hAnsi="Arial" w:cs="Arial"/>
          <w:sz w:val="24"/>
          <w:szCs w:val="24"/>
        </w:rPr>
        <w:t>This</w:t>
      </w:r>
      <w:r w:rsidR="000A3F8C">
        <w:rPr>
          <w:rFonts w:ascii="Arial" w:hAnsi="Arial" w:cs="Arial"/>
          <w:sz w:val="24"/>
          <w:szCs w:val="24"/>
        </w:rPr>
        <w:t xml:space="preserve"> involves e</w:t>
      </w:r>
      <w:r w:rsidRPr="002E0517" w:rsidR="002E0517">
        <w:rPr>
          <w:rFonts w:ascii="Arial" w:hAnsi="Arial" w:cs="Arial"/>
          <w:sz w:val="24"/>
          <w:szCs w:val="24"/>
        </w:rPr>
        <w:t>ncourag</w:t>
      </w:r>
      <w:r w:rsidR="000A3F8C">
        <w:rPr>
          <w:rFonts w:ascii="Arial" w:hAnsi="Arial" w:cs="Arial"/>
          <w:sz w:val="24"/>
          <w:szCs w:val="24"/>
        </w:rPr>
        <w:t>ing</w:t>
      </w:r>
      <w:r w:rsidRPr="002E0517" w:rsidR="002E0517">
        <w:rPr>
          <w:rFonts w:ascii="Arial" w:hAnsi="Arial" w:cs="Arial"/>
          <w:sz w:val="24"/>
          <w:szCs w:val="24"/>
        </w:rPr>
        <w:t xml:space="preserve"> people to develop independent thinking by questioning claims </w:t>
      </w:r>
      <w:r w:rsidR="000A3F8C">
        <w:rPr>
          <w:rFonts w:ascii="Arial" w:hAnsi="Arial" w:cs="Arial"/>
          <w:sz w:val="24"/>
          <w:szCs w:val="24"/>
        </w:rPr>
        <w:t>to</w:t>
      </w:r>
      <w:r w:rsidRPr="002E0517" w:rsidR="002E0517">
        <w:rPr>
          <w:rFonts w:ascii="Arial" w:hAnsi="Arial" w:cs="Arial"/>
          <w:sz w:val="24"/>
          <w:szCs w:val="24"/>
        </w:rPr>
        <w:t xml:space="preserve"> knowledge, </w:t>
      </w:r>
      <w:r w:rsidR="000A3F8C">
        <w:rPr>
          <w:rFonts w:ascii="Arial" w:hAnsi="Arial" w:cs="Arial"/>
          <w:sz w:val="24"/>
          <w:szCs w:val="24"/>
        </w:rPr>
        <w:t>and</w:t>
      </w:r>
      <w:r w:rsidRPr="002E0517" w:rsidR="002E0517">
        <w:rPr>
          <w:rFonts w:ascii="Arial" w:hAnsi="Arial" w:cs="Arial"/>
          <w:sz w:val="24"/>
          <w:szCs w:val="24"/>
        </w:rPr>
        <w:t xml:space="preserve"> </w:t>
      </w:r>
      <w:r w:rsidR="000A3F8C">
        <w:rPr>
          <w:rFonts w:ascii="Arial" w:hAnsi="Arial" w:cs="Arial"/>
          <w:sz w:val="24"/>
          <w:szCs w:val="24"/>
        </w:rPr>
        <w:t>to engage in dialogue about life’s big questions – such as “how should we live?”</w:t>
      </w:r>
    </w:p>
    <w:p xmlns:wp14="http://schemas.microsoft.com/office/word/2010/wordml" w:rsidR="00592E81" w:rsidP="00865995" w:rsidRDefault="00592E81" w14:paraId="23211D77" wp14:textId="77777777">
      <w:pPr>
        <w:pStyle w:val="Heading2"/>
      </w:pPr>
      <w:r>
        <w:t>Community of Inquiry</w:t>
      </w:r>
    </w:p>
    <w:p xmlns:wp14="http://schemas.microsoft.com/office/word/2010/wordml" w:rsidR="00592E81" w:rsidP="00EF3D83" w:rsidRDefault="00592E81" w14:paraId="66FD8441" wp14:textId="77777777">
      <w:pPr>
        <w:rPr>
          <w:rFonts w:ascii="Arial" w:hAnsi="Arial" w:cs="Arial"/>
          <w:sz w:val="24"/>
          <w:szCs w:val="24"/>
        </w:rPr>
      </w:pPr>
      <w:r w:rsidRPr="00592E81">
        <w:rPr>
          <w:rFonts w:ascii="Arial" w:hAnsi="Arial" w:cs="Arial"/>
          <w:sz w:val="24"/>
          <w:szCs w:val="24"/>
        </w:rPr>
        <w:t>P4C is based on a ‘community of inquiry’ (COI)</w:t>
      </w:r>
      <w:r>
        <w:rPr>
          <w:rFonts w:ascii="Arial" w:hAnsi="Arial" w:cs="Arial"/>
          <w:sz w:val="24"/>
          <w:szCs w:val="24"/>
        </w:rPr>
        <w:t xml:space="preserve"> i</w:t>
      </w:r>
      <w:r w:rsidRPr="00420B34">
        <w:rPr>
          <w:rFonts w:ascii="Arial" w:hAnsi="Arial" w:cs="Arial"/>
          <w:sz w:val="24"/>
          <w:szCs w:val="24"/>
        </w:rPr>
        <w:t>n which students listen to one another with respect, build on one another’s ideas, challenge one another to supply reasons for otherwise unsupported opinions, assist each other in drawing inferences from what has been said, and seek to identify one another’s assumptions</w:t>
      </w:r>
      <w:r w:rsidR="0028220E">
        <w:rPr>
          <w:rFonts w:ascii="Arial" w:hAnsi="Arial" w:cs="Arial"/>
          <w:sz w:val="24"/>
          <w:szCs w:val="24"/>
        </w:rPr>
        <w:t xml:space="preserve"> </w:t>
      </w:r>
      <w:r w:rsidR="0028220E">
        <w:rPr>
          <w:rFonts w:ascii="Arial" w:hAnsi="Arial" w:cs="Arial"/>
          <w:sz w:val="24"/>
          <w:szCs w:val="24"/>
        </w:rPr>
        <w:fldChar w:fldCharType="begin"/>
      </w:r>
      <w:r w:rsidR="0028220E">
        <w:rPr>
          <w:rFonts w:ascii="Arial" w:hAnsi="Arial" w:cs="Arial"/>
          <w:sz w:val="24"/>
          <w:szCs w:val="24"/>
        </w:rPr>
        <w:instrText xml:space="preserve"> ADDIN EN.CITE &lt;EndNote&gt;&lt;Cite&gt;&lt;Author&gt;Lipman&lt;/Author&gt;&lt;Year&gt;2003&lt;/Year&gt;&lt;RecNum&gt;87&lt;/RecNum&gt;&lt;Pages&gt;20&lt;/Pages&gt;&lt;DisplayText&gt;(Lipman, 2003, p. 20)&lt;/DisplayText&gt;&lt;record&gt;&lt;rec-number&gt;87&lt;/rec-number&gt;&lt;foreign-keys&gt;&lt;key app="EN" db-id="9zz0ts5rsfs0d6edrdo5fd0aw2za9x2ax0sx" timestamp="1395290191"&gt;87&lt;/key&gt;&lt;/foreign-keys&gt;&lt;ref-type name="Book"&gt;6&lt;/ref-type&gt;&lt;contributors&gt;&lt;authors&gt;&lt;author&gt;Lipman, Matthew&lt;/author&gt;&lt;/authors&gt;&lt;/contributors&gt;&lt;titles&gt;&lt;title&gt;Thinking in Education&lt;/title&gt;&lt;/titles&gt;&lt;edition&gt;2nd&lt;/edition&gt;&lt;dates&gt;&lt;year&gt;2003&lt;/year&gt;&lt;/dates&gt;&lt;pub-location&gt;New York&lt;/pub-location&gt;&lt;publisher&gt;Cambridge University Press&lt;/publisher&gt;&lt;urls&gt;&lt;/urls&gt;&lt;/record&gt;&lt;/Cite&gt;&lt;/EndNote&gt;</w:instrText>
      </w:r>
      <w:r w:rsidR="0028220E">
        <w:rPr>
          <w:rFonts w:ascii="Arial" w:hAnsi="Arial" w:cs="Arial"/>
          <w:sz w:val="24"/>
          <w:szCs w:val="24"/>
        </w:rPr>
        <w:fldChar w:fldCharType="separate"/>
      </w:r>
      <w:r w:rsidR="0028220E">
        <w:rPr>
          <w:rFonts w:ascii="Arial" w:hAnsi="Arial" w:cs="Arial"/>
          <w:noProof/>
          <w:sz w:val="24"/>
          <w:szCs w:val="24"/>
        </w:rPr>
        <w:t>(</w:t>
      </w:r>
      <w:hyperlink w:tooltip="Lipman, 2003 #87" w:history="1" w:anchor="_ENREF_11">
        <w:r w:rsidR="003533D2">
          <w:rPr>
            <w:rFonts w:ascii="Arial" w:hAnsi="Arial" w:cs="Arial"/>
            <w:noProof/>
            <w:sz w:val="24"/>
            <w:szCs w:val="24"/>
          </w:rPr>
          <w:t>Lipman, 2003, p. 20</w:t>
        </w:r>
      </w:hyperlink>
      <w:r w:rsidR="0028220E">
        <w:rPr>
          <w:rFonts w:ascii="Arial" w:hAnsi="Arial" w:cs="Arial"/>
          <w:noProof/>
          <w:sz w:val="24"/>
          <w:szCs w:val="24"/>
        </w:rPr>
        <w:t>)</w:t>
      </w:r>
      <w:r w:rsidR="0028220E">
        <w:rPr>
          <w:rFonts w:ascii="Arial" w:hAnsi="Arial" w:cs="Arial"/>
          <w:sz w:val="24"/>
          <w:szCs w:val="24"/>
        </w:rPr>
        <w:fldChar w:fldCharType="end"/>
      </w:r>
      <w:r w:rsidRPr="003F7727">
        <w:rPr>
          <w:rFonts w:ascii="Arial" w:hAnsi="Arial" w:cs="Arial"/>
          <w:sz w:val="24"/>
          <w:szCs w:val="24"/>
        </w:rPr>
        <w:t>.</w:t>
      </w:r>
    </w:p>
    <w:p xmlns:wp14="http://schemas.microsoft.com/office/word/2010/wordml" w:rsidRPr="00B51DBB" w:rsidR="00592E81" w:rsidP="00592E81" w:rsidRDefault="00592E81" w14:paraId="77E228FC" wp14:textId="77777777">
      <w:pPr>
        <w:rPr>
          <w:rFonts w:ascii="Arial" w:hAnsi="Arial" w:cs="Arial"/>
          <w:sz w:val="24"/>
          <w:szCs w:val="24"/>
        </w:rPr>
      </w:pPr>
      <w:proofErr w:type="spellStart"/>
      <w:r>
        <w:rPr>
          <w:rFonts w:ascii="Arial" w:hAnsi="Arial" w:cs="Arial"/>
          <w:sz w:val="24"/>
          <w:szCs w:val="24"/>
        </w:rPr>
        <w:t>Lipman</w:t>
      </w:r>
      <w:proofErr w:type="spellEnd"/>
      <w:r>
        <w:rPr>
          <w:rFonts w:ascii="Arial" w:hAnsi="Arial" w:cs="Arial"/>
          <w:sz w:val="24"/>
          <w:szCs w:val="24"/>
        </w:rPr>
        <w:t xml:space="preserve"> identifies the following features of a </w:t>
      </w:r>
      <w:r w:rsidRPr="00B51DBB">
        <w:rPr>
          <w:rFonts w:ascii="Arial" w:hAnsi="Arial" w:cs="Arial"/>
          <w:sz w:val="24"/>
          <w:szCs w:val="24"/>
        </w:rPr>
        <w:t xml:space="preserve">Community of </w:t>
      </w:r>
      <w:r>
        <w:rPr>
          <w:rFonts w:ascii="Arial" w:hAnsi="Arial" w:cs="Arial"/>
          <w:sz w:val="24"/>
          <w:szCs w:val="24"/>
        </w:rPr>
        <w:t>I</w:t>
      </w:r>
      <w:r w:rsidRPr="00B51DBB">
        <w:rPr>
          <w:rFonts w:ascii="Arial" w:hAnsi="Arial" w:cs="Arial"/>
          <w:sz w:val="24"/>
          <w:szCs w:val="24"/>
        </w:rPr>
        <w:t>nquiry</w:t>
      </w:r>
      <w:r>
        <w:rPr>
          <w:rFonts w:ascii="Arial" w:hAnsi="Arial" w:cs="Arial"/>
          <w:sz w:val="24"/>
          <w:szCs w:val="24"/>
        </w:rPr>
        <w:t>. A COI</w:t>
      </w:r>
      <w:r w:rsidRPr="00B51DBB">
        <w:rPr>
          <w:rFonts w:ascii="Arial" w:hAnsi="Arial" w:cs="Arial"/>
          <w:sz w:val="24"/>
          <w:szCs w:val="24"/>
        </w:rPr>
        <w:t xml:space="preserve"> </w:t>
      </w:r>
    </w:p>
    <w:p xmlns:wp14="http://schemas.microsoft.com/office/word/2010/wordml" w:rsidR="00C142B2" w:rsidP="00592E81" w:rsidRDefault="00C142B2" w14:paraId="2C9E216A" wp14:textId="77777777">
      <w:pPr>
        <w:pStyle w:val="ListParagraph"/>
        <w:numPr>
          <w:ilvl w:val="0"/>
          <w:numId w:val="3"/>
        </w:numPr>
        <w:rPr>
          <w:rFonts w:ascii="Arial" w:hAnsi="Arial" w:cs="Arial"/>
          <w:sz w:val="24"/>
          <w:szCs w:val="24"/>
        </w:rPr>
      </w:pPr>
      <w:r>
        <w:rPr>
          <w:rFonts w:ascii="Arial" w:hAnsi="Arial" w:cs="Arial"/>
          <w:sz w:val="24"/>
          <w:szCs w:val="24"/>
        </w:rPr>
        <w:t>Involves learning together</w:t>
      </w:r>
    </w:p>
    <w:p xmlns:wp14="http://schemas.microsoft.com/office/word/2010/wordml" w:rsidRPr="00B51DBB" w:rsidR="00592E81" w:rsidP="00592E81" w:rsidRDefault="00592E81" w14:paraId="78150D97" wp14:textId="77777777">
      <w:pPr>
        <w:pStyle w:val="ListParagraph"/>
        <w:numPr>
          <w:ilvl w:val="0"/>
          <w:numId w:val="3"/>
        </w:numPr>
        <w:rPr>
          <w:rFonts w:ascii="Arial" w:hAnsi="Arial" w:cs="Arial"/>
          <w:sz w:val="24"/>
          <w:szCs w:val="24"/>
        </w:rPr>
      </w:pPr>
      <w:r w:rsidRPr="00B51DBB">
        <w:rPr>
          <w:rFonts w:ascii="Arial" w:hAnsi="Arial" w:cs="Arial"/>
          <w:sz w:val="24"/>
          <w:szCs w:val="24"/>
        </w:rPr>
        <w:t>Aims at producing some kind of settlement or judgement</w:t>
      </w:r>
    </w:p>
    <w:p xmlns:wp14="http://schemas.microsoft.com/office/word/2010/wordml" w:rsidRPr="00B51DBB" w:rsidR="00592E81" w:rsidP="00592E81" w:rsidRDefault="00592E81" w14:paraId="14DDC992" wp14:textId="77777777">
      <w:pPr>
        <w:pStyle w:val="ListParagraph"/>
        <w:numPr>
          <w:ilvl w:val="0"/>
          <w:numId w:val="3"/>
        </w:numPr>
        <w:rPr>
          <w:rFonts w:ascii="Arial" w:hAnsi="Arial" w:cs="Arial"/>
          <w:sz w:val="24"/>
          <w:szCs w:val="24"/>
        </w:rPr>
      </w:pPr>
      <w:r>
        <w:rPr>
          <w:rFonts w:ascii="Arial" w:hAnsi="Arial" w:cs="Arial"/>
          <w:sz w:val="24"/>
          <w:szCs w:val="24"/>
        </w:rPr>
        <w:t>Involves a</w:t>
      </w:r>
      <w:r w:rsidRPr="00B51DBB">
        <w:rPr>
          <w:rFonts w:ascii="Arial" w:hAnsi="Arial" w:cs="Arial"/>
          <w:sz w:val="24"/>
          <w:szCs w:val="24"/>
        </w:rPr>
        <w:t xml:space="preserve"> process </w:t>
      </w:r>
      <w:r>
        <w:rPr>
          <w:rFonts w:ascii="Arial" w:hAnsi="Arial" w:cs="Arial"/>
          <w:sz w:val="24"/>
          <w:szCs w:val="24"/>
        </w:rPr>
        <w:t xml:space="preserve">that </w:t>
      </w:r>
      <w:r w:rsidRPr="00B51DBB">
        <w:rPr>
          <w:rFonts w:ascii="Arial" w:hAnsi="Arial" w:cs="Arial"/>
          <w:sz w:val="24"/>
          <w:szCs w:val="24"/>
        </w:rPr>
        <w:t xml:space="preserve">moves where the argument takes it </w:t>
      </w:r>
    </w:p>
    <w:p xmlns:wp14="http://schemas.microsoft.com/office/word/2010/wordml" w:rsidRPr="00B51DBB" w:rsidR="00592E81" w:rsidP="00592E81" w:rsidRDefault="00592E81" w14:paraId="39BFE4C6" wp14:textId="77777777">
      <w:pPr>
        <w:pStyle w:val="ListParagraph"/>
        <w:numPr>
          <w:ilvl w:val="0"/>
          <w:numId w:val="3"/>
        </w:numPr>
        <w:rPr>
          <w:rFonts w:ascii="Arial" w:hAnsi="Arial" w:cs="Arial"/>
          <w:sz w:val="24"/>
          <w:szCs w:val="24"/>
        </w:rPr>
      </w:pPr>
      <w:r w:rsidRPr="00B51DBB">
        <w:rPr>
          <w:rFonts w:ascii="Arial" w:hAnsi="Arial" w:cs="Arial"/>
          <w:sz w:val="24"/>
          <w:szCs w:val="24"/>
        </w:rPr>
        <w:t xml:space="preserve">Is dialogical – so it has a structure – it has procedural rules which are largely logical in nature </w:t>
      </w:r>
    </w:p>
    <w:p xmlns:wp14="http://schemas.microsoft.com/office/word/2010/wordml" w:rsidRPr="00C142B2" w:rsidR="00592E81" w:rsidP="00C142B2" w:rsidRDefault="00592E81" w14:paraId="13D8AB27" wp14:textId="77777777">
      <w:pPr>
        <w:pStyle w:val="ListParagraph"/>
        <w:numPr>
          <w:ilvl w:val="0"/>
          <w:numId w:val="3"/>
        </w:numPr>
        <w:rPr>
          <w:rFonts w:ascii="Arial" w:hAnsi="Arial" w:cs="Arial"/>
          <w:sz w:val="24"/>
          <w:szCs w:val="24"/>
        </w:rPr>
      </w:pPr>
      <w:r w:rsidRPr="00B51DBB">
        <w:rPr>
          <w:rFonts w:ascii="Arial" w:hAnsi="Arial" w:cs="Arial"/>
          <w:sz w:val="24"/>
          <w:szCs w:val="24"/>
        </w:rPr>
        <w:t>Involves reasonableness, creativity and care</w:t>
      </w:r>
      <w:r w:rsidR="00C142B2">
        <w:rPr>
          <w:rFonts w:ascii="Arial" w:hAnsi="Arial" w:cs="Arial"/>
          <w:sz w:val="24"/>
          <w:szCs w:val="24"/>
        </w:rPr>
        <w:t xml:space="preserve"> </w:t>
      </w:r>
      <w:r w:rsidR="0028220E">
        <w:rPr>
          <w:rFonts w:ascii="Arial" w:hAnsi="Arial" w:cs="Arial"/>
          <w:sz w:val="24"/>
          <w:szCs w:val="24"/>
        </w:rPr>
        <w:fldChar w:fldCharType="begin"/>
      </w:r>
      <w:r w:rsidR="0028220E">
        <w:rPr>
          <w:rFonts w:ascii="Arial" w:hAnsi="Arial" w:cs="Arial"/>
          <w:sz w:val="24"/>
          <w:szCs w:val="24"/>
        </w:rPr>
        <w:instrText xml:space="preserve"> ADDIN EN.CITE &lt;EndNote&gt;&lt;Cite&gt;&lt;Author&gt;Lipman&lt;/Author&gt;&lt;Year&gt;2003&lt;/Year&gt;&lt;RecNum&gt;87&lt;/RecNum&gt;&lt;Pages&gt;83-84&lt;/Pages&gt;&lt;DisplayText&gt;(Lipman, 2003, pp. 83-84)&lt;/DisplayText&gt;&lt;record&gt;&lt;rec-number&gt;87&lt;/rec-number&gt;&lt;foreign-keys&gt;&lt;key app="EN" db-id="9zz0ts5rsfs0d6edrdo5fd0aw2za9x2ax0sx" timestamp="1395290191"&gt;87&lt;/key&gt;&lt;/foreign-keys&gt;&lt;ref-type name="Book"&gt;6&lt;/ref-type&gt;&lt;contributors&gt;&lt;authors&gt;&lt;author&gt;Lipman, Matthew&lt;/author&gt;&lt;/authors&gt;&lt;/contributors&gt;&lt;titles&gt;&lt;title&gt;Thinking in Education&lt;/title&gt;&lt;/titles&gt;&lt;edition&gt;2nd&lt;/edition&gt;&lt;dates&gt;&lt;year&gt;2003&lt;/year&gt;&lt;/dates&gt;&lt;pub-location&gt;New York&lt;/pub-location&gt;&lt;publisher&gt;Cambridge University Press&lt;/publisher&gt;&lt;urls&gt;&lt;/urls&gt;&lt;/record&gt;&lt;/Cite&gt;&lt;/EndNote&gt;</w:instrText>
      </w:r>
      <w:r w:rsidR="0028220E">
        <w:rPr>
          <w:rFonts w:ascii="Arial" w:hAnsi="Arial" w:cs="Arial"/>
          <w:sz w:val="24"/>
          <w:szCs w:val="24"/>
        </w:rPr>
        <w:fldChar w:fldCharType="separate"/>
      </w:r>
      <w:r w:rsidR="0028220E">
        <w:rPr>
          <w:rFonts w:ascii="Arial" w:hAnsi="Arial" w:cs="Arial"/>
          <w:noProof/>
          <w:sz w:val="24"/>
          <w:szCs w:val="24"/>
        </w:rPr>
        <w:t>(</w:t>
      </w:r>
      <w:hyperlink w:tooltip="Lipman, 2003 #87" w:history="1" w:anchor="_ENREF_11">
        <w:r w:rsidR="003533D2">
          <w:rPr>
            <w:rFonts w:ascii="Arial" w:hAnsi="Arial" w:cs="Arial"/>
            <w:noProof/>
            <w:sz w:val="24"/>
            <w:szCs w:val="24"/>
          </w:rPr>
          <w:t>Lipman, 2003, pp. 83-84</w:t>
        </w:r>
      </w:hyperlink>
      <w:r w:rsidR="0028220E">
        <w:rPr>
          <w:rFonts w:ascii="Arial" w:hAnsi="Arial" w:cs="Arial"/>
          <w:noProof/>
          <w:sz w:val="24"/>
          <w:szCs w:val="24"/>
        </w:rPr>
        <w:t>)</w:t>
      </w:r>
      <w:r w:rsidR="0028220E">
        <w:rPr>
          <w:rFonts w:ascii="Arial" w:hAnsi="Arial" w:cs="Arial"/>
          <w:sz w:val="24"/>
          <w:szCs w:val="24"/>
        </w:rPr>
        <w:fldChar w:fldCharType="end"/>
      </w:r>
    </w:p>
    <w:p xmlns:wp14="http://schemas.microsoft.com/office/word/2010/wordml" w:rsidR="00EF3D83" w:rsidP="00EF3D83" w:rsidRDefault="00EF3D83" w14:paraId="27CBFA96" wp14:textId="77777777">
      <w:pPr>
        <w:rPr>
          <w:rFonts w:ascii="Arial" w:hAnsi="Arial" w:cs="Arial"/>
          <w:sz w:val="24"/>
          <w:szCs w:val="24"/>
        </w:rPr>
      </w:pPr>
      <w:r>
        <w:rPr>
          <w:rFonts w:ascii="Arial" w:hAnsi="Arial" w:cs="Arial"/>
          <w:sz w:val="24"/>
          <w:szCs w:val="24"/>
        </w:rPr>
        <w:t>The characteristics of an inquiring community include listening attentively to others, responding to ideas and not the person, openness t</w:t>
      </w:r>
      <w:r w:rsidR="00887626">
        <w:rPr>
          <w:rFonts w:ascii="Arial" w:hAnsi="Arial" w:cs="Arial"/>
          <w:sz w:val="24"/>
          <w:szCs w:val="24"/>
        </w:rPr>
        <w:t>o consider alternatives and having</w:t>
      </w:r>
      <w:r>
        <w:rPr>
          <w:rFonts w:ascii="Arial" w:hAnsi="Arial" w:cs="Arial"/>
          <w:sz w:val="24"/>
          <w:szCs w:val="24"/>
        </w:rPr>
        <w:t xml:space="preserve"> ideas challenged, asking questions, exploring disagreements, </w:t>
      </w:r>
      <w:r w:rsidR="00887626">
        <w:rPr>
          <w:rFonts w:ascii="Arial" w:hAnsi="Arial" w:cs="Arial"/>
          <w:sz w:val="24"/>
          <w:szCs w:val="24"/>
        </w:rPr>
        <w:t xml:space="preserve">and </w:t>
      </w:r>
      <w:r>
        <w:rPr>
          <w:rFonts w:ascii="Arial" w:hAnsi="Arial" w:cs="Arial"/>
          <w:sz w:val="24"/>
          <w:szCs w:val="24"/>
        </w:rPr>
        <w:t>making links</w:t>
      </w:r>
      <w:r w:rsidR="00905BAA">
        <w:rPr>
          <w:rFonts w:ascii="Arial" w:hAnsi="Arial" w:cs="Arial"/>
          <w:sz w:val="24"/>
          <w:szCs w:val="24"/>
        </w:rPr>
        <w:t xml:space="preserve"> </w:t>
      </w:r>
      <w:r w:rsidR="00905BAA">
        <w:rPr>
          <w:rFonts w:ascii="Arial" w:hAnsi="Arial" w:cs="Arial"/>
          <w:sz w:val="24"/>
          <w:szCs w:val="24"/>
        </w:rPr>
        <w:fldChar w:fldCharType="begin"/>
      </w:r>
      <w:r w:rsidR="00905BAA">
        <w:rPr>
          <w:rFonts w:ascii="Arial" w:hAnsi="Arial" w:cs="Arial"/>
          <w:sz w:val="24"/>
          <w:szCs w:val="24"/>
        </w:rPr>
        <w:instrText xml:space="preserve"> ADDIN EN.CITE &lt;EndNote&gt;&lt;Cite&gt;&lt;Author&gt;Chesters&lt;/Author&gt;&lt;Year&gt;2012&lt;/Year&gt;&lt;RecNum&gt;88&lt;/RecNum&gt;&lt;Pages&gt;47&lt;/Pages&gt;&lt;DisplayText&gt;(Chesters, 2012, p. 47)&lt;/DisplayText&gt;&lt;record&gt;&lt;rec-number&gt;88&lt;/rec-number&gt;&lt;foreign-keys&gt;&lt;key app="EN" db-id="9zz0ts5rsfs0d6edrdo5fd0aw2za9x2ax0sx" timestamp="1395291071"&gt;88&lt;/key&gt;&lt;/foreign-keys&gt;&lt;ref-type name="Book"&gt;6&lt;/ref-type&gt;&lt;contributors&gt;&lt;authors&gt;&lt;author&gt;Chesters, Sarah Davey&lt;/author&gt;&lt;/authors&gt;&lt;/contributors&gt;&lt;titles&gt;&lt;title&gt;The Socratic Classroom: Reflective Thinking Through Collaborative Inquiry&lt;/title&gt;&lt;/titles&gt;&lt;dates&gt;&lt;year&gt;2012&lt;/year&gt;&lt;/dates&gt;&lt;pub-location&gt;Rotterdam, The Netherlands&lt;/pub-location&gt;&lt;publisher&gt;Sense Publishers&lt;/publisher&gt;&lt;urls&gt;&lt;/urls&gt;&lt;/record&gt;&lt;/Cite&gt;&lt;/EndNote&gt;</w:instrText>
      </w:r>
      <w:r w:rsidR="00905BAA">
        <w:rPr>
          <w:rFonts w:ascii="Arial" w:hAnsi="Arial" w:cs="Arial"/>
          <w:sz w:val="24"/>
          <w:szCs w:val="24"/>
        </w:rPr>
        <w:fldChar w:fldCharType="separate"/>
      </w:r>
      <w:r w:rsidR="00905BAA">
        <w:rPr>
          <w:rFonts w:ascii="Arial" w:hAnsi="Arial" w:cs="Arial"/>
          <w:noProof/>
          <w:sz w:val="24"/>
          <w:szCs w:val="24"/>
        </w:rPr>
        <w:t>(</w:t>
      </w:r>
      <w:hyperlink w:tooltip="Chesters, 2012 #88" w:history="1" w:anchor="_ENREF_4">
        <w:r w:rsidR="003533D2">
          <w:rPr>
            <w:rFonts w:ascii="Arial" w:hAnsi="Arial" w:cs="Arial"/>
            <w:noProof/>
            <w:sz w:val="24"/>
            <w:szCs w:val="24"/>
          </w:rPr>
          <w:t>Chesters, 2012, p. 47</w:t>
        </w:r>
      </w:hyperlink>
      <w:r w:rsidR="00905BAA">
        <w:rPr>
          <w:rFonts w:ascii="Arial" w:hAnsi="Arial" w:cs="Arial"/>
          <w:noProof/>
          <w:sz w:val="24"/>
          <w:szCs w:val="24"/>
        </w:rPr>
        <w:t>)</w:t>
      </w:r>
      <w:r w:rsidR="00905BAA">
        <w:rPr>
          <w:rFonts w:ascii="Arial" w:hAnsi="Arial" w:cs="Arial"/>
          <w:sz w:val="24"/>
          <w:szCs w:val="24"/>
        </w:rPr>
        <w:fldChar w:fldCharType="end"/>
      </w:r>
      <w:r w:rsidR="0028220E">
        <w:rPr>
          <w:rFonts w:ascii="Arial" w:hAnsi="Arial" w:cs="Arial"/>
          <w:sz w:val="24"/>
          <w:szCs w:val="24"/>
        </w:rPr>
        <w:t xml:space="preserve"> </w:t>
      </w:r>
      <w:r>
        <w:rPr>
          <w:rFonts w:ascii="Arial" w:hAnsi="Arial" w:cs="Arial"/>
          <w:sz w:val="24"/>
          <w:szCs w:val="24"/>
        </w:rPr>
        <w:t>.</w:t>
      </w:r>
    </w:p>
    <w:p xmlns:wp14="http://schemas.microsoft.com/office/word/2010/wordml" w:rsidRPr="003F7727" w:rsidR="00F83C11" w:rsidP="00F83C11" w:rsidRDefault="00F83C11" w14:paraId="742036FE" wp14:textId="77777777">
      <w:pPr>
        <w:adjustRightInd w:val="0"/>
        <w:spacing w:after="0"/>
        <w:rPr>
          <w:rFonts w:ascii="Arial" w:hAnsi="Arial" w:cs="Arial"/>
          <w:sz w:val="24"/>
          <w:szCs w:val="24"/>
        </w:rPr>
      </w:pPr>
      <w:r w:rsidRPr="003F7727">
        <w:rPr>
          <w:rFonts w:ascii="Arial" w:hAnsi="Arial" w:cs="Arial"/>
          <w:sz w:val="24"/>
          <w:szCs w:val="24"/>
        </w:rPr>
        <w:lastRenderedPageBreak/>
        <w:t xml:space="preserve">An example of such an approach is the 2010 trial of Ethics classes in New South Wales, Australia.  Lessons were designed by </w:t>
      </w:r>
      <w:r>
        <w:rPr>
          <w:rFonts w:ascii="Arial" w:hAnsi="Arial" w:cs="Arial"/>
          <w:sz w:val="24"/>
          <w:szCs w:val="24"/>
        </w:rPr>
        <w:t>P</w:t>
      </w:r>
      <w:r w:rsidRPr="003F7727">
        <w:rPr>
          <w:rFonts w:ascii="Arial" w:hAnsi="Arial" w:cs="Arial"/>
          <w:sz w:val="24"/>
          <w:szCs w:val="24"/>
        </w:rPr>
        <w:t xml:space="preserve">hillip </w:t>
      </w:r>
      <w:proofErr w:type="spellStart"/>
      <w:r w:rsidRPr="003F7727">
        <w:rPr>
          <w:rFonts w:ascii="Arial" w:hAnsi="Arial" w:cs="Arial"/>
          <w:sz w:val="24"/>
          <w:szCs w:val="24"/>
        </w:rPr>
        <w:t>Cam</w:t>
      </w:r>
      <w:proofErr w:type="spellEnd"/>
      <w:r w:rsidRPr="003F7727">
        <w:rPr>
          <w:rFonts w:ascii="Arial" w:hAnsi="Arial" w:cs="Arial"/>
          <w:sz w:val="24"/>
          <w:szCs w:val="24"/>
        </w:rPr>
        <w:t xml:space="preserve"> from the Philosophy Department of the University of New South Wales for a process of discussion-based inquiry, in which students engaged in discussion of ethical issues, guided both by purpose-built thought provoking teaching resources and questioning from the teacher.  The lesson topics were Fairness, Lying, Ethical Principles, Graffiti, The Use and Abuse of Animals, Interfering with Nature, Virtues and Vices, Children’s Rights and The Good Life</w:t>
      </w:r>
      <w:r w:rsidR="00190A88">
        <w:rPr>
          <w:rFonts w:ascii="Arial" w:hAnsi="Arial" w:cs="Arial"/>
          <w:sz w:val="24"/>
          <w:szCs w:val="24"/>
        </w:rPr>
        <w:t xml:space="preserve"> </w:t>
      </w:r>
      <w:r w:rsidR="00190A88">
        <w:rPr>
          <w:rFonts w:ascii="Arial" w:hAnsi="Arial" w:cs="Arial"/>
          <w:sz w:val="24"/>
          <w:szCs w:val="24"/>
        </w:rPr>
        <w:fldChar w:fldCharType="begin"/>
      </w:r>
      <w:r w:rsidR="00190A88">
        <w:rPr>
          <w:rFonts w:ascii="Arial" w:hAnsi="Arial" w:cs="Arial"/>
          <w:sz w:val="24"/>
          <w:szCs w:val="24"/>
        </w:rPr>
        <w:instrText xml:space="preserve"> ADDIN EN.CITE &lt;EndNote&gt;&lt;Cite&gt;&lt;Author&gt;Knight&lt;/Author&gt;&lt;Year&gt;2010&lt;/Year&gt;&lt;RecNum&gt;65&lt;/RecNum&gt;&lt;Pages&gt;47&lt;/Pages&gt;&lt;DisplayText&gt;(Knight, 2010, p. 47)&lt;/DisplayText&gt;&lt;record&gt;&lt;rec-number&gt;65&lt;/rec-number&gt;&lt;foreign-keys&gt;&lt;key app="EN" db-id="9zz0ts5rsfs0d6edrdo5fd0aw2za9x2ax0sx" timestamp="1395270381"&gt;65&lt;/key&gt;&lt;key app="ENWeb" db-id=""&gt;0&lt;/key&gt;&lt;/foreign-keys&gt;&lt;ref-type name="Report"&gt;27&lt;/ref-type&gt;&lt;contributors&gt;&lt;authors&gt;&lt;author&gt;Knight, Sue&lt;/author&gt;&lt;/authors&gt;&lt;/contributors&gt;&lt;titles&gt;&lt;title&gt;NSW Ethics Course Trial: Final Report&lt;/title&gt;&lt;/titles&gt;&lt;dates&gt;&lt;year&gt;2010&lt;/year&gt;&lt;/dates&gt;&lt;pub-location&gt;Sydney, NSW&lt;/pub-location&gt;&lt;publisher&gt;NSW Department of Education and Training&lt;/publisher&gt;&lt;urls&gt;&lt;related-urls&gt;&lt;url&gt;http://www.dec.nsw.gov.au/detresources/Ethics_Evaluation_Final_Report_11112010_HQssrhmwpK.pdf&lt;/url&gt;&lt;/related-urls&gt;&lt;/urls&gt;&lt;/record&gt;&lt;/Cite&gt;&lt;/EndNote&gt;</w:instrText>
      </w:r>
      <w:r w:rsidR="00190A88">
        <w:rPr>
          <w:rFonts w:ascii="Arial" w:hAnsi="Arial" w:cs="Arial"/>
          <w:sz w:val="24"/>
          <w:szCs w:val="24"/>
        </w:rPr>
        <w:fldChar w:fldCharType="separate"/>
      </w:r>
      <w:r w:rsidR="00190A88">
        <w:rPr>
          <w:rFonts w:ascii="Arial" w:hAnsi="Arial" w:cs="Arial"/>
          <w:noProof/>
          <w:sz w:val="24"/>
          <w:szCs w:val="24"/>
        </w:rPr>
        <w:t>(</w:t>
      </w:r>
      <w:hyperlink w:tooltip="Knight, 2010 #65" w:history="1" w:anchor="_ENREF_10">
        <w:r w:rsidR="003533D2">
          <w:rPr>
            <w:rFonts w:ascii="Arial" w:hAnsi="Arial" w:cs="Arial"/>
            <w:noProof/>
            <w:sz w:val="24"/>
            <w:szCs w:val="24"/>
          </w:rPr>
          <w:t>Knight, 2010, p. 47</w:t>
        </w:r>
      </w:hyperlink>
      <w:r w:rsidR="00190A88">
        <w:rPr>
          <w:rFonts w:ascii="Arial" w:hAnsi="Arial" w:cs="Arial"/>
          <w:noProof/>
          <w:sz w:val="24"/>
          <w:szCs w:val="24"/>
        </w:rPr>
        <w:t>)</w:t>
      </w:r>
      <w:r w:rsidR="00190A88">
        <w:rPr>
          <w:rFonts w:ascii="Arial" w:hAnsi="Arial" w:cs="Arial"/>
          <w:sz w:val="24"/>
          <w:szCs w:val="24"/>
        </w:rPr>
        <w:fldChar w:fldCharType="end"/>
      </w:r>
      <w:r w:rsidR="00190A88">
        <w:rPr>
          <w:rFonts w:ascii="Arial" w:hAnsi="Arial" w:cs="Arial"/>
          <w:sz w:val="24"/>
          <w:szCs w:val="24"/>
        </w:rPr>
        <w:t>.</w:t>
      </w:r>
    </w:p>
    <w:p xmlns:wp14="http://schemas.microsoft.com/office/word/2010/wordml" w:rsidRPr="003F7727" w:rsidR="00F83C11" w:rsidP="00F83C11" w:rsidRDefault="00F83C11" w14:paraId="27B51579" wp14:textId="77777777">
      <w:pPr>
        <w:adjustRightInd w:val="0"/>
        <w:spacing w:after="0"/>
        <w:rPr>
          <w:rFonts w:ascii="Arial" w:hAnsi="Arial" w:cs="Arial"/>
          <w:sz w:val="24"/>
          <w:szCs w:val="24"/>
        </w:rPr>
      </w:pPr>
    </w:p>
    <w:p xmlns:wp14="http://schemas.microsoft.com/office/word/2010/wordml" w:rsidRPr="003F7727" w:rsidR="00F83C11" w:rsidP="00F83C11" w:rsidRDefault="00F83C11" w14:paraId="21D4F017" wp14:textId="77777777">
      <w:pPr>
        <w:adjustRightInd w:val="0"/>
        <w:spacing w:after="0"/>
        <w:rPr>
          <w:rFonts w:ascii="Arial" w:hAnsi="Arial" w:cs="Arial"/>
          <w:sz w:val="24"/>
          <w:szCs w:val="24"/>
        </w:rPr>
      </w:pPr>
      <w:r w:rsidRPr="003F7727">
        <w:rPr>
          <w:rFonts w:ascii="Arial" w:hAnsi="Arial" w:cs="Arial"/>
          <w:sz w:val="24"/>
          <w:szCs w:val="24"/>
        </w:rPr>
        <w:t>The lessons operate in the following way:</w:t>
      </w:r>
    </w:p>
    <w:p xmlns:wp14="http://schemas.microsoft.com/office/word/2010/wordml" w:rsidRPr="003F7727" w:rsidR="00F83C11" w:rsidP="00F83C11" w:rsidRDefault="00F83C11" w14:paraId="6F8E6C9A" wp14:textId="77777777">
      <w:pPr>
        <w:pStyle w:val="ListParagraph"/>
        <w:numPr>
          <w:ilvl w:val="0"/>
          <w:numId w:val="2"/>
        </w:numPr>
        <w:adjustRightInd w:val="0"/>
        <w:spacing w:after="0"/>
        <w:rPr>
          <w:rFonts w:ascii="Arial" w:hAnsi="Arial" w:cs="Arial"/>
          <w:sz w:val="24"/>
          <w:szCs w:val="24"/>
        </w:rPr>
      </w:pPr>
      <w:r w:rsidRPr="003F7727">
        <w:rPr>
          <w:rFonts w:ascii="Arial" w:hAnsi="Arial" w:cs="Arial"/>
          <w:sz w:val="24"/>
          <w:szCs w:val="24"/>
        </w:rPr>
        <w:t xml:space="preserve">Ethical scenarios are transcribed onto cards and distributed, one to each group of two to three students. </w:t>
      </w:r>
    </w:p>
    <w:p xmlns:wp14="http://schemas.microsoft.com/office/word/2010/wordml" w:rsidRPr="003F7727" w:rsidR="00F83C11" w:rsidP="00F83C11" w:rsidRDefault="00F83C11" w14:paraId="5D10DB41" wp14:textId="77777777">
      <w:pPr>
        <w:pStyle w:val="ListParagraph"/>
        <w:numPr>
          <w:ilvl w:val="0"/>
          <w:numId w:val="2"/>
        </w:numPr>
        <w:adjustRightInd w:val="0"/>
        <w:spacing w:after="0"/>
        <w:rPr>
          <w:rFonts w:ascii="Arial" w:hAnsi="Arial" w:cs="Arial"/>
          <w:sz w:val="24"/>
          <w:szCs w:val="24"/>
        </w:rPr>
      </w:pPr>
      <w:r w:rsidRPr="003F7727">
        <w:rPr>
          <w:rFonts w:ascii="Arial" w:hAnsi="Arial" w:cs="Arial"/>
          <w:sz w:val="24"/>
          <w:szCs w:val="24"/>
        </w:rPr>
        <w:t xml:space="preserve">Students engage in discussion of their scenario within their group and then declare their position, by placing the card on an appropriately marked place on the floor. (Where there is disagreement within the group or where all members of the group are unsure how to judge their scenario, the card is placed separately, at a place marked by a question mark). </w:t>
      </w:r>
    </w:p>
    <w:p xmlns:wp14="http://schemas.microsoft.com/office/word/2010/wordml" w:rsidRPr="003F7727" w:rsidR="00F83C11" w:rsidP="00F83C11" w:rsidRDefault="00F83C11" w14:paraId="6871AC2E" wp14:textId="77777777">
      <w:pPr>
        <w:pStyle w:val="ListParagraph"/>
        <w:numPr>
          <w:ilvl w:val="0"/>
          <w:numId w:val="2"/>
        </w:numPr>
        <w:adjustRightInd w:val="0"/>
        <w:spacing w:after="0"/>
        <w:rPr>
          <w:rFonts w:ascii="Arial" w:hAnsi="Arial" w:cs="Arial"/>
          <w:sz w:val="24"/>
          <w:szCs w:val="24"/>
        </w:rPr>
      </w:pPr>
      <w:r w:rsidRPr="003F7727">
        <w:rPr>
          <w:rFonts w:ascii="Arial" w:hAnsi="Arial" w:cs="Arial"/>
          <w:sz w:val="24"/>
          <w:szCs w:val="24"/>
        </w:rPr>
        <w:t>Groups give reasons for their decisions about the placement of the cards.</w:t>
      </w:r>
    </w:p>
    <w:p xmlns:wp14="http://schemas.microsoft.com/office/word/2010/wordml" w:rsidRPr="003F7727" w:rsidR="00F83C11" w:rsidP="00F83C11" w:rsidRDefault="00F83C11" w14:paraId="2443FBF5" wp14:textId="77777777">
      <w:pPr>
        <w:pStyle w:val="ListParagraph"/>
        <w:numPr>
          <w:ilvl w:val="0"/>
          <w:numId w:val="2"/>
        </w:numPr>
        <w:adjustRightInd w:val="0"/>
        <w:spacing w:after="0"/>
        <w:rPr>
          <w:rFonts w:ascii="Arial" w:hAnsi="Arial" w:cs="Arial"/>
          <w:sz w:val="24"/>
          <w:szCs w:val="24"/>
        </w:rPr>
      </w:pPr>
      <w:r w:rsidRPr="003F7727">
        <w:rPr>
          <w:rFonts w:ascii="Arial" w:hAnsi="Arial" w:cs="Arial"/>
          <w:sz w:val="24"/>
          <w:szCs w:val="24"/>
        </w:rPr>
        <w:t>Members of the class discuss the various placements and explore their disagreements.  Discussion rules include the use of a Speaker’s Ball, possession of which confers the right to speak</w:t>
      </w:r>
    </w:p>
    <w:p xmlns:wp14="http://schemas.microsoft.com/office/word/2010/wordml" w:rsidRPr="003F7727" w:rsidR="00F83C11" w:rsidP="00F83C11" w:rsidRDefault="00F83C11" w14:paraId="7A70409D" wp14:textId="77777777">
      <w:pPr>
        <w:pStyle w:val="ListParagraph"/>
        <w:numPr>
          <w:ilvl w:val="0"/>
          <w:numId w:val="2"/>
        </w:numPr>
        <w:adjustRightInd w:val="0"/>
        <w:spacing w:after="0"/>
        <w:rPr>
          <w:rFonts w:ascii="Arial" w:hAnsi="Arial" w:cs="Arial"/>
          <w:sz w:val="24"/>
          <w:szCs w:val="24"/>
        </w:rPr>
      </w:pPr>
      <w:r w:rsidRPr="003F7727">
        <w:rPr>
          <w:rFonts w:ascii="Arial" w:hAnsi="Arial" w:cs="Arial"/>
          <w:sz w:val="24"/>
          <w:szCs w:val="24"/>
        </w:rPr>
        <w:t>Members discuss general principles underlying their reasons and which principles are more important than others</w:t>
      </w:r>
      <w:r w:rsidR="00FE070E">
        <w:rPr>
          <w:rFonts w:ascii="Arial" w:hAnsi="Arial" w:cs="Arial"/>
          <w:sz w:val="24"/>
          <w:szCs w:val="24"/>
        </w:rPr>
        <w:t xml:space="preserve"> </w:t>
      </w:r>
      <w:r w:rsidR="00FE070E">
        <w:rPr>
          <w:rFonts w:ascii="Arial" w:hAnsi="Arial" w:cs="Arial"/>
          <w:sz w:val="24"/>
          <w:szCs w:val="24"/>
        </w:rPr>
        <w:fldChar w:fldCharType="begin"/>
      </w:r>
      <w:r w:rsidR="00FE070E">
        <w:rPr>
          <w:rFonts w:ascii="Arial" w:hAnsi="Arial" w:cs="Arial"/>
          <w:sz w:val="24"/>
          <w:szCs w:val="24"/>
        </w:rPr>
        <w:instrText xml:space="preserve"> ADDIN EN.CITE &lt;EndNote&gt;&lt;Cite&gt;&lt;Author&gt;Knight&lt;/Author&gt;&lt;Year&gt;2010&lt;/Year&gt;&lt;RecNum&gt;65&lt;/RecNum&gt;&lt;Pages&gt;9-10&lt;/Pages&gt;&lt;DisplayText&gt;(Knight, 2010, pp. 9-10)&lt;/DisplayText&gt;&lt;record&gt;&lt;rec-number&gt;65&lt;/rec-number&gt;&lt;foreign-keys&gt;&lt;key app="EN" db-id="9zz0ts5rsfs0d6edrdo5fd0aw2za9x2ax0sx" timestamp="1395270381"&gt;65&lt;/key&gt;&lt;key app="ENWeb" db-id=""&gt;0&lt;/key&gt;&lt;/foreign-keys&gt;&lt;ref-type name="Report"&gt;27&lt;/ref-type&gt;&lt;contributors&gt;&lt;authors&gt;&lt;author&gt;Knight, Sue&lt;/author&gt;&lt;/authors&gt;&lt;/contributors&gt;&lt;titles&gt;&lt;title&gt;NSW Ethics Course Trial: Final Report&lt;/title&gt;&lt;/titles&gt;&lt;dates&gt;&lt;year&gt;2010&lt;/year&gt;&lt;/dates&gt;&lt;pub-location&gt;Sydney, NSW&lt;/pub-location&gt;&lt;publisher&gt;NSW Department of Education and Training&lt;/publisher&gt;&lt;urls&gt;&lt;related-urls&gt;&lt;url&gt;http://www.dec.nsw.gov.au/detresources/Ethics_Evaluation_Final_Report_11112010_HQssrhmwpK.pdf&lt;/url&gt;&lt;/related-urls&gt;&lt;/urls&gt;&lt;/record&gt;&lt;/Cite&gt;&lt;/EndNote&gt;</w:instrText>
      </w:r>
      <w:r w:rsidR="00FE070E">
        <w:rPr>
          <w:rFonts w:ascii="Arial" w:hAnsi="Arial" w:cs="Arial"/>
          <w:sz w:val="24"/>
          <w:szCs w:val="24"/>
        </w:rPr>
        <w:fldChar w:fldCharType="separate"/>
      </w:r>
      <w:r w:rsidR="00FE070E">
        <w:rPr>
          <w:rFonts w:ascii="Arial" w:hAnsi="Arial" w:cs="Arial"/>
          <w:noProof/>
          <w:sz w:val="24"/>
          <w:szCs w:val="24"/>
        </w:rPr>
        <w:t>(</w:t>
      </w:r>
      <w:hyperlink w:tooltip="Knight, 2010 #65" w:history="1" w:anchor="_ENREF_10">
        <w:r w:rsidR="003533D2">
          <w:rPr>
            <w:rFonts w:ascii="Arial" w:hAnsi="Arial" w:cs="Arial"/>
            <w:noProof/>
            <w:sz w:val="24"/>
            <w:szCs w:val="24"/>
          </w:rPr>
          <w:t>Knight, 2010, pp. 9-10</w:t>
        </w:r>
      </w:hyperlink>
      <w:r w:rsidR="00FE070E">
        <w:rPr>
          <w:rFonts w:ascii="Arial" w:hAnsi="Arial" w:cs="Arial"/>
          <w:noProof/>
          <w:sz w:val="24"/>
          <w:szCs w:val="24"/>
        </w:rPr>
        <w:t>)</w:t>
      </w:r>
      <w:r w:rsidR="00FE070E">
        <w:rPr>
          <w:rFonts w:ascii="Arial" w:hAnsi="Arial" w:cs="Arial"/>
          <w:sz w:val="24"/>
          <w:szCs w:val="24"/>
        </w:rPr>
        <w:fldChar w:fldCharType="end"/>
      </w:r>
    </w:p>
    <w:p xmlns:wp14="http://schemas.microsoft.com/office/word/2010/wordml" w:rsidR="00F83C11" w:rsidP="00F83C11" w:rsidRDefault="00F83C11" w14:paraId="34301281" wp14:textId="77777777">
      <w:pPr>
        <w:adjustRightInd w:val="0"/>
        <w:spacing w:after="0"/>
        <w:rPr>
          <w:rFonts w:ascii="Arial" w:hAnsi="Arial" w:cs="Arial"/>
          <w:sz w:val="24"/>
          <w:szCs w:val="24"/>
        </w:rPr>
      </w:pPr>
    </w:p>
    <w:p xmlns:wp14="http://schemas.microsoft.com/office/word/2010/wordml" w:rsidR="00831812" w:rsidP="00865995" w:rsidRDefault="00642D86" w14:paraId="4D65F16F" wp14:textId="77777777">
      <w:pPr>
        <w:pStyle w:val="Heading2"/>
      </w:pPr>
      <w:r>
        <w:t>Belonging to the</w:t>
      </w:r>
      <w:r w:rsidR="00453516">
        <w:t xml:space="preserve"> reflective tradition in</w:t>
      </w:r>
      <w:r>
        <w:t xml:space="preserve"> </w:t>
      </w:r>
      <w:r w:rsidR="00453516">
        <w:t>education</w:t>
      </w:r>
    </w:p>
    <w:p xmlns:wp14="http://schemas.microsoft.com/office/word/2010/wordml" w:rsidR="00F55E57" w:rsidP="00F55E57" w:rsidRDefault="00642D86" w14:paraId="4419A82A" wp14:textId="77777777">
      <w:pPr>
        <w:pStyle w:val="NoSpacing"/>
        <w:rPr>
          <w:rFonts w:ascii="Arial" w:hAnsi="Arial" w:cs="Arial"/>
          <w:sz w:val="24"/>
          <w:szCs w:val="24"/>
        </w:rPr>
      </w:pPr>
      <w:r w:rsidRPr="00642D86">
        <w:rPr>
          <w:rFonts w:ascii="Arial" w:hAnsi="Arial" w:cs="Arial"/>
          <w:sz w:val="24"/>
          <w:szCs w:val="24"/>
        </w:rPr>
        <w:t>P4C belongs to the reflective tradition of education starting with Socrates, running through Montaigne, Locke, and in the early 20</w:t>
      </w:r>
      <w:r w:rsidRPr="00642D86">
        <w:rPr>
          <w:rFonts w:ascii="Arial" w:hAnsi="Arial" w:cs="Arial"/>
          <w:sz w:val="24"/>
          <w:szCs w:val="24"/>
          <w:vertAlign w:val="superscript"/>
        </w:rPr>
        <w:t>th</w:t>
      </w:r>
      <w:r w:rsidRPr="00642D86">
        <w:rPr>
          <w:rFonts w:ascii="Arial" w:hAnsi="Arial" w:cs="Arial"/>
          <w:sz w:val="24"/>
          <w:szCs w:val="24"/>
        </w:rPr>
        <w:t xml:space="preserve"> Century, John Dewey</w:t>
      </w:r>
      <w:r w:rsidR="00FE070E">
        <w:rPr>
          <w:rFonts w:ascii="Arial" w:hAnsi="Arial" w:cs="Arial"/>
          <w:sz w:val="24"/>
          <w:szCs w:val="24"/>
        </w:rPr>
        <w:t xml:space="preserve"> </w:t>
      </w:r>
      <w:r w:rsidR="00FE070E">
        <w:rPr>
          <w:rFonts w:ascii="Arial" w:hAnsi="Arial" w:cs="Arial"/>
          <w:sz w:val="24"/>
          <w:szCs w:val="24"/>
        </w:rPr>
        <w:fldChar w:fldCharType="begin"/>
      </w:r>
      <w:r w:rsidR="00FE070E">
        <w:rPr>
          <w:rFonts w:ascii="Arial" w:hAnsi="Arial" w:cs="Arial"/>
          <w:sz w:val="24"/>
          <w:szCs w:val="24"/>
        </w:rPr>
        <w:instrText xml:space="preserve"> ADDIN EN.CITE &lt;EndNote&gt;&lt;Cite&gt;&lt;Author&gt;Cam&lt;/Author&gt;&lt;Year&gt;2008&lt;/Year&gt;&lt;RecNum&gt;84&lt;/RecNum&gt;&lt;Pages&gt;1&lt;/Pages&gt;&lt;DisplayText&gt;(Cam, 2008, p. 1)&lt;/DisplayText&gt;&lt;record&gt;&lt;rec-number&gt;84&lt;/rec-number&gt;&lt;foreign-keys&gt;&lt;key app="EN" db-id="9zz0ts5rsfs0d6edrdo5fd0aw2za9x2ax0sx" timestamp="1395287833"&gt;84&lt;/key&gt;&lt;/foreign-keys&gt;&lt;ref-type name="Book Section"&gt;5&lt;/ref-type&gt;&lt;contributors&gt;&lt;authors&gt;&lt;author&gt;Cam, Philip&lt;/author&gt;&lt;/authors&gt;&lt;secondary-authors&gt;&lt;author&gt;Taylor, Michael&lt;/author&gt;&lt;author&gt;Schreier, Helmut&lt;/author&gt;&lt;author&gt;Ghiraldelli, Jr., Paulo&lt;/author&gt;&lt;/secondary-authors&gt;&lt;/contributors&gt;&lt;titles&gt;&lt;title&gt;Dewey, Lipman and the Tradition of Reflective Education&lt;/title&gt;&lt;secondary-title&gt;Pragmatism, Education, and Children: International Philosophical Perspectives&lt;/secondary-title&gt;&lt;/titles&gt;&lt;pages&gt;163-182&lt;/pages&gt;&lt;section&gt;10&lt;/section&gt;&lt;dates&gt;&lt;year&gt;2008&lt;/year&gt;&lt;/dates&gt;&lt;pub-location&gt;New York&lt;/pub-location&gt;&lt;publisher&gt;Rodopi&lt;/publisher&gt;&lt;urls&gt;&lt;/urls&gt;&lt;/record&gt;&lt;/Cite&gt;&lt;/EndNote&gt;</w:instrText>
      </w:r>
      <w:r w:rsidR="00FE070E">
        <w:rPr>
          <w:rFonts w:ascii="Arial" w:hAnsi="Arial" w:cs="Arial"/>
          <w:sz w:val="24"/>
          <w:szCs w:val="24"/>
        </w:rPr>
        <w:fldChar w:fldCharType="separate"/>
      </w:r>
      <w:r w:rsidR="00FE070E">
        <w:rPr>
          <w:rFonts w:ascii="Arial" w:hAnsi="Arial" w:cs="Arial"/>
          <w:noProof/>
          <w:sz w:val="24"/>
          <w:szCs w:val="24"/>
        </w:rPr>
        <w:t>(</w:t>
      </w:r>
      <w:hyperlink w:tooltip="Cam, 2008 #84" w:history="1" w:anchor="_ENREF_2">
        <w:r w:rsidR="003533D2">
          <w:rPr>
            <w:rFonts w:ascii="Arial" w:hAnsi="Arial" w:cs="Arial"/>
            <w:noProof/>
            <w:sz w:val="24"/>
            <w:szCs w:val="24"/>
          </w:rPr>
          <w:t>Cam, 2008, p. 1</w:t>
        </w:r>
      </w:hyperlink>
      <w:r w:rsidR="00FE070E">
        <w:rPr>
          <w:rFonts w:ascii="Arial" w:hAnsi="Arial" w:cs="Arial"/>
          <w:noProof/>
          <w:sz w:val="24"/>
          <w:szCs w:val="24"/>
        </w:rPr>
        <w:t>)</w:t>
      </w:r>
      <w:r w:rsidR="00FE070E">
        <w:rPr>
          <w:rFonts w:ascii="Arial" w:hAnsi="Arial" w:cs="Arial"/>
          <w:sz w:val="24"/>
          <w:szCs w:val="24"/>
        </w:rPr>
        <w:fldChar w:fldCharType="end"/>
      </w:r>
      <w:r w:rsidRPr="00642D86">
        <w:rPr>
          <w:rFonts w:ascii="Arial" w:hAnsi="Arial" w:cs="Arial"/>
          <w:sz w:val="24"/>
          <w:szCs w:val="24"/>
        </w:rPr>
        <w:t xml:space="preserve">. </w:t>
      </w:r>
      <w:proofErr w:type="spellStart"/>
      <w:r w:rsidR="00F55E57">
        <w:rPr>
          <w:rFonts w:ascii="Arial" w:hAnsi="Arial" w:cs="Arial"/>
          <w:sz w:val="24"/>
          <w:szCs w:val="24"/>
        </w:rPr>
        <w:t>Lipman</w:t>
      </w:r>
      <w:proofErr w:type="spellEnd"/>
      <w:r w:rsidR="00F55E57">
        <w:rPr>
          <w:rFonts w:ascii="Arial" w:hAnsi="Arial" w:cs="Arial"/>
          <w:sz w:val="24"/>
          <w:szCs w:val="24"/>
        </w:rPr>
        <w:t xml:space="preserve"> suggests that </w:t>
      </w:r>
      <w:r w:rsidRPr="00F55E57" w:rsidR="00614846">
        <w:rPr>
          <w:rFonts w:ascii="Arial" w:hAnsi="Arial" w:cs="Arial"/>
          <w:sz w:val="24"/>
          <w:szCs w:val="24"/>
        </w:rPr>
        <w:t>P4C is based on an alternative paradigm of knowledge –</w:t>
      </w:r>
      <w:r w:rsidR="00614846">
        <w:rPr>
          <w:rFonts w:ascii="Arial" w:hAnsi="Arial" w:cs="Arial"/>
          <w:sz w:val="24"/>
          <w:szCs w:val="24"/>
        </w:rPr>
        <w:t xml:space="preserve"> a reflective paradigm that contrasts with the standard paradigm of normal practice.</w:t>
      </w:r>
      <w:r w:rsidR="00F55E57">
        <w:rPr>
          <w:rFonts w:ascii="Arial" w:hAnsi="Arial" w:cs="Arial"/>
          <w:sz w:val="24"/>
          <w:szCs w:val="24"/>
        </w:rPr>
        <w:t xml:space="preserve"> The following table summarises these contrasts.</w:t>
      </w:r>
    </w:p>
    <w:p xmlns:wp14="http://schemas.microsoft.com/office/word/2010/wordml" w:rsidRPr="00831812" w:rsidR="00F55E57" w:rsidP="00F55E57" w:rsidRDefault="00F55E57" w14:paraId="45B87838" wp14:textId="77777777">
      <w:pPr>
        <w:pStyle w:val="NoSpacing"/>
        <w:rPr>
          <w:rFonts w:ascii="Arial" w:hAnsi="Arial" w:cs="Arial"/>
          <w:sz w:val="24"/>
          <w:szCs w:val="24"/>
        </w:rPr>
      </w:pPr>
      <w:r>
        <w:rPr>
          <w:rFonts w:ascii="Arial" w:hAnsi="Arial" w:cs="Arial"/>
          <w:sz w:val="24"/>
          <w:szCs w:val="24"/>
        </w:rPr>
        <w:t xml:space="preserve"> </w:t>
      </w:r>
    </w:p>
    <w:tbl>
      <w:tblPr>
        <w:tblStyle w:val="TableGrid"/>
        <w:tblW w:w="0" w:type="auto"/>
        <w:tblLook w:val="04A0" w:firstRow="1" w:lastRow="0" w:firstColumn="1" w:lastColumn="0" w:noHBand="0" w:noVBand="1"/>
      </w:tblPr>
      <w:tblGrid>
        <w:gridCol w:w="3080"/>
        <w:gridCol w:w="3081"/>
        <w:gridCol w:w="3081"/>
      </w:tblGrid>
      <w:tr xmlns:wp14="http://schemas.microsoft.com/office/word/2010/wordml" w:rsidR="00831812" w:rsidTr="00662264" w14:paraId="68F82633" wp14:textId="77777777">
        <w:tc>
          <w:tcPr>
            <w:tcW w:w="3080" w:type="dxa"/>
          </w:tcPr>
          <w:p w:rsidRPr="004D7BD0" w:rsidR="00831812" w:rsidP="00662264" w:rsidRDefault="00831812" w14:paraId="42BF8D46" wp14:textId="77777777">
            <w:pPr>
              <w:rPr>
                <w:rFonts w:ascii="Arial" w:hAnsi="Arial" w:cs="Arial"/>
                <w:sz w:val="24"/>
                <w:szCs w:val="24"/>
              </w:rPr>
            </w:pPr>
            <w:r w:rsidRPr="003A4D6E">
              <w:rPr>
                <w:rFonts w:ascii="Arial" w:hAnsi="Arial" w:cs="Arial"/>
                <w:sz w:val="24"/>
                <w:szCs w:val="24"/>
              </w:rPr>
              <w:t>Standard paradigm of normal practice</w:t>
            </w:r>
          </w:p>
        </w:tc>
        <w:tc>
          <w:tcPr>
            <w:tcW w:w="3081" w:type="dxa"/>
          </w:tcPr>
          <w:p w:rsidR="00831812" w:rsidP="00662264" w:rsidRDefault="00831812" w14:paraId="7A83374F" wp14:textId="77777777">
            <w:pPr>
              <w:rPr>
                <w:rFonts w:ascii="Arial" w:hAnsi="Arial" w:cs="Arial"/>
                <w:sz w:val="28"/>
                <w:szCs w:val="28"/>
              </w:rPr>
            </w:pPr>
          </w:p>
        </w:tc>
        <w:tc>
          <w:tcPr>
            <w:tcW w:w="3081" w:type="dxa"/>
          </w:tcPr>
          <w:p w:rsidR="00831812" w:rsidP="00662264" w:rsidRDefault="00831812" w14:paraId="1493C0AB" wp14:textId="77777777">
            <w:pPr>
              <w:rPr>
                <w:rFonts w:ascii="Arial" w:hAnsi="Arial" w:cs="Arial"/>
                <w:sz w:val="28"/>
                <w:szCs w:val="28"/>
              </w:rPr>
            </w:pPr>
            <w:r>
              <w:rPr>
                <w:rFonts w:ascii="Arial" w:hAnsi="Arial" w:cs="Arial"/>
                <w:sz w:val="28"/>
                <w:szCs w:val="28"/>
              </w:rPr>
              <w:t>Reflective paradigm</w:t>
            </w:r>
          </w:p>
        </w:tc>
      </w:tr>
      <w:tr xmlns:wp14="http://schemas.microsoft.com/office/word/2010/wordml" w:rsidR="00831812" w:rsidTr="00662264" w14:paraId="76A1569F" wp14:textId="77777777">
        <w:tc>
          <w:tcPr>
            <w:tcW w:w="3080" w:type="dxa"/>
          </w:tcPr>
          <w:p w:rsidRPr="003C075E" w:rsidR="00831812" w:rsidP="00662264" w:rsidRDefault="00831812" w14:paraId="2E48E628" wp14:textId="77777777">
            <w:pPr>
              <w:rPr>
                <w:rFonts w:ascii="Arial" w:hAnsi="Arial" w:cs="Arial"/>
                <w:sz w:val="24"/>
                <w:szCs w:val="24"/>
              </w:rPr>
            </w:pPr>
            <w:r w:rsidRPr="003C075E">
              <w:rPr>
                <w:rFonts w:ascii="Arial" w:hAnsi="Arial" w:cs="Arial"/>
                <w:sz w:val="24"/>
                <w:szCs w:val="24"/>
              </w:rPr>
              <w:t>Education consists of transmission of knowledge from those who know to those who do not know</w:t>
            </w:r>
          </w:p>
        </w:tc>
        <w:tc>
          <w:tcPr>
            <w:tcW w:w="3081" w:type="dxa"/>
          </w:tcPr>
          <w:p w:rsidR="00831812" w:rsidP="00662264" w:rsidRDefault="00831812" w14:paraId="189227C8" wp14:textId="77777777">
            <w:pPr>
              <w:rPr>
                <w:rFonts w:ascii="Arial" w:hAnsi="Arial" w:cs="Arial"/>
                <w:sz w:val="28"/>
                <w:szCs w:val="28"/>
              </w:rPr>
            </w:pPr>
            <w:r>
              <w:rPr>
                <w:rFonts w:ascii="Arial" w:hAnsi="Arial" w:cs="Arial"/>
                <w:sz w:val="28"/>
                <w:szCs w:val="28"/>
              </w:rPr>
              <w:t>Nature of education</w:t>
            </w:r>
          </w:p>
        </w:tc>
        <w:tc>
          <w:tcPr>
            <w:tcW w:w="3081" w:type="dxa"/>
          </w:tcPr>
          <w:p w:rsidR="00831812" w:rsidP="00662264" w:rsidRDefault="00831812" w14:paraId="19A965D9" wp14:textId="77777777">
            <w:pPr>
              <w:rPr>
                <w:rFonts w:ascii="Arial" w:hAnsi="Arial" w:cs="Arial"/>
                <w:sz w:val="28"/>
                <w:szCs w:val="28"/>
              </w:rPr>
            </w:pPr>
            <w:r w:rsidRPr="003A4D6E">
              <w:rPr>
                <w:rFonts w:ascii="Arial" w:hAnsi="Arial" w:cs="Arial"/>
                <w:sz w:val="24"/>
                <w:szCs w:val="24"/>
              </w:rPr>
              <w:t>Education is the outcome of participation in a teacher-guided community of inquir</w:t>
            </w:r>
            <w:r>
              <w:rPr>
                <w:rFonts w:ascii="Arial" w:hAnsi="Arial" w:cs="Arial"/>
                <w:sz w:val="24"/>
                <w:szCs w:val="24"/>
              </w:rPr>
              <w:t>y</w:t>
            </w:r>
            <w:r w:rsidRPr="003A4D6E">
              <w:rPr>
                <w:rFonts w:ascii="Arial" w:hAnsi="Arial" w:cs="Arial"/>
                <w:sz w:val="24"/>
                <w:szCs w:val="24"/>
              </w:rPr>
              <w:t>, among whose goals are achievement of understanding and good judgement</w:t>
            </w:r>
          </w:p>
        </w:tc>
      </w:tr>
      <w:tr xmlns:wp14="http://schemas.microsoft.com/office/word/2010/wordml" w:rsidR="00831812" w:rsidTr="00662264" w14:paraId="07934D90" wp14:textId="77777777">
        <w:tc>
          <w:tcPr>
            <w:tcW w:w="3080" w:type="dxa"/>
          </w:tcPr>
          <w:p w:rsidR="00831812" w:rsidP="00662264" w:rsidRDefault="00831812" w14:paraId="1C3EA141" wp14:textId="77777777">
            <w:pPr>
              <w:rPr>
                <w:rFonts w:ascii="Arial" w:hAnsi="Arial" w:cs="Arial"/>
                <w:sz w:val="28"/>
                <w:szCs w:val="28"/>
              </w:rPr>
            </w:pPr>
            <w:r w:rsidRPr="003A4D6E">
              <w:rPr>
                <w:rFonts w:ascii="Arial" w:hAnsi="Arial" w:cs="Arial"/>
                <w:sz w:val="24"/>
                <w:szCs w:val="24"/>
              </w:rPr>
              <w:t>Knowledge is about the world, and our knowledge of the world is unambiguous, unequiv</w:t>
            </w:r>
            <w:r>
              <w:rPr>
                <w:rFonts w:ascii="Arial" w:hAnsi="Arial" w:cs="Arial"/>
                <w:sz w:val="24"/>
                <w:szCs w:val="24"/>
              </w:rPr>
              <w:t>oc</w:t>
            </w:r>
            <w:r w:rsidRPr="003A4D6E">
              <w:rPr>
                <w:rFonts w:ascii="Arial" w:hAnsi="Arial" w:cs="Arial"/>
                <w:sz w:val="24"/>
                <w:szCs w:val="24"/>
              </w:rPr>
              <w:t>al and un-mysterious</w:t>
            </w:r>
          </w:p>
        </w:tc>
        <w:tc>
          <w:tcPr>
            <w:tcW w:w="3081" w:type="dxa"/>
          </w:tcPr>
          <w:p w:rsidR="00831812" w:rsidP="00662264" w:rsidRDefault="00831812" w14:paraId="26EB2147" wp14:textId="77777777">
            <w:pPr>
              <w:rPr>
                <w:rFonts w:ascii="Arial" w:hAnsi="Arial" w:cs="Arial"/>
                <w:sz w:val="28"/>
                <w:szCs w:val="28"/>
              </w:rPr>
            </w:pPr>
            <w:r>
              <w:rPr>
                <w:rFonts w:ascii="Arial" w:hAnsi="Arial" w:cs="Arial"/>
                <w:sz w:val="28"/>
                <w:szCs w:val="28"/>
              </w:rPr>
              <w:t>Certainty of knowledge</w:t>
            </w:r>
          </w:p>
        </w:tc>
        <w:tc>
          <w:tcPr>
            <w:tcW w:w="3081" w:type="dxa"/>
          </w:tcPr>
          <w:p w:rsidR="00831812" w:rsidP="00662264" w:rsidRDefault="00831812" w14:paraId="51C41CE0" wp14:textId="77777777">
            <w:pPr>
              <w:rPr>
                <w:rFonts w:ascii="Arial" w:hAnsi="Arial" w:cs="Arial"/>
                <w:sz w:val="24"/>
                <w:szCs w:val="24"/>
              </w:rPr>
            </w:pPr>
            <w:r w:rsidRPr="003A4D6E">
              <w:rPr>
                <w:rFonts w:ascii="Arial" w:hAnsi="Arial" w:cs="Arial"/>
                <w:sz w:val="24"/>
                <w:szCs w:val="24"/>
              </w:rPr>
              <w:t xml:space="preserve">Students are stirred to think about the world when our knowledge of it is revealed to them to be ambiguous, equivocal and </w:t>
            </w:r>
            <w:r w:rsidRPr="003A4D6E">
              <w:rPr>
                <w:rFonts w:ascii="Arial" w:hAnsi="Arial" w:cs="Arial"/>
                <w:sz w:val="24"/>
                <w:szCs w:val="24"/>
              </w:rPr>
              <w:lastRenderedPageBreak/>
              <w:t>mysterious</w:t>
            </w:r>
          </w:p>
          <w:p w:rsidR="00F55E57" w:rsidP="00662264" w:rsidRDefault="00F55E57" w14:paraId="3CF398C6" wp14:textId="77777777">
            <w:pPr>
              <w:rPr>
                <w:rFonts w:ascii="Arial" w:hAnsi="Arial" w:cs="Arial"/>
                <w:sz w:val="28"/>
                <w:szCs w:val="28"/>
              </w:rPr>
            </w:pPr>
          </w:p>
        </w:tc>
      </w:tr>
      <w:tr xmlns:wp14="http://schemas.microsoft.com/office/word/2010/wordml" w:rsidR="00831812" w:rsidTr="00662264" w14:paraId="62A3E66C" wp14:textId="77777777">
        <w:tc>
          <w:tcPr>
            <w:tcW w:w="3080" w:type="dxa"/>
          </w:tcPr>
          <w:p w:rsidRPr="003C075E" w:rsidR="00831812" w:rsidP="00662264" w:rsidRDefault="00831812" w14:paraId="6F85DD7E" wp14:textId="77777777">
            <w:pPr>
              <w:rPr>
                <w:rFonts w:ascii="Arial" w:hAnsi="Arial" w:cs="Arial"/>
                <w:sz w:val="24"/>
                <w:szCs w:val="24"/>
              </w:rPr>
            </w:pPr>
            <w:r w:rsidRPr="003C075E">
              <w:rPr>
                <w:rFonts w:ascii="Arial" w:hAnsi="Arial" w:cs="Arial"/>
                <w:sz w:val="24"/>
                <w:szCs w:val="24"/>
              </w:rPr>
              <w:lastRenderedPageBreak/>
              <w:t>Knowledge is distributed among disciplines that are non-overlapping and together are exhaustive of the world to be known</w:t>
            </w:r>
          </w:p>
        </w:tc>
        <w:tc>
          <w:tcPr>
            <w:tcW w:w="3081" w:type="dxa"/>
          </w:tcPr>
          <w:p w:rsidR="00831812" w:rsidP="00662264" w:rsidRDefault="00831812" w14:paraId="458179C9" wp14:textId="77777777">
            <w:pPr>
              <w:rPr>
                <w:rFonts w:ascii="Arial" w:hAnsi="Arial" w:cs="Arial"/>
                <w:sz w:val="28"/>
                <w:szCs w:val="28"/>
              </w:rPr>
            </w:pPr>
            <w:r>
              <w:rPr>
                <w:rFonts w:ascii="Arial" w:hAnsi="Arial" w:cs="Arial"/>
                <w:sz w:val="28"/>
                <w:szCs w:val="28"/>
              </w:rPr>
              <w:t>Disciplinary knowledge</w:t>
            </w:r>
          </w:p>
        </w:tc>
        <w:tc>
          <w:tcPr>
            <w:tcW w:w="3081" w:type="dxa"/>
          </w:tcPr>
          <w:p w:rsidRPr="004D7BD0" w:rsidR="00831812" w:rsidP="00662264" w:rsidRDefault="00831812" w14:paraId="19440FF6" wp14:textId="77777777">
            <w:pPr>
              <w:rPr>
                <w:rFonts w:ascii="Arial" w:hAnsi="Arial" w:cs="Arial"/>
                <w:sz w:val="24"/>
                <w:szCs w:val="24"/>
              </w:rPr>
            </w:pPr>
            <w:r w:rsidRPr="004D7BD0">
              <w:rPr>
                <w:rFonts w:ascii="Arial" w:hAnsi="Arial" w:cs="Arial"/>
                <w:sz w:val="24"/>
                <w:szCs w:val="24"/>
              </w:rPr>
              <w:t>The disciplines in which inquiry occurs are assumed to be neither non-overlapping nor exhaustive; hence their relationships to the subject matters are quite problematic</w:t>
            </w:r>
          </w:p>
        </w:tc>
      </w:tr>
      <w:tr xmlns:wp14="http://schemas.microsoft.com/office/word/2010/wordml" w:rsidR="00831812" w:rsidTr="00662264" w14:paraId="03FCEBE6" wp14:textId="77777777">
        <w:tc>
          <w:tcPr>
            <w:tcW w:w="3080" w:type="dxa"/>
          </w:tcPr>
          <w:p w:rsidRPr="003C075E" w:rsidR="00831812" w:rsidP="00662264" w:rsidRDefault="00831812" w14:paraId="2AA1C82D" wp14:textId="77777777">
            <w:pPr>
              <w:rPr>
                <w:rFonts w:ascii="Arial" w:hAnsi="Arial" w:cs="Arial"/>
                <w:sz w:val="24"/>
                <w:szCs w:val="24"/>
              </w:rPr>
            </w:pPr>
            <w:r w:rsidRPr="003C075E">
              <w:rPr>
                <w:rFonts w:ascii="Arial" w:hAnsi="Arial" w:cs="Arial"/>
                <w:sz w:val="24"/>
                <w:szCs w:val="24"/>
              </w:rPr>
              <w:t>The teacher plays an authoritative role in the educational process, for only if teachers know can students learn what they know</w:t>
            </w:r>
          </w:p>
        </w:tc>
        <w:tc>
          <w:tcPr>
            <w:tcW w:w="3081" w:type="dxa"/>
          </w:tcPr>
          <w:p w:rsidR="00831812" w:rsidP="00662264" w:rsidRDefault="00831812" w14:paraId="2412C15A" wp14:textId="77777777">
            <w:pPr>
              <w:rPr>
                <w:rFonts w:ascii="Arial" w:hAnsi="Arial" w:cs="Arial"/>
                <w:sz w:val="28"/>
                <w:szCs w:val="28"/>
              </w:rPr>
            </w:pPr>
            <w:r>
              <w:rPr>
                <w:rFonts w:ascii="Arial" w:hAnsi="Arial" w:cs="Arial"/>
                <w:sz w:val="28"/>
                <w:szCs w:val="28"/>
              </w:rPr>
              <w:t>Authority of the teacher</w:t>
            </w:r>
          </w:p>
        </w:tc>
        <w:tc>
          <w:tcPr>
            <w:tcW w:w="3081" w:type="dxa"/>
          </w:tcPr>
          <w:p w:rsidRPr="004D7BD0" w:rsidR="00831812" w:rsidP="00662264" w:rsidRDefault="00831812" w14:paraId="2DDBDC1A" wp14:textId="77777777">
            <w:pPr>
              <w:rPr>
                <w:rFonts w:ascii="Arial" w:hAnsi="Arial" w:cs="Arial"/>
                <w:sz w:val="24"/>
                <w:szCs w:val="24"/>
              </w:rPr>
            </w:pPr>
            <w:r w:rsidRPr="004D7BD0">
              <w:rPr>
                <w:rFonts w:ascii="Arial" w:hAnsi="Arial" w:cs="Arial"/>
                <w:sz w:val="24"/>
                <w:szCs w:val="24"/>
              </w:rPr>
              <w:t xml:space="preserve">The teacher’s stance is </w:t>
            </w:r>
            <w:proofErr w:type="spellStart"/>
            <w:r w:rsidRPr="004D7BD0">
              <w:rPr>
                <w:rFonts w:ascii="Arial" w:hAnsi="Arial" w:cs="Arial"/>
                <w:sz w:val="24"/>
                <w:szCs w:val="24"/>
              </w:rPr>
              <w:t>fallibilistic</w:t>
            </w:r>
            <w:proofErr w:type="spellEnd"/>
            <w:r w:rsidRPr="004D7BD0">
              <w:rPr>
                <w:rFonts w:ascii="Arial" w:hAnsi="Arial" w:cs="Arial"/>
                <w:sz w:val="24"/>
                <w:szCs w:val="24"/>
              </w:rPr>
              <w:t xml:space="preserve"> (one that is ready to concede error) rather than authoritative</w:t>
            </w:r>
          </w:p>
          <w:p w:rsidR="00831812" w:rsidP="00662264" w:rsidRDefault="00831812" w14:paraId="6AA5B82B" wp14:textId="77777777">
            <w:pPr>
              <w:rPr>
                <w:rFonts w:ascii="Arial" w:hAnsi="Arial" w:cs="Arial"/>
                <w:sz w:val="28"/>
                <w:szCs w:val="28"/>
              </w:rPr>
            </w:pPr>
          </w:p>
        </w:tc>
      </w:tr>
      <w:tr xmlns:wp14="http://schemas.microsoft.com/office/word/2010/wordml" w:rsidR="00831812" w:rsidTr="00662264" w14:paraId="7CA7D0BC" wp14:textId="77777777">
        <w:tc>
          <w:tcPr>
            <w:tcW w:w="3080" w:type="dxa"/>
          </w:tcPr>
          <w:p w:rsidR="00831812" w:rsidP="00662264" w:rsidRDefault="00985DCF" w14:paraId="058B000F" wp14:textId="77777777">
            <w:pPr>
              <w:rPr>
                <w:rFonts w:ascii="Arial" w:hAnsi="Arial" w:cs="Arial"/>
                <w:sz w:val="28"/>
                <w:szCs w:val="28"/>
              </w:rPr>
            </w:pPr>
            <w:r>
              <w:rPr>
                <w:rFonts w:ascii="Arial" w:hAnsi="Arial" w:cs="Arial"/>
                <w:sz w:val="24"/>
                <w:szCs w:val="24"/>
              </w:rPr>
              <w:t>Students acquire knowledge by ab</w:t>
            </w:r>
            <w:r w:rsidRPr="003A4D6E" w:rsidR="00831812">
              <w:rPr>
                <w:rFonts w:ascii="Arial" w:hAnsi="Arial" w:cs="Arial"/>
                <w:sz w:val="24"/>
                <w:szCs w:val="24"/>
              </w:rPr>
              <w:t>sorbing information, i.e</w:t>
            </w:r>
            <w:r w:rsidR="00831812">
              <w:rPr>
                <w:rFonts w:ascii="Arial" w:hAnsi="Arial" w:cs="Arial"/>
                <w:sz w:val="24"/>
                <w:szCs w:val="24"/>
              </w:rPr>
              <w:t>.</w:t>
            </w:r>
            <w:r w:rsidRPr="003A4D6E" w:rsidR="00831812">
              <w:rPr>
                <w:rFonts w:ascii="Arial" w:hAnsi="Arial" w:cs="Arial"/>
                <w:sz w:val="24"/>
                <w:szCs w:val="24"/>
              </w:rPr>
              <w:t xml:space="preserve"> data about specifics; an educated mind is a well-stocked mind</w:t>
            </w:r>
          </w:p>
        </w:tc>
        <w:tc>
          <w:tcPr>
            <w:tcW w:w="3081" w:type="dxa"/>
          </w:tcPr>
          <w:p w:rsidR="00831812" w:rsidP="00662264" w:rsidRDefault="00831812" w14:paraId="1C76AD75" wp14:textId="77777777">
            <w:pPr>
              <w:rPr>
                <w:rFonts w:ascii="Arial" w:hAnsi="Arial" w:cs="Arial"/>
                <w:sz w:val="28"/>
                <w:szCs w:val="28"/>
              </w:rPr>
            </w:pPr>
            <w:r>
              <w:rPr>
                <w:rFonts w:ascii="Arial" w:hAnsi="Arial" w:cs="Arial"/>
                <w:sz w:val="28"/>
                <w:szCs w:val="28"/>
              </w:rPr>
              <w:t>Expectations of Students</w:t>
            </w:r>
          </w:p>
        </w:tc>
        <w:tc>
          <w:tcPr>
            <w:tcW w:w="3081" w:type="dxa"/>
          </w:tcPr>
          <w:p w:rsidRPr="004D7BD0" w:rsidR="00831812" w:rsidP="00662264" w:rsidRDefault="00831812" w14:paraId="328BBE91" wp14:textId="77777777">
            <w:pPr>
              <w:rPr>
                <w:rFonts w:ascii="Arial" w:hAnsi="Arial" w:cs="Arial"/>
                <w:sz w:val="24"/>
                <w:szCs w:val="24"/>
              </w:rPr>
            </w:pPr>
            <w:r w:rsidRPr="004D7BD0">
              <w:rPr>
                <w:rFonts w:ascii="Arial" w:hAnsi="Arial" w:cs="Arial"/>
                <w:sz w:val="24"/>
                <w:szCs w:val="24"/>
              </w:rPr>
              <w:t>Students are expected to be thoughtful and reflective, and increasingly reasonable and judicious</w:t>
            </w:r>
          </w:p>
          <w:p w:rsidR="00831812" w:rsidP="00662264" w:rsidRDefault="00831812" w14:paraId="2C0EC1A0" wp14:textId="77777777">
            <w:pPr>
              <w:rPr>
                <w:rFonts w:ascii="Arial" w:hAnsi="Arial" w:cs="Arial"/>
                <w:sz w:val="28"/>
                <w:szCs w:val="28"/>
              </w:rPr>
            </w:pPr>
          </w:p>
          <w:p w:rsidR="00831812" w:rsidP="00662264" w:rsidRDefault="00831812" w14:paraId="0B4CAC0D" wp14:textId="77777777">
            <w:pPr>
              <w:rPr>
                <w:rFonts w:ascii="Arial" w:hAnsi="Arial" w:cs="Arial"/>
                <w:sz w:val="28"/>
                <w:szCs w:val="28"/>
              </w:rPr>
            </w:pPr>
            <w:r w:rsidRPr="003A4D6E">
              <w:rPr>
                <w:rFonts w:ascii="Arial" w:hAnsi="Arial" w:cs="Arial"/>
                <w:sz w:val="24"/>
                <w:szCs w:val="24"/>
              </w:rPr>
              <w:t>The focus of the educational process is on the grasp of relationships within and among the subject matters under investigation.</w:t>
            </w:r>
          </w:p>
        </w:tc>
      </w:tr>
    </w:tbl>
    <w:p xmlns:wp14="http://schemas.microsoft.com/office/word/2010/wordml" w:rsidRPr="00831812" w:rsidR="00831812" w:rsidP="00831812" w:rsidRDefault="00831812" w14:paraId="17E4DCB2" wp14:textId="77777777">
      <w:pPr>
        <w:pStyle w:val="ListParagraph"/>
        <w:rPr>
          <w:rFonts w:ascii="Arial" w:hAnsi="Arial" w:cs="Arial"/>
          <w:sz w:val="28"/>
          <w:szCs w:val="28"/>
        </w:rPr>
      </w:pPr>
    </w:p>
    <w:p xmlns:wp14="http://schemas.microsoft.com/office/word/2010/wordml" w:rsidRPr="00831812" w:rsidR="00831812" w:rsidP="00831812" w:rsidRDefault="00831812" w14:paraId="4807F1B1" wp14:textId="77777777">
      <w:pPr>
        <w:rPr>
          <w:rFonts w:ascii="Arial" w:hAnsi="Arial" w:cs="Arial"/>
          <w:sz w:val="24"/>
          <w:szCs w:val="24"/>
        </w:rPr>
      </w:pPr>
      <w:proofErr w:type="spellStart"/>
      <w:r w:rsidRPr="00831812">
        <w:rPr>
          <w:rFonts w:ascii="Arial" w:hAnsi="Arial" w:cs="Arial"/>
          <w:sz w:val="24"/>
          <w:szCs w:val="24"/>
        </w:rPr>
        <w:t>Lipman</w:t>
      </w:r>
      <w:proofErr w:type="spellEnd"/>
      <w:r w:rsidRPr="00831812">
        <w:rPr>
          <w:rFonts w:ascii="Arial" w:hAnsi="Arial" w:cs="Arial"/>
          <w:sz w:val="24"/>
          <w:szCs w:val="24"/>
        </w:rPr>
        <w:t xml:space="preserve"> sees the two paradigms as “sharply contrasting”. However practice in schools would likely be a hybrid of the two paradigms.  The two paradigms represent poles of a continuum. Thinking is improved by education being informed increasingly by the reflective paradigm.    </w:t>
      </w:r>
    </w:p>
    <w:p xmlns:wp14="http://schemas.microsoft.com/office/word/2010/wordml" w:rsidRPr="00831812" w:rsidR="00905BAA" w:rsidP="00831812" w:rsidRDefault="00F55E57" w14:paraId="6CD386E9" wp14:textId="77777777">
      <w:pPr>
        <w:rPr>
          <w:rFonts w:ascii="Arial" w:hAnsi="Arial" w:cs="Arial"/>
          <w:sz w:val="24"/>
          <w:szCs w:val="24"/>
        </w:rPr>
      </w:pPr>
      <w:r>
        <w:rPr>
          <w:rFonts w:ascii="Arial" w:hAnsi="Arial" w:cs="Arial"/>
          <w:sz w:val="24"/>
          <w:szCs w:val="24"/>
        </w:rPr>
        <w:t xml:space="preserve">As </w:t>
      </w:r>
      <w:proofErr w:type="spellStart"/>
      <w:r w:rsidRPr="00831812" w:rsidR="00831812">
        <w:rPr>
          <w:rFonts w:ascii="Arial" w:hAnsi="Arial" w:cs="Arial"/>
          <w:sz w:val="24"/>
          <w:szCs w:val="24"/>
        </w:rPr>
        <w:t>Lipman</w:t>
      </w:r>
      <w:proofErr w:type="spellEnd"/>
      <w:r w:rsidRPr="00831812" w:rsidR="00831812">
        <w:rPr>
          <w:rFonts w:ascii="Arial" w:hAnsi="Arial" w:cs="Arial"/>
          <w:sz w:val="24"/>
          <w:szCs w:val="24"/>
        </w:rPr>
        <w:t xml:space="preserve"> </w:t>
      </w:r>
      <w:r>
        <w:rPr>
          <w:rFonts w:ascii="Arial" w:hAnsi="Arial" w:cs="Arial"/>
          <w:sz w:val="24"/>
          <w:szCs w:val="24"/>
        </w:rPr>
        <w:t xml:space="preserve">himself </w:t>
      </w:r>
      <w:r w:rsidRPr="00831812" w:rsidR="00831812">
        <w:rPr>
          <w:rFonts w:ascii="Arial" w:hAnsi="Arial" w:cs="Arial"/>
          <w:sz w:val="24"/>
          <w:szCs w:val="24"/>
        </w:rPr>
        <w:t xml:space="preserve">notes “It is not that the lecture is an inferior or obsolete mode of pedagogy.  It can be brilliant; it can be a work of art; it can often penetrate deeper into its subject matter from its single point of view than can a discussion from its multiple points of view. But to the extent that it is fascinating and charismatic, it turns listeners into passive admirers rather than active inquirers. Too often it inhibits rather than encourages creativity and the same is even true of critical thinking. It appropriates the means of intellectual production instead of turning them over to the students so as to enable them to become productive themselves.” </w:t>
      </w:r>
      <w:r w:rsidR="00905BAA">
        <w:rPr>
          <w:rFonts w:ascii="Arial" w:hAnsi="Arial" w:cs="Arial"/>
          <w:sz w:val="24"/>
          <w:szCs w:val="24"/>
        </w:rPr>
        <w:fldChar w:fldCharType="begin"/>
      </w:r>
      <w:r w:rsidR="00905BAA">
        <w:rPr>
          <w:rFonts w:ascii="Arial" w:hAnsi="Arial" w:cs="Arial"/>
          <w:sz w:val="24"/>
          <w:szCs w:val="24"/>
        </w:rPr>
        <w:instrText xml:space="preserve"> ADDIN EN.CITE &lt;EndNote&gt;&lt;Cite&gt;&lt;Author&gt;Lipman&lt;/Author&gt;&lt;Year&gt;2003&lt;/Year&gt;&lt;RecNum&gt;87&lt;/RecNum&gt;&lt;Pages&gt;57&lt;/Pages&gt;&lt;DisplayText&gt;(Lipman, 2003, p. 57)&lt;/DisplayText&gt;&lt;record&gt;&lt;rec-number&gt;87&lt;/rec-number&gt;&lt;foreign-keys&gt;&lt;key app="EN" db-id="9zz0ts5rsfs0d6edrdo5fd0aw2za9x2ax0sx" timestamp="1395290191"&gt;87&lt;/key&gt;&lt;/foreign-keys&gt;&lt;ref-type name="Book"&gt;6&lt;/ref-type&gt;&lt;contributors&gt;&lt;authors&gt;&lt;author&gt;Lipman, Matthew&lt;/author&gt;&lt;/authors&gt;&lt;/contributors&gt;&lt;titles&gt;&lt;title&gt;Thinking in Education&lt;/title&gt;&lt;/titles&gt;&lt;edition&gt;2nd&lt;/edition&gt;&lt;dates&gt;&lt;year&gt;2003&lt;/year&gt;&lt;/dates&gt;&lt;pub-location&gt;New York&lt;/pub-location&gt;&lt;publisher&gt;Cambridge University Press&lt;/publisher&gt;&lt;urls&gt;&lt;/urls&gt;&lt;/record&gt;&lt;/Cite&gt;&lt;/EndNote&gt;</w:instrText>
      </w:r>
      <w:r w:rsidR="00905BAA">
        <w:rPr>
          <w:rFonts w:ascii="Arial" w:hAnsi="Arial" w:cs="Arial"/>
          <w:sz w:val="24"/>
          <w:szCs w:val="24"/>
        </w:rPr>
        <w:fldChar w:fldCharType="separate"/>
      </w:r>
      <w:r w:rsidR="00905BAA">
        <w:rPr>
          <w:rFonts w:ascii="Arial" w:hAnsi="Arial" w:cs="Arial"/>
          <w:noProof/>
          <w:sz w:val="24"/>
          <w:szCs w:val="24"/>
        </w:rPr>
        <w:t>(</w:t>
      </w:r>
      <w:hyperlink w:tooltip="Lipman, 2003 #87" w:history="1" w:anchor="_ENREF_11">
        <w:r w:rsidR="003533D2">
          <w:rPr>
            <w:rFonts w:ascii="Arial" w:hAnsi="Arial" w:cs="Arial"/>
            <w:noProof/>
            <w:sz w:val="24"/>
            <w:szCs w:val="24"/>
          </w:rPr>
          <w:t>Lipman, 2003, p. 57</w:t>
        </w:r>
      </w:hyperlink>
      <w:r w:rsidR="00905BAA">
        <w:rPr>
          <w:rFonts w:ascii="Arial" w:hAnsi="Arial" w:cs="Arial"/>
          <w:noProof/>
          <w:sz w:val="24"/>
          <w:szCs w:val="24"/>
        </w:rPr>
        <w:t>)</w:t>
      </w:r>
      <w:r w:rsidR="00905BAA">
        <w:rPr>
          <w:rFonts w:ascii="Arial" w:hAnsi="Arial" w:cs="Arial"/>
          <w:sz w:val="24"/>
          <w:szCs w:val="24"/>
        </w:rPr>
        <w:fldChar w:fldCharType="end"/>
      </w:r>
      <w:r w:rsidR="00905BAA">
        <w:rPr>
          <w:rFonts w:ascii="Arial" w:hAnsi="Arial" w:cs="Arial"/>
          <w:sz w:val="24"/>
          <w:szCs w:val="24"/>
        </w:rPr>
        <w:t>.</w:t>
      </w:r>
    </w:p>
    <w:p xmlns:wp14="http://schemas.microsoft.com/office/word/2010/wordml" w:rsidR="000C204F" w:rsidP="00865995" w:rsidRDefault="000C204F" w14:paraId="5D8E2395" wp14:textId="77777777">
      <w:pPr>
        <w:pStyle w:val="Heading2"/>
      </w:pPr>
      <w:r>
        <w:t>Critical, Creative and Caring</w:t>
      </w:r>
      <w:r w:rsidR="00614846">
        <w:t xml:space="preserve"> Thinking</w:t>
      </w:r>
    </w:p>
    <w:p xmlns:wp14="http://schemas.microsoft.com/office/word/2010/wordml" w:rsidR="00EA298C" w:rsidP="00BF64E8" w:rsidRDefault="00614846" w14:paraId="27056478" wp14:textId="77777777">
      <w:pPr>
        <w:rPr>
          <w:rFonts w:ascii="Arial" w:hAnsi="Arial" w:cs="Arial"/>
          <w:sz w:val="24"/>
          <w:szCs w:val="24"/>
        </w:rPr>
      </w:pPr>
      <w:r>
        <w:rPr>
          <w:rFonts w:ascii="Arial" w:hAnsi="Arial" w:cs="Arial"/>
          <w:sz w:val="24"/>
          <w:szCs w:val="24"/>
        </w:rPr>
        <w:t xml:space="preserve">A feature of P4C is that it </w:t>
      </w:r>
      <w:r w:rsidRPr="00F55E57">
        <w:rPr>
          <w:rFonts w:ascii="Arial" w:hAnsi="Arial" w:cs="Arial"/>
          <w:sz w:val="24"/>
          <w:szCs w:val="24"/>
        </w:rPr>
        <w:t>aims to cultivate critical, creative and caring thinking</w:t>
      </w:r>
      <w:r w:rsidR="000C204F">
        <w:rPr>
          <w:rFonts w:ascii="Arial" w:hAnsi="Arial" w:cs="Arial"/>
          <w:sz w:val="24"/>
          <w:szCs w:val="24"/>
        </w:rPr>
        <w:t>.</w:t>
      </w:r>
      <w:r w:rsidR="00F55E57">
        <w:rPr>
          <w:rFonts w:ascii="Arial" w:hAnsi="Arial" w:cs="Arial"/>
          <w:sz w:val="24"/>
          <w:szCs w:val="24"/>
        </w:rPr>
        <w:t xml:space="preserve"> </w:t>
      </w:r>
      <w:r w:rsidRPr="00F55E57" w:rsidR="00EA298C">
        <w:rPr>
          <w:rFonts w:ascii="Arial" w:hAnsi="Arial" w:cs="Arial"/>
          <w:sz w:val="24"/>
          <w:szCs w:val="24"/>
        </w:rPr>
        <w:t xml:space="preserve">Creative </w:t>
      </w:r>
      <w:r w:rsidR="00F55E57">
        <w:rPr>
          <w:rFonts w:ascii="Arial" w:hAnsi="Arial" w:cs="Arial"/>
          <w:sz w:val="24"/>
          <w:szCs w:val="24"/>
        </w:rPr>
        <w:t>thinking involves</w:t>
      </w:r>
      <w:r w:rsidRPr="00F55E57" w:rsidR="00EA298C">
        <w:rPr>
          <w:rFonts w:ascii="Arial" w:hAnsi="Arial" w:cs="Arial"/>
          <w:sz w:val="24"/>
          <w:szCs w:val="24"/>
        </w:rPr>
        <w:t xml:space="preserve"> generating and building ideas</w:t>
      </w:r>
      <w:r w:rsidR="00BF64E8">
        <w:rPr>
          <w:rFonts w:ascii="Arial" w:hAnsi="Arial" w:cs="Arial"/>
          <w:sz w:val="24"/>
          <w:szCs w:val="24"/>
        </w:rPr>
        <w:t xml:space="preserve">. </w:t>
      </w:r>
      <w:r w:rsidR="00EA298C">
        <w:rPr>
          <w:rFonts w:ascii="Arial" w:hAnsi="Arial" w:cs="Arial"/>
          <w:sz w:val="24"/>
          <w:szCs w:val="24"/>
        </w:rPr>
        <w:t xml:space="preserve">Critical </w:t>
      </w:r>
      <w:r w:rsidR="00BF64E8">
        <w:rPr>
          <w:rFonts w:ascii="Arial" w:hAnsi="Arial" w:cs="Arial"/>
          <w:sz w:val="24"/>
          <w:szCs w:val="24"/>
        </w:rPr>
        <w:t>thinking involves</w:t>
      </w:r>
      <w:r w:rsidR="00EA298C">
        <w:rPr>
          <w:rFonts w:ascii="Arial" w:hAnsi="Arial" w:cs="Arial"/>
          <w:sz w:val="24"/>
          <w:szCs w:val="24"/>
        </w:rPr>
        <w:t xml:space="preserve"> exploring concepts, reasoning, evaluating </w:t>
      </w:r>
      <w:r w:rsidR="00BF64E8">
        <w:rPr>
          <w:rFonts w:ascii="Arial" w:hAnsi="Arial" w:cs="Arial"/>
          <w:sz w:val="24"/>
          <w:szCs w:val="24"/>
        </w:rPr>
        <w:t>and</w:t>
      </w:r>
      <w:r w:rsidR="00EA298C">
        <w:rPr>
          <w:rFonts w:ascii="Arial" w:hAnsi="Arial" w:cs="Arial"/>
          <w:sz w:val="24"/>
          <w:szCs w:val="24"/>
        </w:rPr>
        <w:t xml:space="preserve"> concluding</w:t>
      </w:r>
      <w:r w:rsidR="00BF64E8">
        <w:rPr>
          <w:rFonts w:ascii="Arial" w:hAnsi="Arial" w:cs="Arial"/>
          <w:sz w:val="24"/>
          <w:szCs w:val="24"/>
        </w:rPr>
        <w:t xml:space="preserve">. </w:t>
      </w:r>
      <w:r w:rsidR="00EA298C">
        <w:rPr>
          <w:rFonts w:ascii="Arial" w:hAnsi="Arial" w:cs="Arial"/>
          <w:sz w:val="24"/>
          <w:szCs w:val="24"/>
        </w:rPr>
        <w:t xml:space="preserve">Caring </w:t>
      </w:r>
      <w:r w:rsidR="00BF64E8">
        <w:rPr>
          <w:rFonts w:ascii="Arial" w:hAnsi="Arial" w:cs="Arial"/>
          <w:sz w:val="24"/>
          <w:szCs w:val="24"/>
        </w:rPr>
        <w:t xml:space="preserve">thinking involves </w:t>
      </w:r>
      <w:r w:rsidR="00BF64E8">
        <w:rPr>
          <w:rFonts w:ascii="Arial" w:hAnsi="Arial" w:cs="Arial"/>
          <w:sz w:val="24"/>
          <w:szCs w:val="24"/>
        </w:rPr>
        <w:lastRenderedPageBreak/>
        <w:t>cultivating capabilities</w:t>
      </w:r>
      <w:r w:rsidR="00EA298C">
        <w:rPr>
          <w:rFonts w:ascii="Arial" w:hAnsi="Arial" w:cs="Arial"/>
          <w:sz w:val="24"/>
          <w:szCs w:val="24"/>
        </w:rPr>
        <w:t xml:space="preserve"> required for being a member of the learning community and the process of inquiry</w:t>
      </w:r>
      <w:r w:rsidR="00905BAA">
        <w:rPr>
          <w:rFonts w:ascii="Arial" w:hAnsi="Arial" w:cs="Arial"/>
          <w:sz w:val="24"/>
          <w:szCs w:val="24"/>
        </w:rPr>
        <w:t xml:space="preserve"> </w:t>
      </w:r>
      <w:r w:rsidR="00905BAA">
        <w:rPr>
          <w:rFonts w:ascii="Arial" w:hAnsi="Arial" w:cs="Arial"/>
          <w:sz w:val="24"/>
          <w:szCs w:val="24"/>
        </w:rPr>
        <w:fldChar w:fldCharType="begin"/>
      </w:r>
      <w:r w:rsidR="00905BAA">
        <w:rPr>
          <w:rFonts w:ascii="Arial" w:hAnsi="Arial" w:cs="Arial"/>
          <w:sz w:val="24"/>
          <w:szCs w:val="24"/>
        </w:rPr>
        <w:instrText xml:space="preserve"> ADDIN EN.CITE &lt;EndNote&gt;&lt;Cite&gt;&lt;Author&gt;Chesters&lt;/Author&gt;&lt;Year&gt;2012&lt;/Year&gt;&lt;RecNum&gt;88&lt;/RecNum&gt;&lt;Pages&gt;89&lt;/Pages&gt;&lt;DisplayText&gt;(Chesters, 2012, p. 89)&lt;/DisplayText&gt;&lt;record&gt;&lt;rec-number&gt;88&lt;/rec-number&gt;&lt;foreign-keys&gt;&lt;key app="EN" db-id="9zz0ts5rsfs0d6edrdo5fd0aw2za9x2ax0sx" timestamp="1395291071"&gt;88&lt;/key&gt;&lt;/foreign-keys&gt;&lt;ref-type name="Book"&gt;6&lt;/ref-type&gt;&lt;contributors&gt;&lt;authors&gt;&lt;author&gt;Chesters, Sarah Davey&lt;/author&gt;&lt;/authors&gt;&lt;/contributors&gt;&lt;titles&gt;&lt;title&gt;The Socratic Classroom: Reflective Thinking Through Collaborative Inquiry&lt;/title&gt;&lt;/titles&gt;&lt;dates&gt;&lt;year&gt;2012&lt;/year&gt;&lt;/dates&gt;&lt;pub-location&gt;Rotterdam, The Netherlands&lt;/pub-location&gt;&lt;publisher&gt;Sense Publishers&lt;/publisher&gt;&lt;urls&gt;&lt;/urls&gt;&lt;/record&gt;&lt;/Cite&gt;&lt;/EndNote&gt;</w:instrText>
      </w:r>
      <w:r w:rsidR="00905BAA">
        <w:rPr>
          <w:rFonts w:ascii="Arial" w:hAnsi="Arial" w:cs="Arial"/>
          <w:sz w:val="24"/>
          <w:szCs w:val="24"/>
        </w:rPr>
        <w:fldChar w:fldCharType="separate"/>
      </w:r>
      <w:r w:rsidR="00905BAA">
        <w:rPr>
          <w:rFonts w:ascii="Arial" w:hAnsi="Arial" w:cs="Arial"/>
          <w:noProof/>
          <w:sz w:val="24"/>
          <w:szCs w:val="24"/>
        </w:rPr>
        <w:t>(</w:t>
      </w:r>
      <w:hyperlink w:tooltip="Chesters, 2012 #88" w:history="1" w:anchor="_ENREF_4">
        <w:r w:rsidR="003533D2">
          <w:rPr>
            <w:rFonts w:ascii="Arial" w:hAnsi="Arial" w:cs="Arial"/>
            <w:noProof/>
            <w:sz w:val="24"/>
            <w:szCs w:val="24"/>
          </w:rPr>
          <w:t>Chesters, 2012, p. 89</w:t>
        </w:r>
      </w:hyperlink>
      <w:r w:rsidR="00905BAA">
        <w:rPr>
          <w:rFonts w:ascii="Arial" w:hAnsi="Arial" w:cs="Arial"/>
          <w:noProof/>
          <w:sz w:val="24"/>
          <w:szCs w:val="24"/>
        </w:rPr>
        <w:t>)</w:t>
      </w:r>
      <w:r w:rsidR="00905BAA">
        <w:rPr>
          <w:rFonts w:ascii="Arial" w:hAnsi="Arial" w:cs="Arial"/>
          <w:sz w:val="24"/>
          <w:szCs w:val="24"/>
        </w:rPr>
        <w:fldChar w:fldCharType="end"/>
      </w:r>
      <w:r w:rsidR="00905BAA">
        <w:rPr>
          <w:rFonts w:ascii="Arial" w:hAnsi="Arial" w:cs="Arial"/>
          <w:sz w:val="24"/>
          <w:szCs w:val="24"/>
        </w:rPr>
        <w:t>.</w:t>
      </w:r>
      <w:r w:rsidR="00EA298C">
        <w:rPr>
          <w:rFonts w:ascii="Arial" w:hAnsi="Arial" w:cs="Arial"/>
          <w:sz w:val="24"/>
          <w:szCs w:val="24"/>
        </w:rPr>
        <w:t xml:space="preserve"> </w:t>
      </w:r>
      <w:r w:rsidR="00BF64E8">
        <w:rPr>
          <w:rFonts w:ascii="Arial" w:hAnsi="Arial" w:cs="Arial"/>
          <w:sz w:val="24"/>
          <w:szCs w:val="24"/>
        </w:rPr>
        <w:t>C</w:t>
      </w:r>
      <w:r w:rsidRPr="00BF64E8" w:rsidR="00EA298C">
        <w:rPr>
          <w:rFonts w:ascii="Arial" w:hAnsi="Arial" w:cs="Arial"/>
          <w:sz w:val="24"/>
          <w:szCs w:val="24"/>
        </w:rPr>
        <w:t xml:space="preserve">aring thinking allows us to focus on that which we </w:t>
      </w:r>
      <w:proofErr w:type="gramStart"/>
      <w:r w:rsidRPr="00BF64E8" w:rsidR="00EA298C">
        <w:rPr>
          <w:rFonts w:ascii="Arial" w:hAnsi="Arial" w:cs="Arial"/>
          <w:sz w:val="24"/>
          <w:szCs w:val="24"/>
        </w:rPr>
        <w:t>respect,</w:t>
      </w:r>
      <w:proofErr w:type="gramEnd"/>
      <w:r w:rsidRPr="00BF64E8" w:rsidR="00EA298C">
        <w:rPr>
          <w:rFonts w:ascii="Arial" w:hAnsi="Arial" w:cs="Arial"/>
          <w:sz w:val="24"/>
          <w:szCs w:val="24"/>
        </w:rPr>
        <w:t xml:space="preserve"> appreciate</w:t>
      </w:r>
      <w:r w:rsidR="00BF64E8">
        <w:rPr>
          <w:rFonts w:ascii="Arial" w:hAnsi="Arial" w:cs="Arial"/>
          <w:sz w:val="24"/>
          <w:szCs w:val="24"/>
        </w:rPr>
        <w:t xml:space="preserve"> its worth, to value its value – so c</w:t>
      </w:r>
      <w:r w:rsidR="00EA298C">
        <w:rPr>
          <w:rFonts w:ascii="Arial" w:hAnsi="Arial" w:cs="Arial"/>
          <w:sz w:val="24"/>
          <w:szCs w:val="24"/>
        </w:rPr>
        <w:t>aring thinking is connective thinking</w:t>
      </w:r>
      <w:r w:rsidR="00BF64E8">
        <w:rPr>
          <w:rFonts w:ascii="Arial" w:hAnsi="Arial" w:cs="Arial"/>
          <w:sz w:val="24"/>
          <w:szCs w:val="24"/>
        </w:rPr>
        <w:t>.</w:t>
      </w:r>
    </w:p>
    <w:p xmlns:wp14="http://schemas.microsoft.com/office/word/2010/wordml" w:rsidR="00EA298C" w:rsidP="008D05BE" w:rsidRDefault="00CB748E" w14:paraId="2AD2EF96" wp14:textId="77777777">
      <w:pPr>
        <w:rPr>
          <w:rFonts w:ascii="Arial" w:hAnsi="Arial" w:cs="Arial"/>
          <w:sz w:val="24"/>
          <w:szCs w:val="24"/>
        </w:rPr>
      </w:pPr>
      <w:proofErr w:type="spellStart"/>
      <w:r>
        <w:rPr>
          <w:rFonts w:ascii="Arial" w:hAnsi="Arial" w:cs="Arial"/>
          <w:sz w:val="24"/>
          <w:szCs w:val="24"/>
        </w:rPr>
        <w:t>Chesters</w:t>
      </w:r>
      <w:proofErr w:type="spellEnd"/>
      <w:r>
        <w:rPr>
          <w:rFonts w:ascii="Arial" w:hAnsi="Arial" w:cs="Arial"/>
          <w:sz w:val="24"/>
          <w:szCs w:val="24"/>
        </w:rPr>
        <w:t xml:space="preserve"> suggests that c</w:t>
      </w:r>
      <w:r w:rsidR="00EA298C">
        <w:rPr>
          <w:rFonts w:ascii="Arial" w:hAnsi="Arial" w:cs="Arial"/>
          <w:sz w:val="24"/>
          <w:szCs w:val="24"/>
        </w:rPr>
        <w:t xml:space="preserve">reative thinking involves the construction or production </w:t>
      </w:r>
      <w:r>
        <w:rPr>
          <w:rFonts w:ascii="Arial" w:hAnsi="Arial" w:cs="Arial"/>
          <w:sz w:val="24"/>
          <w:szCs w:val="24"/>
        </w:rPr>
        <w:t xml:space="preserve">– or generation - </w:t>
      </w:r>
      <w:r w:rsidR="00EA298C">
        <w:rPr>
          <w:rFonts w:ascii="Arial" w:hAnsi="Arial" w:cs="Arial"/>
          <w:sz w:val="24"/>
          <w:szCs w:val="24"/>
        </w:rPr>
        <w:t>of ideas</w:t>
      </w:r>
      <w:r>
        <w:rPr>
          <w:rFonts w:ascii="Arial" w:hAnsi="Arial" w:cs="Arial"/>
          <w:sz w:val="24"/>
          <w:szCs w:val="24"/>
        </w:rPr>
        <w:t xml:space="preserve">, </w:t>
      </w:r>
      <w:r w:rsidRPr="00CB748E" w:rsidR="00EA298C">
        <w:rPr>
          <w:rFonts w:ascii="Arial" w:hAnsi="Arial" w:cs="Arial"/>
          <w:sz w:val="24"/>
          <w:szCs w:val="24"/>
        </w:rPr>
        <w:t xml:space="preserve">Creative thinking is tied to the notion of divergent thinking </w:t>
      </w:r>
      <w:r w:rsidR="00905BAA">
        <w:rPr>
          <w:rFonts w:ascii="Arial" w:hAnsi="Arial" w:cs="Arial"/>
          <w:sz w:val="24"/>
          <w:szCs w:val="24"/>
        </w:rPr>
        <w:fldChar w:fldCharType="begin"/>
      </w:r>
      <w:r w:rsidR="00905BAA">
        <w:rPr>
          <w:rFonts w:ascii="Arial" w:hAnsi="Arial" w:cs="Arial"/>
          <w:sz w:val="24"/>
          <w:szCs w:val="24"/>
        </w:rPr>
        <w:instrText xml:space="preserve"> ADDIN EN.CITE &lt;EndNote&gt;&lt;Cite&gt;&lt;Author&gt;Chesters&lt;/Author&gt;&lt;Year&gt;2012&lt;/Year&gt;&lt;RecNum&gt;88&lt;/RecNum&gt;&lt;Pages&gt;100&lt;/Pages&gt;&lt;DisplayText&gt;(Chesters, 2012, p. 100)&lt;/DisplayText&gt;&lt;record&gt;&lt;rec-number&gt;88&lt;/rec-number&gt;&lt;foreign-keys&gt;&lt;key app="EN" db-id="9zz0ts5rsfs0d6edrdo5fd0aw2za9x2ax0sx" timestamp="1395291071"&gt;88&lt;/key&gt;&lt;/foreign-keys&gt;&lt;ref-type name="Book"&gt;6&lt;/ref-type&gt;&lt;contributors&gt;&lt;authors&gt;&lt;author&gt;Chesters, Sarah Davey&lt;/author&gt;&lt;/authors&gt;&lt;/contributors&gt;&lt;titles&gt;&lt;title&gt;The Socratic Classroom: Reflective Thinking Through Collaborative Inquiry&lt;/title&gt;&lt;/titles&gt;&lt;dates&gt;&lt;year&gt;2012&lt;/year&gt;&lt;/dates&gt;&lt;pub-location&gt;Rotterdam, The Netherlands&lt;/pub-location&gt;&lt;publisher&gt;Sense Publishers&lt;/publisher&gt;&lt;urls&gt;&lt;/urls&gt;&lt;/record&gt;&lt;/Cite&gt;&lt;/EndNote&gt;</w:instrText>
      </w:r>
      <w:r w:rsidR="00905BAA">
        <w:rPr>
          <w:rFonts w:ascii="Arial" w:hAnsi="Arial" w:cs="Arial"/>
          <w:sz w:val="24"/>
          <w:szCs w:val="24"/>
        </w:rPr>
        <w:fldChar w:fldCharType="separate"/>
      </w:r>
      <w:r w:rsidR="00905BAA">
        <w:rPr>
          <w:rFonts w:ascii="Arial" w:hAnsi="Arial" w:cs="Arial"/>
          <w:noProof/>
          <w:sz w:val="24"/>
          <w:szCs w:val="24"/>
        </w:rPr>
        <w:t>(</w:t>
      </w:r>
      <w:hyperlink w:tooltip="Chesters, 2012 #88" w:history="1" w:anchor="_ENREF_4">
        <w:r w:rsidR="003533D2">
          <w:rPr>
            <w:rFonts w:ascii="Arial" w:hAnsi="Arial" w:cs="Arial"/>
            <w:noProof/>
            <w:sz w:val="24"/>
            <w:szCs w:val="24"/>
          </w:rPr>
          <w:t>Chesters, 2012, p. 100</w:t>
        </w:r>
      </w:hyperlink>
      <w:r w:rsidR="00905BAA">
        <w:rPr>
          <w:rFonts w:ascii="Arial" w:hAnsi="Arial" w:cs="Arial"/>
          <w:noProof/>
          <w:sz w:val="24"/>
          <w:szCs w:val="24"/>
        </w:rPr>
        <w:t>)</w:t>
      </w:r>
      <w:r w:rsidR="00905BAA">
        <w:rPr>
          <w:rFonts w:ascii="Arial" w:hAnsi="Arial" w:cs="Arial"/>
          <w:sz w:val="24"/>
          <w:szCs w:val="24"/>
        </w:rPr>
        <w:fldChar w:fldCharType="end"/>
      </w:r>
      <w:r w:rsidR="00905BAA">
        <w:rPr>
          <w:rFonts w:ascii="Arial" w:hAnsi="Arial" w:cs="Arial"/>
          <w:sz w:val="24"/>
          <w:szCs w:val="24"/>
        </w:rPr>
        <w:t xml:space="preserve"> </w:t>
      </w:r>
      <w:r w:rsidRPr="00CB748E" w:rsidR="00EA298C">
        <w:rPr>
          <w:rFonts w:ascii="Arial" w:hAnsi="Arial" w:cs="Arial"/>
          <w:sz w:val="24"/>
          <w:szCs w:val="24"/>
        </w:rPr>
        <w:t>– the generation of multiple and unusual possibilities when faced with a task or problem</w:t>
      </w:r>
      <w:r>
        <w:rPr>
          <w:rFonts w:ascii="Arial" w:hAnsi="Arial" w:cs="Arial"/>
          <w:sz w:val="24"/>
          <w:szCs w:val="24"/>
        </w:rPr>
        <w:t>.</w:t>
      </w:r>
      <w:r w:rsidRPr="00CB748E" w:rsidR="00EA298C">
        <w:rPr>
          <w:rFonts w:ascii="Arial" w:hAnsi="Arial" w:cs="Arial"/>
          <w:sz w:val="24"/>
          <w:szCs w:val="24"/>
        </w:rPr>
        <w:t xml:space="preserve"> </w:t>
      </w:r>
      <w:r>
        <w:rPr>
          <w:rFonts w:ascii="Arial" w:hAnsi="Arial" w:cs="Arial"/>
          <w:sz w:val="24"/>
          <w:szCs w:val="24"/>
        </w:rPr>
        <w:t xml:space="preserve"> </w:t>
      </w:r>
      <w:r w:rsidRPr="00CB748E" w:rsidR="00EA298C">
        <w:rPr>
          <w:rFonts w:ascii="Arial" w:hAnsi="Arial" w:cs="Arial"/>
          <w:sz w:val="24"/>
          <w:szCs w:val="24"/>
        </w:rPr>
        <w:t xml:space="preserve">Generative thinking is comprised of </w:t>
      </w:r>
      <w:r w:rsidR="008D05BE">
        <w:rPr>
          <w:rFonts w:ascii="Arial" w:hAnsi="Arial" w:cs="Arial"/>
          <w:sz w:val="24"/>
          <w:szCs w:val="24"/>
        </w:rPr>
        <w:t>four</w:t>
      </w:r>
      <w:r w:rsidRPr="00CB748E" w:rsidR="00EA298C">
        <w:rPr>
          <w:rFonts w:ascii="Arial" w:hAnsi="Arial" w:cs="Arial"/>
          <w:sz w:val="24"/>
          <w:szCs w:val="24"/>
        </w:rPr>
        <w:t xml:space="preserve"> inter-related components</w:t>
      </w:r>
      <w:r>
        <w:rPr>
          <w:rFonts w:ascii="Arial" w:hAnsi="Arial" w:cs="Arial"/>
          <w:sz w:val="24"/>
          <w:szCs w:val="24"/>
        </w:rPr>
        <w:t xml:space="preserve">: </w:t>
      </w:r>
      <w:r w:rsidR="00EA298C">
        <w:rPr>
          <w:rFonts w:ascii="Arial" w:hAnsi="Arial" w:cs="Arial"/>
          <w:sz w:val="24"/>
          <w:szCs w:val="24"/>
        </w:rPr>
        <w:t>Wonder</w:t>
      </w:r>
      <w:r>
        <w:rPr>
          <w:rFonts w:ascii="Arial" w:hAnsi="Arial" w:cs="Arial"/>
          <w:sz w:val="24"/>
          <w:szCs w:val="24"/>
        </w:rPr>
        <w:t xml:space="preserve">; </w:t>
      </w:r>
      <w:r w:rsidR="00EA298C">
        <w:rPr>
          <w:rFonts w:ascii="Arial" w:hAnsi="Arial" w:cs="Arial"/>
          <w:sz w:val="24"/>
          <w:szCs w:val="24"/>
        </w:rPr>
        <w:t>Production</w:t>
      </w:r>
      <w:r>
        <w:rPr>
          <w:rFonts w:ascii="Arial" w:hAnsi="Arial" w:cs="Arial"/>
          <w:sz w:val="24"/>
          <w:szCs w:val="24"/>
        </w:rPr>
        <w:t xml:space="preserve">; </w:t>
      </w:r>
      <w:proofErr w:type="spellStart"/>
      <w:proofErr w:type="gramStart"/>
      <w:r>
        <w:rPr>
          <w:rFonts w:ascii="Arial" w:hAnsi="Arial" w:cs="Arial"/>
          <w:sz w:val="24"/>
          <w:szCs w:val="24"/>
        </w:rPr>
        <w:t>Synectics</w:t>
      </w:r>
      <w:proofErr w:type="spellEnd"/>
      <w:r>
        <w:rPr>
          <w:rFonts w:ascii="Arial" w:hAnsi="Arial" w:cs="Arial"/>
          <w:sz w:val="24"/>
          <w:szCs w:val="24"/>
        </w:rPr>
        <w:t>, that</w:t>
      </w:r>
      <w:proofErr w:type="gramEnd"/>
      <w:r>
        <w:rPr>
          <w:rFonts w:ascii="Arial" w:hAnsi="Arial" w:cs="Arial"/>
          <w:sz w:val="24"/>
          <w:szCs w:val="24"/>
        </w:rPr>
        <w:t xml:space="preserve"> is</w:t>
      </w:r>
      <w:r w:rsidR="00EA298C">
        <w:rPr>
          <w:rFonts w:ascii="Arial" w:hAnsi="Arial" w:cs="Arial"/>
          <w:sz w:val="24"/>
          <w:szCs w:val="24"/>
        </w:rPr>
        <w:t xml:space="preserve"> making the familiar strange – to see the familiar in new ways</w:t>
      </w:r>
      <w:r w:rsidR="008D05BE">
        <w:rPr>
          <w:rFonts w:ascii="Arial" w:hAnsi="Arial" w:cs="Arial"/>
          <w:sz w:val="24"/>
          <w:szCs w:val="24"/>
        </w:rPr>
        <w:t xml:space="preserve">; and </w:t>
      </w:r>
      <w:r w:rsidR="00EA298C">
        <w:rPr>
          <w:rFonts w:ascii="Arial" w:hAnsi="Arial" w:cs="Arial"/>
          <w:sz w:val="24"/>
          <w:szCs w:val="24"/>
        </w:rPr>
        <w:t>Fluency – the ease with which we use stored information when we need it</w:t>
      </w:r>
      <w:r w:rsidR="008D05BE">
        <w:rPr>
          <w:rFonts w:ascii="Arial" w:hAnsi="Arial" w:cs="Arial"/>
          <w:sz w:val="24"/>
          <w:szCs w:val="24"/>
        </w:rPr>
        <w:t>.</w:t>
      </w:r>
    </w:p>
    <w:p xmlns:wp14="http://schemas.microsoft.com/office/word/2010/wordml" w:rsidR="008D05BE" w:rsidP="00EA298C" w:rsidRDefault="008D05BE" w14:paraId="3A28F743" wp14:textId="77777777">
      <w:pPr>
        <w:rPr>
          <w:rFonts w:ascii="Arial" w:hAnsi="Arial" w:cs="Arial"/>
          <w:sz w:val="24"/>
          <w:szCs w:val="24"/>
        </w:rPr>
      </w:pPr>
      <w:proofErr w:type="spellStart"/>
      <w:proofErr w:type="gramStart"/>
      <w:r>
        <w:rPr>
          <w:rFonts w:ascii="Arial" w:hAnsi="Arial" w:cs="Arial"/>
          <w:sz w:val="24"/>
          <w:szCs w:val="24"/>
        </w:rPr>
        <w:t>Chesters</w:t>
      </w:r>
      <w:proofErr w:type="spellEnd"/>
      <w:r>
        <w:rPr>
          <w:rFonts w:ascii="Arial" w:hAnsi="Arial" w:cs="Arial"/>
          <w:sz w:val="24"/>
          <w:szCs w:val="24"/>
        </w:rPr>
        <w:t xml:space="preserve"> argues</w:t>
      </w:r>
      <w:proofErr w:type="gramEnd"/>
      <w:r>
        <w:rPr>
          <w:rFonts w:ascii="Arial" w:hAnsi="Arial" w:cs="Arial"/>
          <w:sz w:val="24"/>
          <w:szCs w:val="24"/>
        </w:rPr>
        <w:t xml:space="preserve"> that g</w:t>
      </w:r>
      <w:r w:rsidRPr="008D05BE" w:rsidR="00EA298C">
        <w:rPr>
          <w:rFonts w:ascii="Arial" w:hAnsi="Arial" w:cs="Arial"/>
          <w:sz w:val="24"/>
          <w:szCs w:val="24"/>
        </w:rPr>
        <w:t>enerative thinking does not exist in a vacuum and relies on evaluation to give it focus</w:t>
      </w:r>
      <w:r>
        <w:rPr>
          <w:rFonts w:ascii="Arial" w:hAnsi="Arial" w:cs="Arial"/>
          <w:sz w:val="24"/>
          <w:szCs w:val="24"/>
        </w:rPr>
        <w:t>. New ideas must go through</w:t>
      </w:r>
      <w:r w:rsidR="00EA298C">
        <w:rPr>
          <w:rFonts w:ascii="Arial" w:hAnsi="Arial" w:cs="Arial"/>
          <w:sz w:val="24"/>
          <w:szCs w:val="24"/>
        </w:rPr>
        <w:t xml:space="preserve"> a process of evaluation </w:t>
      </w:r>
      <w:r>
        <w:rPr>
          <w:rFonts w:ascii="Arial" w:hAnsi="Arial" w:cs="Arial"/>
          <w:sz w:val="24"/>
          <w:szCs w:val="24"/>
        </w:rPr>
        <w:t>and</w:t>
      </w:r>
      <w:r w:rsidR="00EA298C">
        <w:rPr>
          <w:rFonts w:ascii="Arial" w:hAnsi="Arial" w:cs="Arial"/>
          <w:sz w:val="24"/>
          <w:szCs w:val="24"/>
        </w:rPr>
        <w:t xml:space="preserve"> judgement</w:t>
      </w:r>
      <w:r>
        <w:rPr>
          <w:rFonts w:ascii="Arial" w:hAnsi="Arial" w:cs="Arial"/>
          <w:sz w:val="24"/>
          <w:szCs w:val="24"/>
        </w:rPr>
        <w:t>. E</w:t>
      </w:r>
      <w:r w:rsidR="00EA298C">
        <w:rPr>
          <w:rFonts w:ascii="Arial" w:hAnsi="Arial" w:cs="Arial"/>
          <w:sz w:val="24"/>
          <w:szCs w:val="24"/>
        </w:rPr>
        <w:t xml:space="preserve">valuative thinking </w:t>
      </w:r>
      <w:r>
        <w:rPr>
          <w:rFonts w:ascii="Arial" w:hAnsi="Arial" w:cs="Arial"/>
          <w:sz w:val="24"/>
          <w:szCs w:val="24"/>
        </w:rPr>
        <w:t xml:space="preserve">involves </w:t>
      </w:r>
      <w:r w:rsidR="00EA298C">
        <w:rPr>
          <w:rFonts w:ascii="Arial" w:hAnsi="Arial" w:cs="Arial"/>
          <w:sz w:val="24"/>
          <w:szCs w:val="24"/>
        </w:rPr>
        <w:t>the development, application and evaluation of criteria – the use of information to make judgement</w:t>
      </w:r>
      <w:r>
        <w:rPr>
          <w:rFonts w:ascii="Arial" w:hAnsi="Arial" w:cs="Arial"/>
          <w:sz w:val="24"/>
          <w:szCs w:val="24"/>
        </w:rPr>
        <w:t xml:space="preserve">.  </w:t>
      </w:r>
    </w:p>
    <w:p xmlns:wp14="http://schemas.microsoft.com/office/word/2010/wordml" w:rsidR="00BF7E7C" w:rsidP="00BF7E7C" w:rsidRDefault="00EA298C" w14:paraId="243DF6FB" wp14:textId="77777777">
      <w:pPr>
        <w:rPr>
          <w:rFonts w:ascii="Arial" w:hAnsi="Arial" w:cs="Arial"/>
          <w:sz w:val="24"/>
          <w:szCs w:val="24"/>
        </w:rPr>
      </w:pPr>
      <w:r w:rsidRPr="008D05BE">
        <w:rPr>
          <w:rFonts w:ascii="Arial" w:hAnsi="Arial" w:cs="Arial"/>
          <w:sz w:val="24"/>
          <w:szCs w:val="24"/>
        </w:rPr>
        <w:t>Caring thinking is the c</w:t>
      </w:r>
      <w:r w:rsidR="008D05BE">
        <w:rPr>
          <w:rFonts w:ascii="Arial" w:hAnsi="Arial" w:cs="Arial"/>
          <w:sz w:val="24"/>
          <w:szCs w:val="24"/>
        </w:rPr>
        <w:t>onnections between individuals and</w:t>
      </w:r>
      <w:r w:rsidRPr="008D05BE">
        <w:rPr>
          <w:rFonts w:ascii="Arial" w:hAnsi="Arial" w:cs="Arial"/>
          <w:sz w:val="24"/>
          <w:szCs w:val="24"/>
        </w:rPr>
        <w:t xml:space="preserve"> thought in the communal dialogue</w:t>
      </w:r>
      <w:r w:rsidR="00BF7E7C">
        <w:rPr>
          <w:rFonts w:ascii="Arial" w:hAnsi="Arial" w:cs="Arial"/>
          <w:sz w:val="24"/>
          <w:szCs w:val="24"/>
        </w:rPr>
        <w:t xml:space="preserve">. Cam </w:t>
      </w:r>
      <w:r w:rsidR="00BF7E7C">
        <w:rPr>
          <w:rFonts w:ascii="Arial" w:hAnsi="Arial" w:cs="Arial"/>
          <w:sz w:val="24"/>
          <w:szCs w:val="24"/>
        </w:rPr>
        <w:fldChar w:fldCharType="begin"/>
      </w:r>
      <w:r w:rsidR="007D7E7B">
        <w:rPr>
          <w:rFonts w:ascii="Arial" w:hAnsi="Arial" w:cs="Arial"/>
          <w:sz w:val="24"/>
          <w:szCs w:val="24"/>
        </w:rPr>
        <w:instrText xml:space="preserve"> ADDIN EN.CITE &lt;EndNote&gt;&lt;Cite ExcludeAuth="1"&gt;&lt;Author&gt;Cam&lt;/Author&gt;&lt;Year&gt;2012&lt;/Year&gt;&lt;RecNum&gt;89&lt;/RecNum&gt;&lt;DisplayText&gt;(2012)&lt;/DisplayText&gt;&lt;record&gt;&lt;rec-number&gt;89&lt;/rec-number&gt;&lt;foreign-keys&gt;&lt;key app="EN" db-id="9zz0ts5rsfs0d6edrdo5fd0aw2za9x2ax0sx" timestamp="1395291526"&gt;89&lt;/key&gt;&lt;/foreign-keys&gt;&lt;ref-type name="Book"&gt;6&lt;/ref-type&gt;&lt;contributors&gt;&lt;authors&gt;&lt;author&gt;Cam, Philip&lt;/author&gt;&lt;/authors&gt;&lt;/contributors&gt;&lt;titles&gt;&lt;title&gt;Teaching Ethics in Schools: A new approach to moral education&lt;/title&gt;&lt;/titles&gt;&lt;dates&gt;&lt;year&gt;2012&lt;/year&gt;&lt;/dates&gt;&lt;pub-location&gt;Camberwell, VIC&lt;/pub-location&gt;&lt;publisher&gt;ACER Press&lt;/publisher&gt;&lt;urls&gt;&lt;/urls&gt;&lt;/record&gt;&lt;/Cite&gt;&lt;/EndNote&gt;</w:instrText>
      </w:r>
      <w:r w:rsidR="00BF7E7C">
        <w:rPr>
          <w:rFonts w:ascii="Arial" w:hAnsi="Arial" w:cs="Arial"/>
          <w:sz w:val="24"/>
          <w:szCs w:val="24"/>
        </w:rPr>
        <w:fldChar w:fldCharType="separate"/>
      </w:r>
      <w:r w:rsidR="00BF7E7C">
        <w:rPr>
          <w:rFonts w:ascii="Arial" w:hAnsi="Arial" w:cs="Arial"/>
          <w:noProof/>
          <w:sz w:val="24"/>
          <w:szCs w:val="24"/>
        </w:rPr>
        <w:t>(</w:t>
      </w:r>
      <w:hyperlink w:tooltip="Cam, 2012 #89" w:history="1" w:anchor="_ENREF_3">
        <w:r w:rsidR="003533D2">
          <w:rPr>
            <w:rFonts w:ascii="Arial" w:hAnsi="Arial" w:cs="Arial"/>
            <w:noProof/>
            <w:sz w:val="24"/>
            <w:szCs w:val="24"/>
          </w:rPr>
          <w:t>2012</w:t>
        </w:r>
      </w:hyperlink>
      <w:r w:rsidR="00BF7E7C">
        <w:rPr>
          <w:rFonts w:ascii="Arial" w:hAnsi="Arial" w:cs="Arial"/>
          <w:noProof/>
          <w:sz w:val="24"/>
          <w:szCs w:val="24"/>
        </w:rPr>
        <w:t>)</w:t>
      </w:r>
      <w:r w:rsidR="00BF7E7C">
        <w:rPr>
          <w:rFonts w:ascii="Arial" w:hAnsi="Arial" w:cs="Arial"/>
          <w:sz w:val="24"/>
          <w:szCs w:val="24"/>
        </w:rPr>
        <w:fldChar w:fldCharType="end"/>
      </w:r>
      <w:r w:rsidR="00BF7E7C">
        <w:rPr>
          <w:rFonts w:ascii="Arial" w:hAnsi="Arial" w:cs="Arial"/>
          <w:sz w:val="24"/>
          <w:szCs w:val="24"/>
        </w:rPr>
        <w:t xml:space="preserve"> </w:t>
      </w:r>
      <w:r w:rsidR="00433231">
        <w:rPr>
          <w:rFonts w:ascii="Arial" w:hAnsi="Arial" w:cs="Arial"/>
          <w:sz w:val="24"/>
          <w:szCs w:val="24"/>
        </w:rPr>
        <w:t>notes that c</w:t>
      </w:r>
      <w:r w:rsidRPr="00C72944" w:rsidR="00C72944">
        <w:rPr>
          <w:rFonts w:ascii="Arial" w:hAnsi="Arial" w:cs="Arial"/>
          <w:sz w:val="24"/>
          <w:szCs w:val="24"/>
        </w:rPr>
        <w:t xml:space="preserve">ollaborative inquiry is itself a kind of moral practice.  </w:t>
      </w:r>
      <w:r w:rsidR="00433231">
        <w:rPr>
          <w:rFonts w:ascii="Arial" w:hAnsi="Arial" w:cs="Arial"/>
          <w:sz w:val="24"/>
          <w:szCs w:val="24"/>
        </w:rPr>
        <w:t xml:space="preserve">It involves </w:t>
      </w:r>
      <w:r w:rsidRPr="00C72944" w:rsidR="00C72944">
        <w:rPr>
          <w:rFonts w:ascii="Arial" w:hAnsi="Arial" w:cs="Arial"/>
          <w:sz w:val="24"/>
          <w:szCs w:val="24"/>
        </w:rPr>
        <w:t>learning to hear someone out when you disagree with them; learning to explore the source of your disagreement rather than engaging in personal attacks; developing the habit of giving reasons for what you say and expecting the same of others; being disposed to take others’ interests into account; generally becoming more communicative and inclusive</w:t>
      </w:r>
      <w:r w:rsidR="00BF7E7C">
        <w:rPr>
          <w:rFonts w:ascii="Arial" w:hAnsi="Arial" w:cs="Arial"/>
          <w:sz w:val="24"/>
          <w:szCs w:val="24"/>
        </w:rPr>
        <w:t xml:space="preserve"> </w:t>
      </w:r>
      <w:r w:rsidR="00BF7E7C">
        <w:rPr>
          <w:rFonts w:ascii="Arial" w:hAnsi="Arial" w:cs="Arial"/>
          <w:sz w:val="24"/>
          <w:szCs w:val="24"/>
        </w:rPr>
        <w:fldChar w:fldCharType="begin"/>
      </w:r>
      <w:r w:rsidR="007D7E7B">
        <w:rPr>
          <w:rFonts w:ascii="Arial" w:hAnsi="Arial" w:cs="Arial"/>
          <w:sz w:val="24"/>
          <w:szCs w:val="24"/>
        </w:rPr>
        <w:instrText xml:space="preserve"> ADDIN EN.CITE &lt;EndNote&gt;&lt;Cite&gt;&lt;Author&gt;Cam&lt;/Author&gt;&lt;Year&gt;2012&lt;/Year&gt;&lt;RecNum&gt;89&lt;/RecNum&gt;&lt;DisplayText&gt;(Cam, 2012)&lt;/DisplayText&gt;&lt;record&gt;&lt;rec-number&gt;89&lt;/rec-number&gt;&lt;foreign-keys&gt;&lt;key app="EN" db-id="9zz0ts5rsfs0d6edrdo5fd0aw2za9x2ax0sx" timestamp="1395291526"&gt;89&lt;/key&gt;&lt;/foreign-keys&gt;&lt;ref-type name="Book"&gt;6&lt;/ref-type&gt;&lt;contributors&gt;&lt;authors&gt;&lt;author&gt;Cam, Philip&lt;/author&gt;&lt;/authors&gt;&lt;/contributors&gt;&lt;titles&gt;&lt;title&gt;Teaching Ethics in Schools: A new approach to moral education&lt;/title&gt;&lt;/titles&gt;&lt;dates&gt;&lt;year&gt;2012&lt;/year&gt;&lt;/dates&gt;&lt;pub-location&gt;Camberwell, VIC&lt;/pub-location&gt;&lt;publisher&gt;ACER Press&lt;/publisher&gt;&lt;urls&gt;&lt;/urls&gt;&lt;/record&gt;&lt;/Cite&gt;&lt;/EndNote&gt;</w:instrText>
      </w:r>
      <w:r w:rsidR="00BF7E7C">
        <w:rPr>
          <w:rFonts w:ascii="Arial" w:hAnsi="Arial" w:cs="Arial"/>
          <w:sz w:val="24"/>
          <w:szCs w:val="24"/>
        </w:rPr>
        <w:fldChar w:fldCharType="separate"/>
      </w:r>
      <w:r w:rsidR="00BF7E7C">
        <w:rPr>
          <w:rFonts w:ascii="Arial" w:hAnsi="Arial" w:cs="Arial"/>
          <w:noProof/>
          <w:sz w:val="24"/>
          <w:szCs w:val="24"/>
        </w:rPr>
        <w:t>(</w:t>
      </w:r>
      <w:hyperlink w:tooltip="Cam, 2012 #89" w:history="1" w:anchor="_ENREF_3">
        <w:r w:rsidR="003533D2">
          <w:rPr>
            <w:rFonts w:ascii="Arial" w:hAnsi="Arial" w:cs="Arial"/>
            <w:noProof/>
            <w:sz w:val="24"/>
            <w:szCs w:val="24"/>
          </w:rPr>
          <w:t>Cam, 2012</w:t>
        </w:r>
      </w:hyperlink>
      <w:r w:rsidR="00BF7E7C">
        <w:rPr>
          <w:rFonts w:ascii="Arial" w:hAnsi="Arial" w:cs="Arial"/>
          <w:noProof/>
          <w:sz w:val="24"/>
          <w:szCs w:val="24"/>
        </w:rPr>
        <w:t>)</w:t>
      </w:r>
      <w:r w:rsidR="00BF7E7C">
        <w:rPr>
          <w:rFonts w:ascii="Arial" w:hAnsi="Arial" w:cs="Arial"/>
          <w:sz w:val="24"/>
          <w:szCs w:val="24"/>
        </w:rPr>
        <w:fldChar w:fldCharType="end"/>
      </w:r>
      <w:r w:rsidR="00BF7E7C">
        <w:rPr>
          <w:rFonts w:ascii="Arial" w:hAnsi="Arial" w:cs="Arial"/>
          <w:sz w:val="24"/>
          <w:szCs w:val="24"/>
        </w:rPr>
        <w:t>.</w:t>
      </w:r>
    </w:p>
    <w:p xmlns:wp14="http://schemas.microsoft.com/office/word/2010/wordml" w:rsidRPr="00826FFB" w:rsidR="006A2B9A" w:rsidP="00865995" w:rsidRDefault="006A2B9A" w14:paraId="7D5EF1AC" wp14:textId="77777777">
      <w:pPr>
        <w:pStyle w:val="Heading1"/>
      </w:pPr>
      <w:r w:rsidRPr="00826FFB">
        <w:t>What is its rationale?</w:t>
      </w:r>
    </w:p>
    <w:p xmlns:wp14="http://schemas.microsoft.com/office/word/2010/wordml" w:rsidR="006A2B9A" w:rsidP="006A2B9A" w:rsidRDefault="006A2B9A" w14:paraId="180A60BF" wp14:textId="77777777">
      <w:pPr>
        <w:pStyle w:val="Default"/>
        <w:rPr>
          <w:rFonts w:asciiTheme="minorHAnsi" w:hAnsiTheme="minorHAnsi" w:cstheme="minorBidi"/>
          <w:color w:val="auto"/>
          <w:sz w:val="22"/>
          <w:szCs w:val="22"/>
        </w:rPr>
      </w:pPr>
    </w:p>
    <w:p xmlns:wp14="http://schemas.microsoft.com/office/word/2010/wordml" w:rsidR="004F0EE2" w:rsidP="006A2B9A" w:rsidRDefault="004F0EE2" w14:paraId="0173B6F8" wp14:textId="77777777">
      <w:pPr>
        <w:rPr>
          <w:rFonts w:ascii="Arial" w:hAnsi="Arial" w:cs="Arial"/>
          <w:sz w:val="24"/>
          <w:szCs w:val="24"/>
        </w:rPr>
      </w:pPr>
      <w:r>
        <w:rPr>
          <w:rFonts w:ascii="Arial" w:hAnsi="Arial" w:cs="Arial"/>
          <w:sz w:val="24"/>
          <w:szCs w:val="24"/>
        </w:rPr>
        <w:t xml:space="preserve">P4C aims to cultivate critical thinking – and also creative and caring thinking.  Thus the rationale for P4C is the same as that for cultivating critical, creative and caring thinking. </w:t>
      </w:r>
    </w:p>
    <w:p xmlns:wp14="http://schemas.microsoft.com/office/word/2010/wordml" w:rsidRPr="00831812" w:rsidR="00831812" w:rsidP="00865995" w:rsidRDefault="00831812" w14:paraId="6694E369" wp14:textId="77777777">
      <w:pPr>
        <w:pStyle w:val="Heading2"/>
      </w:pPr>
      <w:r w:rsidRPr="00831812">
        <w:t>Democratic</w:t>
      </w:r>
    </w:p>
    <w:p xmlns:wp14="http://schemas.microsoft.com/office/word/2010/wordml" w:rsidRPr="009D7A61" w:rsidR="006A2B9A" w:rsidP="006A2B9A" w:rsidRDefault="006A2B9A" w14:paraId="212DBCFE" wp14:textId="77777777">
      <w:pPr>
        <w:rPr>
          <w:rFonts w:ascii="Arial" w:hAnsi="Arial" w:cs="Arial"/>
          <w:sz w:val="24"/>
          <w:szCs w:val="24"/>
        </w:rPr>
      </w:pPr>
      <w:proofErr w:type="spellStart"/>
      <w:r>
        <w:rPr>
          <w:rFonts w:ascii="Arial" w:hAnsi="Arial" w:cs="Arial"/>
          <w:sz w:val="24"/>
          <w:szCs w:val="24"/>
        </w:rPr>
        <w:t>Lipman</w:t>
      </w:r>
      <w:proofErr w:type="spellEnd"/>
      <w:r>
        <w:rPr>
          <w:rFonts w:ascii="Arial" w:hAnsi="Arial" w:cs="Arial"/>
          <w:sz w:val="24"/>
          <w:szCs w:val="24"/>
        </w:rPr>
        <w:t xml:space="preserve"> argues that one rationale for schools cultivating critical thinking in its students is that “the schooling of </w:t>
      </w:r>
      <w:r w:rsidRPr="009D7A61">
        <w:rPr>
          <w:rFonts w:ascii="Arial" w:hAnsi="Arial" w:cs="Arial"/>
          <w:sz w:val="24"/>
          <w:szCs w:val="24"/>
        </w:rPr>
        <w:t>future citizens in democracy entailed getting them to be reasonable and this can be done by fostering children’s reasoning and judgement</w:t>
      </w:r>
      <w:r>
        <w:rPr>
          <w:rFonts w:ascii="Arial" w:hAnsi="Arial" w:cs="Arial"/>
          <w:sz w:val="24"/>
          <w:szCs w:val="24"/>
        </w:rPr>
        <w:t>”</w:t>
      </w:r>
      <w:r w:rsidRPr="009D7A61">
        <w:rPr>
          <w:rFonts w:ascii="Arial" w:hAnsi="Arial" w:cs="Arial"/>
          <w:sz w:val="24"/>
          <w:szCs w:val="24"/>
        </w:rPr>
        <w:t xml:space="preserve"> </w:t>
      </w:r>
      <w:r w:rsidR="00BF7E7C">
        <w:rPr>
          <w:rFonts w:ascii="Arial" w:hAnsi="Arial" w:cs="Arial"/>
          <w:sz w:val="24"/>
          <w:szCs w:val="24"/>
        </w:rPr>
        <w:fldChar w:fldCharType="begin"/>
      </w:r>
      <w:r w:rsidR="00BF7E7C">
        <w:rPr>
          <w:rFonts w:ascii="Arial" w:hAnsi="Arial" w:cs="Arial"/>
          <w:sz w:val="24"/>
          <w:szCs w:val="24"/>
        </w:rPr>
        <w:instrText xml:space="preserve"> ADDIN EN.CITE &lt;EndNote&gt;&lt;Cite&gt;&lt;Author&gt;Lipman&lt;/Author&gt;&lt;Year&gt;2003&lt;/Year&gt;&lt;RecNum&gt;87&lt;/RecNum&gt;&lt;Pages&gt;1&lt;/Pages&gt;&lt;DisplayText&gt;(Lipman, 2003, p. 1)&lt;/DisplayText&gt;&lt;record&gt;&lt;rec-number&gt;87&lt;/rec-number&gt;&lt;foreign-keys&gt;&lt;key app="EN" db-id="9zz0ts5rsfs0d6edrdo5fd0aw2za9x2ax0sx" timestamp="1395290191"&gt;87&lt;/key&gt;&lt;/foreign-keys&gt;&lt;ref-type name="Book"&gt;6&lt;/ref-type&gt;&lt;contributors&gt;&lt;authors&gt;&lt;author&gt;Lipman, Matthew&lt;/author&gt;&lt;/authors&gt;&lt;/contributors&gt;&lt;titles&gt;&lt;title&gt;Thinking in Education&lt;/title&gt;&lt;/titles&gt;&lt;edition&gt;2nd&lt;/edition&gt;&lt;dates&gt;&lt;year&gt;2003&lt;/year&gt;&lt;/dates&gt;&lt;pub-location&gt;New York&lt;/pub-location&gt;&lt;publisher&gt;Cambridge University Press&lt;/publisher&gt;&lt;urls&gt;&lt;/urls&gt;&lt;/record&gt;&lt;/Cite&gt;&lt;/EndNote&gt;</w:instrText>
      </w:r>
      <w:r w:rsidR="00BF7E7C">
        <w:rPr>
          <w:rFonts w:ascii="Arial" w:hAnsi="Arial" w:cs="Arial"/>
          <w:sz w:val="24"/>
          <w:szCs w:val="24"/>
        </w:rPr>
        <w:fldChar w:fldCharType="separate"/>
      </w:r>
      <w:r w:rsidR="00BF7E7C">
        <w:rPr>
          <w:rFonts w:ascii="Arial" w:hAnsi="Arial" w:cs="Arial"/>
          <w:noProof/>
          <w:sz w:val="24"/>
          <w:szCs w:val="24"/>
        </w:rPr>
        <w:t>(</w:t>
      </w:r>
      <w:hyperlink w:tooltip="Lipman, 2003 #87" w:history="1" w:anchor="_ENREF_11">
        <w:r w:rsidR="003533D2">
          <w:rPr>
            <w:rFonts w:ascii="Arial" w:hAnsi="Arial" w:cs="Arial"/>
            <w:noProof/>
            <w:sz w:val="24"/>
            <w:szCs w:val="24"/>
          </w:rPr>
          <w:t>Lipman, 2003, p. 1</w:t>
        </w:r>
      </w:hyperlink>
      <w:r w:rsidR="00BF7E7C">
        <w:rPr>
          <w:rFonts w:ascii="Arial" w:hAnsi="Arial" w:cs="Arial"/>
          <w:noProof/>
          <w:sz w:val="24"/>
          <w:szCs w:val="24"/>
        </w:rPr>
        <w:t>)</w:t>
      </w:r>
      <w:r w:rsidR="00BF7E7C">
        <w:rPr>
          <w:rFonts w:ascii="Arial" w:hAnsi="Arial" w:cs="Arial"/>
          <w:sz w:val="24"/>
          <w:szCs w:val="24"/>
        </w:rPr>
        <w:fldChar w:fldCharType="end"/>
      </w:r>
      <w:r w:rsidR="00BF7E7C">
        <w:rPr>
          <w:rFonts w:ascii="Arial" w:hAnsi="Arial" w:cs="Arial"/>
          <w:sz w:val="24"/>
          <w:szCs w:val="24"/>
        </w:rPr>
        <w:t>.</w:t>
      </w:r>
    </w:p>
    <w:p xmlns:wp14="http://schemas.microsoft.com/office/word/2010/wordml" w:rsidR="006A2B9A" w:rsidP="006A2B9A" w:rsidRDefault="006A2B9A" w14:paraId="7A2F454D" wp14:textId="77777777">
      <w:pPr>
        <w:pStyle w:val="NoSpacing"/>
        <w:rPr>
          <w:rFonts w:ascii="Arial" w:hAnsi="Arial" w:cs="Arial"/>
          <w:sz w:val="24"/>
          <w:szCs w:val="24"/>
        </w:rPr>
      </w:pPr>
      <w:proofErr w:type="spellStart"/>
      <w:r>
        <w:rPr>
          <w:rFonts w:ascii="Arial" w:hAnsi="Arial" w:cs="Arial"/>
          <w:sz w:val="24"/>
          <w:szCs w:val="24"/>
        </w:rPr>
        <w:t>Lipman</w:t>
      </w:r>
      <w:proofErr w:type="spellEnd"/>
      <w:r>
        <w:rPr>
          <w:rFonts w:ascii="Arial" w:hAnsi="Arial" w:cs="Arial"/>
          <w:sz w:val="24"/>
          <w:szCs w:val="24"/>
        </w:rPr>
        <w:t xml:space="preserve"> elaborates on this rationale as follows:</w:t>
      </w:r>
    </w:p>
    <w:p xmlns:wp14="http://schemas.microsoft.com/office/word/2010/wordml" w:rsidR="006A2B9A" w:rsidP="006A2B9A" w:rsidRDefault="006A2B9A" w14:paraId="2038AD06" wp14:textId="77777777">
      <w:pPr>
        <w:pStyle w:val="NoSpacing"/>
        <w:rPr>
          <w:rFonts w:ascii="Arial" w:hAnsi="Arial" w:cs="Arial"/>
          <w:sz w:val="24"/>
          <w:szCs w:val="24"/>
        </w:rPr>
      </w:pPr>
    </w:p>
    <w:p xmlns:wp14="http://schemas.microsoft.com/office/word/2010/wordml" w:rsidRPr="003A4D6E" w:rsidR="006A2B9A" w:rsidP="006A2B9A" w:rsidRDefault="006A2B9A" w14:paraId="57E195BD" wp14:textId="77777777">
      <w:pPr>
        <w:ind w:left="720"/>
        <w:rPr>
          <w:rFonts w:ascii="Arial" w:hAnsi="Arial" w:cs="Arial"/>
          <w:sz w:val="24"/>
          <w:szCs w:val="24"/>
        </w:rPr>
      </w:pPr>
      <w:r w:rsidRPr="000C0449">
        <w:rPr>
          <w:rFonts w:ascii="Arial" w:hAnsi="Arial" w:cs="Arial"/>
          <w:sz w:val="24"/>
          <w:szCs w:val="24"/>
        </w:rPr>
        <w:t xml:space="preserve">Insofar as the question of knowledge and belief is concerned, I would say that the role of critical thinking is defensive: to protect us from being coerced or brainwashed into believing what others want us to believe without our having an opportunity to inquire for ourselves.  There are great and powerful forces ranged against the individual in every society – the political, the military, and </w:t>
      </w:r>
      <w:r w:rsidRPr="000C0449">
        <w:rPr>
          <w:rFonts w:ascii="Arial" w:hAnsi="Arial" w:cs="Arial"/>
          <w:sz w:val="24"/>
          <w:szCs w:val="24"/>
        </w:rPr>
        <w:lastRenderedPageBreak/>
        <w:t xml:space="preserve">the economic are the most obvious examples – and their aim is often to get us to acquiesce without reflection in the views they want us to have.  The armour of scepticism that critical thinking can provide is not an impervious one as far as any given individual is concerned, but in a populace so armoured it could be decisive.  </w:t>
      </w:r>
      <w:r w:rsidRPr="000C0449">
        <w:rPr>
          <w:rFonts w:ascii="Arial" w:hAnsi="Arial" w:cs="Arial"/>
          <w:i/>
          <w:sz w:val="24"/>
          <w:szCs w:val="24"/>
        </w:rPr>
        <w:t>I think we are much better off construing critical thinking as nurturing in students a tentative scepticism than as nurturing in them a set of beliefs of dubious long term reliability</w:t>
      </w:r>
      <w:r w:rsidRPr="000C0449">
        <w:rPr>
          <w:rFonts w:ascii="Arial" w:hAnsi="Arial" w:cs="Arial"/>
          <w:sz w:val="24"/>
          <w:szCs w:val="24"/>
        </w:rPr>
        <w:t>.  Critical thinking can help us decide what not to believe</w:t>
      </w:r>
      <w:r w:rsidR="00BF7E7C">
        <w:rPr>
          <w:rFonts w:ascii="Arial" w:hAnsi="Arial" w:cs="Arial"/>
          <w:sz w:val="24"/>
          <w:szCs w:val="24"/>
        </w:rPr>
        <w:t xml:space="preserve"> </w:t>
      </w:r>
      <w:r w:rsidR="00BF7E7C">
        <w:rPr>
          <w:rFonts w:ascii="Arial" w:hAnsi="Arial" w:cs="Arial"/>
          <w:sz w:val="24"/>
          <w:szCs w:val="24"/>
        </w:rPr>
        <w:fldChar w:fldCharType="begin"/>
      </w:r>
      <w:r w:rsidR="00BF7E7C">
        <w:rPr>
          <w:rFonts w:ascii="Arial" w:hAnsi="Arial" w:cs="Arial"/>
          <w:sz w:val="24"/>
          <w:szCs w:val="24"/>
        </w:rPr>
        <w:instrText xml:space="preserve"> ADDIN EN.CITE &lt;EndNote&gt;&lt;Cite&gt;&lt;Author&gt;Lipman&lt;/Author&gt;&lt;Year&gt;2003&lt;/Year&gt;&lt;RecNum&gt;87&lt;/RecNum&gt;&lt;Pages&gt;47&lt;/Pages&gt;&lt;DisplayText&gt;(Lipman, 2003, p. 47)&lt;/DisplayText&gt;&lt;record&gt;&lt;rec-number&gt;87&lt;/rec-number&gt;&lt;foreign-keys&gt;&lt;key app="EN" db-id="9zz0ts5rsfs0d6edrdo5fd0aw2za9x2ax0sx" timestamp="1395290191"&gt;87&lt;/key&gt;&lt;/foreign-keys&gt;&lt;ref-type name="Book"&gt;6&lt;/ref-type&gt;&lt;contributors&gt;&lt;authors&gt;&lt;author&gt;Lipman, Matthew&lt;/author&gt;&lt;/authors&gt;&lt;/contributors&gt;&lt;titles&gt;&lt;title&gt;Thinking in Education&lt;/title&gt;&lt;/titles&gt;&lt;edition&gt;2nd&lt;/edition&gt;&lt;dates&gt;&lt;year&gt;2003&lt;/year&gt;&lt;/dates&gt;&lt;pub-location&gt;New York&lt;/pub-location&gt;&lt;publisher&gt;Cambridge University Press&lt;/publisher&gt;&lt;urls&gt;&lt;/urls&gt;&lt;/record&gt;&lt;/Cite&gt;&lt;/EndNote&gt;</w:instrText>
      </w:r>
      <w:r w:rsidR="00BF7E7C">
        <w:rPr>
          <w:rFonts w:ascii="Arial" w:hAnsi="Arial" w:cs="Arial"/>
          <w:sz w:val="24"/>
          <w:szCs w:val="24"/>
        </w:rPr>
        <w:fldChar w:fldCharType="separate"/>
      </w:r>
      <w:r w:rsidR="00BF7E7C">
        <w:rPr>
          <w:rFonts w:ascii="Arial" w:hAnsi="Arial" w:cs="Arial"/>
          <w:noProof/>
          <w:sz w:val="24"/>
          <w:szCs w:val="24"/>
        </w:rPr>
        <w:t>(</w:t>
      </w:r>
      <w:hyperlink w:tooltip="Lipman, 2003 #87" w:history="1" w:anchor="_ENREF_11">
        <w:r w:rsidR="003533D2">
          <w:rPr>
            <w:rFonts w:ascii="Arial" w:hAnsi="Arial" w:cs="Arial"/>
            <w:noProof/>
            <w:sz w:val="24"/>
            <w:szCs w:val="24"/>
          </w:rPr>
          <w:t>Lipman, 2003, p. 47</w:t>
        </w:r>
      </w:hyperlink>
      <w:r w:rsidR="00BF7E7C">
        <w:rPr>
          <w:rFonts w:ascii="Arial" w:hAnsi="Arial" w:cs="Arial"/>
          <w:noProof/>
          <w:sz w:val="24"/>
          <w:szCs w:val="24"/>
        </w:rPr>
        <w:t>)</w:t>
      </w:r>
      <w:r w:rsidR="00BF7E7C">
        <w:rPr>
          <w:rFonts w:ascii="Arial" w:hAnsi="Arial" w:cs="Arial"/>
          <w:sz w:val="24"/>
          <w:szCs w:val="24"/>
        </w:rPr>
        <w:fldChar w:fldCharType="end"/>
      </w:r>
      <w:r w:rsidR="00BF7E7C">
        <w:rPr>
          <w:rFonts w:ascii="Arial" w:hAnsi="Arial" w:cs="Arial"/>
          <w:sz w:val="24"/>
          <w:szCs w:val="24"/>
        </w:rPr>
        <w:t>.</w:t>
      </w:r>
    </w:p>
    <w:p xmlns:wp14="http://schemas.microsoft.com/office/word/2010/wordml" w:rsidRPr="00831812" w:rsidR="00831812" w:rsidP="00865995" w:rsidRDefault="00831812" w14:paraId="00C9F432" wp14:textId="77777777">
      <w:pPr>
        <w:pStyle w:val="Heading2"/>
      </w:pPr>
      <w:r>
        <w:t>Economic</w:t>
      </w:r>
    </w:p>
    <w:p xmlns:wp14="http://schemas.microsoft.com/office/word/2010/wordml" w:rsidR="006A2B9A" w:rsidP="006A2B9A" w:rsidRDefault="006A2B9A" w14:paraId="5010D336" wp14:textId="77777777">
      <w:pPr>
        <w:rPr>
          <w:rFonts w:ascii="Arial" w:hAnsi="Arial" w:cs="Arial"/>
          <w:sz w:val="24"/>
          <w:szCs w:val="24"/>
        </w:rPr>
      </w:pPr>
      <w:r>
        <w:rPr>
          <w:rFonts w:ascii="Arial" w:hAnsi="Arial" w:cs="Arial"/>
          <w:sz w:val="24"/>
          <w:szCs w:val="24"/>
        </w:rPr>
        <w:t xml:space="preserve">A second rationale for schooling cultivating critical thinking in its students is that educators saw “social systems – particularly the economic, bureaucratic and legal systems – congealing into rationality, and it was by fostering children’s rationality that schools could best prepare children for the world they would face when they grew up.” </w:t>
      </w:r>
      <w:r w:rsidR="00816A34">
        <w:rPr>
          <w:rFonts w:ascii="Arial" w:hAnsi="Arial" w:cs="Arial"/>
          <w:sz w:val="24"/>
          <w:szCs w:val="24"/>
        </w:rPr>
        <w:fldChar w:fldCharType="begin"/>
      </w:r>
      <w:r w:rsidR="00816A34">
        <w:rPr>
          <w:rFonts w:ascii="Arial" w:hAnsi="Arial" w:cs="Arial"/>
          <w:sz w:val="24"/>
          <w:szCs w:val="24"/>
        </w:rPr>
        <w:instrText xml:space="preserve"> ADDIN EN.CITE &lt;EndNote&gt;&lt;Cite&gt;&lt;Author&gt;Lipman&lt;/Author&gt;&lt;Year&gt;2003&lt;/Year&gt;&lt;RecNum&gt;87&lt;/RecNum&gt;&lt;Pages&gt;1-2&lt;/Pages&gt;&lt;DisplayText&gt;(Lipman, 2003, pp. 1-2)&lt;/DisplayText&gt;&lt;record&gt;&lt;rec-number&gt;87&lt;/rec-number&gt;&lt;foreign-keys&gt;&lt;key app="EN" db-id="9zz0ts5rsfs0d6edrdo5fd0aw2za9x2ax0sx" timestamp="1395290191"&gt;87&lt;/key&gt;&lt;/foreign-keys&gt;&lt;ref-type name="Book"&gt;6&lt;/ref-type&gt;&lt;contributors&gt;&lt;authors&gt;&lt;author&gt;Lipman, Matthew&lt;/author&gt;&lt;/authors&gt;&lt;/contributors&gt;&lt;titles&gt;&lt;title&gt;Thinking in Education&lt;/title&gt;&lt;/titles&gt;&lt;edition&gt;2nd&lt;/edition&gt;&lt;dates&gt;&lt;year&gt;2003&lt;/year&gt;&lt;/dates&gt;&lt;pub-location&gt;New York&lt;/pub-location&gt;&lt;publisher&gt;Cambridge University Press&lt;/publisher&gt;&lt;urls&gt;&lt;/urls&gt;&lt;/record&gt;&lt;/Cite&gt;&lt;/EndNote&gt;</w:instrText>
      </w:r>
      <w:r w:rsidR="00816A34">
        <w:rPr>
          <w:rFonts w:ascii="Arial" w:hAnsi="Arial" w:cs="Arial"/>
          <w:sz w:val="24"/>
          <w:szCs w:val="24"/>
        </w:rPr>
        <w:fldChar w:fldCharType="separate"/>
      </w:r>
      <w:r w:rsidR="00816A34">
        <w:rPr>
          <w:rFonts w:ascii="Arial" w:hAnsi="Arial" w:cs="Arial"/>
          <w:noProof/>
          <w:sz w:val="24"/>
          <w:szCs w:val="24"/>
        </w:rPr>
        <w:t>(</w:t>
      </w:r>
      <w:hyperlink w:tooltip="Lipman, 2003 #87" w:history="1" w:anchor="_ENREF_11">
        <w:r w:rsidR="003533D2">
          <w:rPr>
            <w:rFonts w:ascii="Arial" w:hAnsi="Arial" w:cs="Arial"/>
            <w:noProof/>
            <w:sz w:val="24"/>
            <w:szCs w:val="24"/>
          </w:rPr>
          <w:t>Lipman, 2003, pp. 1-2</w:t>
        </w:r>
      </w:hyperlink>
      <w:r w:rsidR="00816A34">
        <w:rPr>
          <w:rFonts w:ascii="Arial" w:hAnsi="Arial" w:cs="Arial"/>
          <w:noProof/>
          <w:sz w:val="24"/>
          <w:szCs w:val="24"/>
        </w:rPr>
        <w:t>)</w:t>
      </w:r>
      <w:r w:rsidR="00816A34">
        <w:rPr>
          <w:rFonts w:ascii="Arial" w:hAnsi="Arial" w:cs="Arial"/>
          <w:sz w:val="24"/>
          <w:szCs w:val="24"/>
        </w:rPr>
        <w:fldChar w:fldCharType="end"/>
      </w:r>
      <w:r w:rsidR="00816A34">
        <w:rPr>
          <w:rFonts w:ascii="Arial" w:hAnsi="Arial" w:cs="Arial"/>
          <w:sz w:val="24"/>
          <w:szCs w:val="24"/>
        </w:rPr>
        <w:t>.</w:t>
      </w:r>
    </w:p>
    <w:p xmlns:wp14="http://schemas.microsoft.com/office/word/2010/wordml" w:rsidRPr="004B2C8B" w:rsidR="006A2B9A" w:rsidP="006A2B9A" w:rsidRDefault="006A2B9A" w14:paraId="329AD3D4" wp14:textId="77777777">
      <w:pPr>
        <w:spacing w:before="120" w:after="120" w:line="320" w:lineRule="atLeast"/>
        <w:rPr>
          <w:rFonts w:ascii="Arial" w:hAnsi="Arial" w:cs="Arial"/>
          <w:sz w:val="24"/>
          <w:szCs w:val="24"/>
        </w:rPr>
      </w:pPr>
      <w:r>
        <w:rPr>
          <w:rFonts w:ascii="Arial" w:hAnsi="Arial" w:eastAsia="Times New Roman" w:cs="Arial"/>
          <w:sz w:val="24"/>
          <w:szCs w:val="24"/>
        </w:rPr>
        <w:t>T</w:t>
      </w:r>
      <w:r w:rsidRPr="004B2C8B">
        <w:rPr>
          <w:rFonts w:ascii="Arial" w:hAnsi="Arial" w:eastAsia="Times New Roman" w:cs="Arial"/>
          <w:sz w:val="24"/>
          <w:szCs w:val="24"/>
        </w:rPr>
        <w:t xml:space="preserve">he ability to think well, for example, to examine, to reflect, to argue and to debate are important in addressing economic challenges relating to work in globalised world.  </w:t>
      </w:r>
      <w:r w:rsidRPr="004B2C8B">
        <w:rPr>
          <w:rFonts w:ascii="Arial" w:hAnsi="Arial" w:cs="Arial"/>
          <w:sz w:val="24"/>
          <w:szCs w:val="24"/>
        </w:rPr>
        <w:t>Robert Reich notes that in the American economy two categories of work are growing. (These trends are even more magnified in Australia)</w:t>
      </w:r>
      <w:r w:rsidR="0090260A">
        <w:rPr>
          <w:rFonts w:ascii="Arial" w:hAnsi="Arial" w:cs="Arial"/>
          <w:sz w:val="24"/>
          <w:szCs w:val="24"/>
        </w:rPr>
        <w:t>.</w:t>
      </w:r>
      <w:r w:rsidRPr="004B2C8B">
        <w:rPr>
          <w:rFonts w:ascii="Arial" w:hAnsi="Arial" w:cs="Arial"/>
          <w:sz w:val="24"/>
          <w:szCs w:val="24"/>
        </w:rPr>
        <w:t xml:space="preserve"> The first he calls</w:t>
      </w:r>
      <w:r w:rsidRPr="004B2C8B">
        <w:rPr>
          <w:rFonts w:ascii="Arial" w:hAnsi="Arial" w:cs="Arial"/>
          <w:i/>
          <w:sz w:val="24"/>
          <w:szCs w:val="24"/>
        </w:rPr>
        <w:t xml:space="preserve"> symbolic analytic</w:t>
      </w:r>
      <w:r w:rsidRPr="004B2C8B">
        <w:rPr>
          <w:rFonts w:ascii="Arial" w:hAnsi="Arial" w:cs="Arial"/>
          <w:sz w:val="24"/>
          <w:szCs w:val="24"/>
        </w:rPr>
        <w:t xml:space="preserve"> work that has to do with identifying and solving new problems, and with analysing, manipulating and communicating through abstract symbols – numbers, shapes, words, ideas</w:t>
      </w:r>
      <w:r w:rsidR="007D7E7B">
        <w:rPr>
          <w:rFonts w:ascii="Arial" w:hAnsi="Arial" w:cs="Arial"/>
          <w:sz w:val="24"/>
          <w:szCs w:val="24"/>
        </w:rPr>
        <w:t xml:space="preserve"> </w:t>
      </w:r>
      <w:r w:rsidR="007D7E7B">
        <w:rPr>
          <w:rFonts w:ascii="Arial" w:hAnsi="Arial" w:cs="Arial"/>
          <w:sz w:val="24"/>
          <w:szCs w:val="24"/>
        </w:rPr>
        <w:fldChar w:fldCharType="begin"/>
      </w:r>
      <w:r w:rsidR="007D7E7B">
        <w:rPr>
          <w:rFonts w:ascii="Arial" w:hAnsi="Arial" w:cs="Arial"/>
          <w:sz w:val="24"/>
          <w:szCs w:val="24"/>
        </w:rPr>
        <w:instrText xml:space="preserve"> ADDIN EN.CITE &lt;EndNote&gt;&lt;Cite&gt;&lt;Author&gt;Reich&lt;/Author&gt;&lt;Year&gt;2004&lt;/Year&gt;&lt;RecNum&gt;91&lt;/RecNum&gt;&lt;Pages&gt;128&lt;/Pages&gt;&lt;DisplayText&gt;(Reich, 2004, p. 128)&lt;/DisplayText&gt;&lt;record&gt;&lt;rec-number&gt;91&lt;/rec-number&gt;&lt;foreign-keys&gt;&lt;key app="EN" db-id="9zz0ts5rsfs0d6edrdo5fd0aw2za9x2ax0sx" timestamp="1395293133"&gt;91&lt;/key&gt;&lt;/foreign-keys&gt;&lt;ref-type name="Book"&gt;6&lt;/ref-type&gt;&lt;contributors&gt;&lt;authors&gt;&lt;author&gt;Reich, Robert B.&lt;/author&gt;&lt;/authors&gt;&lt;/contributors&gt;&lt;titles&gt;&lt;title&gt;Reason: Why liberals will win the battle for America&lt;/title&gt;&lt;/titles&gt;&lt;dates&gt;&lt;year&gt;2004&lt;/year&gt;&lt;/dates&gt;&lt;pub-location&gt;New York&lt;/pub-location&gt;&lt;publisher&gt;Knopf&lt;/publisher&gt;&lt;urls&gt;&lt;/urls&gt;&lt;/record&gt;&lt;/Cite&gt;&lt;/EndNote&gt;</w:instrText>
      </w:r>
      <w:r w:rsidR="007D7E7B">
        <w:rPr>
          <w:rFonts w:ascii="Arial" w:hAnsi="Arial" w:cs="Arial"/>
          <w:sz w:val="24"/>
          <w:szCs w:val="24"/>
        </w:rPr>
        <w:fldChar w:fldCharType="separate"/>
      </w:r>
      <w:r w:rsidR="007D7E7B">
        <w:rPr>
          <w:rFonts w:ascii="Arial" w:hAnsi="Arial" w:cs="Arial"/>
          <w:noProof/>
          <w:sz w:val="24"/>
          <w:szCs w:val="24"/>
        </w:rPr>
        <w:t>(</w:t>
      </w:r>
      <w:hyperlink w:tooltip="Reich, 2004 #91" w:history="1" w:anchor="_ENREF_14">
        <w:r w:rsidR="003533D2">
          <w:rPr>
            <w:rFonts w:ascii="Arial" w:hAnsi="Arial" w:cs="Arial"/>
            <w:noProof/>
            <w:sz w:val="24"/>
            <w:szCs w:val="24"/>
          </w:rPr>
          <w:t>Reich, 2004, p. 128</w:t>
        </w:r>
      </w:hyperlink>
      <w:r w:rsidR="007D7E7B">
        <w:rPr>
          <w:rFonts w:ascii="Arial" w:hAnsi="Arial" w:cs="Arial"/>
          <w:noProof/>
          <w:sz w:val="24"/>
          <w:szCs w:val="24"/>
        </w:rPr>
        <w:t>)</w:t>
      </w:r>
      <w:r w:rsidR="007D7E7B">
        <w:rPr>
          <w:rFonts w:ascii="Arial" w:hAnsi="Arial" w:cs="Arial"/>
          <w:sz w:val="24"/>
          <w:szCs w:val="24"/>
        </w:rPr>
        <w:fldChar w:fldCharType="end"/>
      </w:r>
      <w:r w:rsidR="007D7E7B">
        <w:rPr>
          <w:rFonts w:ascii="Arial" w:hAnsi="Arial" w:cs="Arial"/>
          <w:sz w:val="24"/>
          <w:szCs w:val="24"/>
        </w:rPr>
        <w:t>.</w:t>
      </w:r>
      <w:r w:rsidRPr="004B2C8B">
        <w:rPr>
          <w:rFonts w:ascii="Arial" w:hAnsi="Arial" w:cs="Arial"/>
          <w:sz w:val="24"/>
          <w:szCs w:val="24"/>
        </w:rPr>
        <w:t xml:space="preserve"> The capacities to think well, examine, reflect, argue and debate clearly facilitate this category of work. </w:t>
      </w:r>
    </w:p>
    <w:p xmlns:wp14="http://schemas.microsoft.com/office/word/2010/wordml" w:rsidRPr="004B2C8B" w:rsidR="006A2B9A" w:rsidP="006A2B9A" w:rsidRDefault="006A2B9A" w14:paraId="7A6CF4D4" wp14:textId="77777777">
      <w:pPr>
        <w:spacing w:before="120" w:after="120" w:line="320" w:lineRule="atLeast"/>
        <w:rPr>
          <w:rFonts w:ascii="Arial" w:hAnsi="Arial" w:eastAsia="Times New Roman" w:cs="Arial"/>
          <w:sz w:val="24"/>
          <w:szCs w:val="24"/>
        </w:rPr>
      </w:pPr>
      <w:r w:rsidRPr="004B2C8B">
        <w:rPr>
          <w:rFonts w:ascii="Arial" w:hAnsi="Arial" w:cs="Arial"/>
          <w:sz w:val="24"/>
          <w:szCs w:val="24"/>
        </w:rPr>
        <w:t>The second growing category of work involves personal services, such as nursing, child care, aged care, teaching and other caring services</w:t>
      </w:r>
      <w:r w:rsidR="007D7E7B">
        <w:rPr>
          <w:rFonts w:ascii="Arial" w:hAnsi="Arial" w:cs="Arial"/>
          <w:sz w:val="24"/>
          <w:szCs w:val="24"/>
        </w:rPr>
        <w:t xml:space="preserve"> </w:t>
      </w:r>
      <w:r w:rsidR="007D7E7B">
        <w:rPr>
          <w:rFonts w:ascii="Arial" w:hAnsi="Arial" w:cs="Arial"/>
          <w:sz w:val="24"/>
          <w:szCs w:val="24"/>
        </w:rPr>
        <w:fldChar w:fldCharType="begin"/>
      </w:r>
      <w:r w:rsidR="007D7E7B">
        <w:rPr>
          <w:rFonts w:ascii="Arial" w:hAnsi="Arial" w:cs="Arial"/>
          <w:sz w:val="24"/>
          <w:szCs w:val="24"/>
        </w:rPr>
        <w:instrText xml:space="preserve"> ADDIN EN.CITE &lt;EndNote&gt;&lt;Cite&gt;&lt;Author&gt;Reich&lt;/Author&gt;&lt;Year&gt;2004&lt;/Year&gt;&lt;RecNum&gt;91&lt;/RecNum&gt;&lt;Pages&gt;129&lt;/Pages&gt;&lt;DisplayText&gt;(Reich, 2004, p. 129)&lt;/DisplayText&gt;&lt;record&gt;&lt;rec-number&gt;91&lt;/rec-number&gt;&lt;foreign-keys&gt;&lt;key app="EN" db-id="9zz0ts5rsfs0d6edrdo5fd0aw2za9x2ax0sx" timestamp="1395293133"&gt;91&lt;/key&gt;&lt;/foreign-keys&gt;&lt;ref-type name="Book"&gt;6&lt;/ref-type&gt;&lt;contributors&gt;&lt;authors&gt;&lt;author&gt;Reich, Robert B.&lt;/author&gt;&lt;/authors&gt;&lt;/contributors&gt;&lt;titles&gt;&lt;title&gt;Reason: Why liberals will win the battle for America&lt;/title&gt;&lt;/titles&gt;&lt;dates&gt;&lt;year&gt;2004&lt;/year&gt;&lt;/dates&gt;&lt;pub-location&gt;New York&lt;/pub-location&gt;&lt;publisher&gt;Knopf&lt;/publisher&gt;&lt;urls&gt;&lt;/urls&gt;&lt;/record&gt;&lt;/Cite&gt;&lt;/EndNote&gt;</w:instrText>
      </w:r>
      <w:r w:rsidR="007D7E7B">
        <w:rPr>
          <w:rFonts w:ascii="Arial" w:hAnsi="Arial" w:cs="Arial"/>
          <w:sz w:val="24"/>
          <w:szCs w:val="24"/>
        </w:rPr>
        <w:fldChar w:fldCharType="separate"/>
      </w:r>
      <w:r w:rsidR="007D7E7B">
        <w:rPr>
          <w:rFonts w:ascii="Arial" w:hAnsi="Arial" w:cs="Arial"/>
          <w:noProof/>
          <w:sz w:val="24"/>
          <w:szCs w:val="24"/>
        </w:rPr>
        <w:t>(</w:t>
      </w:r>
      <w:hyperlink w:tooltip="Reich, 2004 #91" w:history="1" w:anchor="_ENREF_14">
        <w:r w:rsidR="003533D2">
          <w:rPr>
            <w:rFonts w:ascii="Arial" w:hAnsi="Arial" w:cs="Arial"/>
            <w:noProof/>
            <w:sz w:val="24"/>
            <w:szCs w:val="24"/>
          </w:rPr>
          <w:t>Reich, 2004, p. 129</w:t>
        </w:r>
      </w:hyperlink>
      <w:r w:rsidR="007D7E7B">
        <w:rPr>
          <w:rFonts w:ascii="Arial" w:hAnsi="Arial" w:cs="Arial"/>
          <w:noProof/>
          <w:sz w:val="24"/>
          <w:szCs w:val="24"/>
        </w:rPr>
        <w:t>)</w:t>
      </w:r>
      <w:r w:rsidR="007D7E7B">
        <w:rPr>
          <w:rFonts w:ascii="Arial" w:hAnsi="Arial" w:cs="Arial"/>
          <w:sz w:val="24"/>
          <w:szCs w:val="24"/>
        </w:rPr>
        <w:fldChar w:fldCharType="end"/>
      </w:r>
      <w:r w:rsidR="007D7E7B">
        <w:rPr>
          <w:rFonts w:ascii="Arial" w:hAnsi="Arial" w:cs="Arial"/>
          <w:sz w:val="24"/>
          <w:szCs w:val="24"/>
        </w:rPr>
        <w:t>.</w:t>
      </w:r>
      <w:r w:rsidRPr="004B2C8B">
        <w:rPr>
          <w:rFonts w:ascii="Arial" w:hAnsi="Arial" w:cs="Arial"/>
          <w:sz w:val="24"/>
          <w:szCs w:val="24"/>
        </w:rPr>
        <w:t xml:space="preserve"> </w:t>
      </w:r>
      <w:r>
        <w:rPr>
          <w:rFonts w:ascii="Arial" w:hAnsi="Arial" w:cs="Arial"/>
          <w:sz w:val="24"/>
          <w:szCs w:val="24"/>
        </w:rPr>
        <w:t>I</w:t>
      </w:r>
      <w:r w:rsidRPr="004B2C8B">
        <w:rPr>
          <w:rFonts w:ascii="Arial" w:hAnsi="Arial" w:eastAsia="Times New Roman" w:cs="Arial"/>
          <w:sz w:val="24"/>
          <w:szCs w:val="24"/>
        </w:rPr>
        <w:t xml:space="preserve">ncreasingly, success in personal service work (and to some extent symbolic analytic work) requires a strong </w:t>
      </w:r>
      <w:r w:rsidRPr="004B2C8B">
        <w:rPr>
          <w:rFonts w:ascii="Arial" w:hAnsi="Arial" w:eastAsia="Times New Roman" w:cs="Arial"/>
          <w:i/>
          <w:sz w:val="24"/>
          <w:szCs w:val="24"/>
        </w:rPr>
        <w:t>ethical</w:t>
      </w:r>
      <w:r w:rsidRPr="004B2C8B">
        <w:rPr>
          <w:rFonts w:ascii="Arial" w:hAnsi="Arial" w:eastAsia="Times New Roman" w:cs="Arial"/>
          <w:sz w:val="24"/>
          <w:szCs w:val="24"/>
        </w:rPr>
        <w:t xml:space="preserve"> </w:t>
      </w:r>
      <w:r>
        <w:rPr>
          <w:rFonts w:ascii="Arial" w:hAnsi="Arial" w:eastAsia="Times New Roman" w:cs="Arial"/>
          <w:sz w:val="24"/>
          <w:szCs w:val="24"/>
        </w:rPr>
        <w:t>understanding of concepts such as duty of care, privacy, autonomy, consent, confidentiality, rights, fairness, wellbeing, occupational health and safety</w:t>
      </w:r>
      <w:r w:rsidRPr="004B2C8B">
        <w:rPr>
          <w:rFonts w:ascii="Arial" w:hAnsi="Arial" w:eastAsia="Times New Roman" w:cs="Arial"/>
          <w:sz w:val="24"/>
          <w:szCs w:val="24"/>
        </w:rPr>
        <w:t>.</w:t>
      </w:r>
      <w:r>
        <w:rPr>
          <w:rFonts w:ascii="Arial" w:hAnsi="Arial" w:eastAsia="Times New Roman" w:cs="Arial"/>
          <w:sz w:val="24"/>
          <w:szCs w:val="24"/>
        </w:rPr>
        <w:t xml:space="preserve"> </w:t>
      </w:r>
      <w:r w:rsidRPr="004B2C8B">
        <w:rPr>
          <w:rFonts w:ascii="Arial" w:hAnsi="Arial" w:eastAsia="Times New Roman" w:cs="Arial"/>
          <w:sz w:val="24"/>
          <w:szCs w:val="24"/>
        </w:rPr>
        <w:t xml:space="preserve">Developing ethical </w:t>
      </w:r>
      <w:r>
        <w:rPr>
          <w:rFonts w:ascii="Arial" w:hAnsi="Arial" w:eastAsia="Times New Roman" w:cs="Arial"/>
          <w:sz w:val="24"/>
          <w:szCs w:val="24"/>
        </w:rPr>
        <w:t>understanding</w:t>
      </w:r>
      <w:r w:rsidRPr="004B2C8B">
        <w:rPr>
          <w:rFonts w:ascii="Arial" w:hAnsi="Arial" w:eastAsia="Times New Roman" w:cs="Arial"/>
          <w:sz w:val="24"/>
          <w:szCs w:val="24"/>
        </w:rPr>
        <w:t xml:space="preserve"> of the kind required for success as a youth worker</w:t>
      </w:r>
      <w:r>
        <w:rPr>
          <w:rFonts w:ascii="Arial" w:hAnsi="Arial" w:eastAsia="Times New Roman" w:cs="Arial"/>
          <w:sz w:val="24"/>
          <w:szCs w:val="24"/>
        </w:rPr>
        <w:t>,</w:t>
      </w:r>
      <w:r w:rsidRPr="004B2C8B">
        <w:rPr>
          <w:rFonts w:ascii="Arial" w:hAnsi="Arial" w:eastAsia="Times New Roman" w:cs="Arial"/>
          <w:sz w:val="24"/>
          <w:szCs w:val="24"/>
        </w:rPr>
        <w:t xml:space="preserve"> a nurse, an aged care worker, a disability support worker, a child care worker, a teacher – would be strongly facilitated by an ability to think well, examine, reflect, argue and debate</w:t>
      </w:r>
      <w:r>
        <w:rPr>
          <w:rFonts w:ascii="Arial" w:hAnsi="Arial" w:eastAsia="Times New Roman" w:cs="Arial"/>
          <w:sz w:val="24"/>
          <w:szCs w:val="24"/>
        </w:rPr>
        <w:t xml:space="preserve"> – or critical thinking</w:t>
      </w:r>
      <w:r w:rsidRPr="004B2C8B">
        <w:rPr>
          <w:rFonts w:ascii="Arial" w:hAnsi="Arial" w:eastAsia="Times New Roman" w:cs="Arial"/>
          <w:sz w:val="24"/>
          <w:szCs w:val="24"/>
        </w:rPr>
        <w:t>.</w:t>
      </w:r>
    </w:p>
    <w:p xmlns:wp14="http://schemas.microsoft.com/office/word/2010/wordml" w:rsidRPr="00831812" w:rsidR="006A2B9A" w:rsidP="00865995" w:rsidRDefault="00831812" w14:paraId="78EBCEAF" wp14:textId="77777777">
      <w:pPr>
        <w:pStyle w:val="Heading2"/>
      </w:pPr>
      <w:r>
        <w:t>Rights</w:t>
      </w:r>
    </w:p>
    <w:p xmlns:wp14="http://schemas.microsoft.com/office/word/2010/wordml" w:rsidRPr="00D106E7" w:rsidR="006A2B9A" w:rsidP="006A2B9A" w:rsidRDefault="006A2B9A" w14:paraId="5EC2822B" wp14:textId="77777777">
      <w:pPr>
        <w:rPr>
          <w:rFonts w:ascii="Arial" w:hAnsi="Arial" w:cs="Arial"/>
          <w:sz w:val="24"/>
          <w:szCs w:val="24"/>
        </w:rPr>
      </w:pPr>
      <w:proofErr w:type="spellStart"/>
      <w:r>
        <w:rPr>
          <w:rFonts w:ascii="Arial" w:hAnsi="Arial" w:cs="Arial"/>
          <w:sz w:val="24"/>
          <w:szCs w:val="24"/>
        </w:rPr>
        <w:t>Lipman</w:t>
      </w:r>
      <w:proofErr w:type="spellEnd"/>
      <w:r>
        <w:rPr>
          <w:rFonts w:ascii="Arial" w:hAnsi="Arial" w:cs="Arial"/>
          <w:sz w:val="24"/>
          <w:szCs w:val="24"/>
        </w:rPr>
        <w:t xml:space="preserve"> argues that it is w</w:t>
      </w:r>
      <w:r w:rsidRPr="0068129B">
        <w:rPr>
          <w:rFonts w:ascii="Arial" w:hAnsi="Arial" w:cs="Arial"/>
          <w:sz w:val="24"/>
          <w:szCs w:val="24"/>
        </w:rPr>
        <w:t xml:space="preserve">ell established that children have a </w:t>
      </w:r>
      <w:r w:rsidRPr="00C717FB">
        <w:rPr>
          <w:rFonts w:ascii="Arial" w:hAnsi="Arial" w:cs="Arial"/>
          <w:i/>
          <w:sz w:val="24"/>
          <w:szCs w:val="24"/>
        </w:rPr>
        <w:t>right</w:t>
      </w:r>
      <w:r w:rsidRPr="0068129B">
        <w:rPr>
          <w:rFonts w:ascii="Arial" w:hAnsi="Arial" w:cs="Arial"/>
          <w:sz w:val="24"/>
          <w:szCs w:val="24"/>
        </w:rPr>
        <w:t xml:space="preserve"> to physical education, and literacy</w:t>
      </w:r>
      <w:r>
        <w:rPr>
          <w:rFonts w:ascii="Arial" w:hAnsi="Arial" w:cs="Arial"/>
          <w:sz w:val="24"/>
          <w:szCs w:val="24"/>
        </w:rPr>
        <w:t xml:space="preserve">. He suggests that </w:t>
      </w:r>
      <w:r w:rsidRPr="00D106E7">
        <w:rPr>
          <w:rFonts w:ascii="Arial" w:hAnsi="Arial" w:cs="Arial"/>
          <w:sz w:val="24"/>
          <w:szCs w:val="24"/>
        </w:rPr>
        <w:t xml:space="preserve">children also have a right to the development of their thinking capabilities – reasonableness, judiciousness, imaginativeness and </w:t>
      </w:r>
      <w:proofErr w:type="spellStart"/>
      <w:r w:rsidRPr="00D106E7">
        <w:rPr>
          <w:rFonts w:ascii="Arial" w:hAnsi="Arial" w:cs="Arial"/>
          <w:sz w:val="24"/>
          <w:szCs w:val="24"/>
        </w:rPr>
        <w:t>appreciativeness</w:t>
      </w:r>
      <w:proofErr w:type="spellEnd"/>
      <w:r w:rsidRPr="00D106E7">
        <w:rPr>
          <w:rFonts w:ascii="Arial" w:hAnsi="Arial" w:cs="Arial"/>
          <w:sz w:val="24"/>
          <w:szCs w:val="24"/>
        </w:rPr>
        <w:t>, so that they can bring their potentials into closer connection with the requirements of modern communal life.</w:t>
      </w:r>
    </w:p>
    <w:p xmlns:wp14="http://schemas.microsoft.com/office/word/2010/wordml" w:rsidR="006A2B9A" w:rsidP="006A2B9A" w:rsidRDefault="006A2B9A" w14:paraId="612C30A7" wp14:textId="77777777">
      <w:pPr>
        <w:rPr>
          <w:rFonts w:ascii="Arial" w:hAnsi="Arial" w:cs="Arial"/>
          <w:sz w:val="24"/>
          <w:szCs w:val="24"/>
        </w:rPr>
      </w:pPr>
      <w:r w:rsidRPr="00D106E7">
        <w:rPr>
          <w:rFonts w:ascii="Arial" w:hAnsi="Arial" w:cs="Arial"/>
          <w:sz w:val="24"/>
          <w:szCs w:val="24"/>
        </w:rPr>
        <w:t xml:space="preserve">Just as we have a right to physical strengthening, we have a right to moral strengthening – and creative and emotional strengthening, so that we can think </w:t>
      </w:r>
      <w:r w:rsidRPr="00D106E7">
        <w:rPr>
          <w:rFonts w:ascii="Arial" w:hAnsi="Arial" w:cs="Arial"/>
          <w:sz w:val="24"/>
          <w:szCs w:val="24"/>
        </w:rPr>
        <w:lastRenderedPageBreak/>
        <w:t>reliably and resourcefully, and so that we can meet the trials of life with stamina and resiliency</w:t>
      </w:r>
      <w:r w:rsidR="0022767C">
        <w:rPr>
          <w:rFonts w:ascii="Arial" w:hAnsi="Arial" w:cs="Arial"/>
          <w:sz w:val="24"/>
          <w:szCs w:val="24"/>
        </w:rPr>
        <w:t xml:space="preserve"> </w:t>
      </w:r>
      <w:r w:rsidR="0022767C">
        <w:rPr>
          <w:rFonts w:ascii="Arial" w:hAnsi="Arial" w:cs="Arial"/>
          <w:sz w:val="24"/>
          <w:szCs w:val="24"/>
        </w:rPr>
        <w:fldChar w:fldCharType="begin"/>
      </w:r>
      <w:r w:rsidR="0022767C">
        <w:rPr>
          <w:rFonts w:ascii="Arial" w:hAnsi="Arial" w:cs="Arial"/>
          <w:sz w:val="24"/>
          <w:szCs w:val="24"/>
        </w:rPr>
        <w:instrText xml:space="preserve"> ADDIN EN.CITE &lt;EndNote&gt;&lt;Cite&gt;&lt;Author&gt;Lipman&lt;/Author&gt;&lt;Year&gt;2003&lt;/Year&gt;&lt;RecNum&gt;87&lt;/RecNum&gt;&lt;Pages&gt;204&lt;/Pages&gt;&lt;DisplayText&gt;(Lipman, 2003, p. 204)&lt;/DisplayText&gt;&lt;record&gt;&lt;rec-number&gt;87&lt;/rec-number&gt;&lt;foreign-keys&gt;&lt;key app="EN" db-id="9zz0ts5rsfs0d6edrdo5fd0aw2za9x2ax0sx" timestamp="1395290191"&gt;87&lt;/key&gt;&lt;/foreign-keys&gt;&lt;ref-type name="Book"&gt;6&lt;/ref-type&gt;&lt;contributors&gt;&lt;authors&gt;&lt;author&gt;Lipman, Matthew&lt;/author&gt;&lt;/authors&gt;&lt;/contributors&gt;&lt;titles&gt;&lt;title&gt;Thinking in Education&lt;/title&gt;&lt;/titles&gt;&lt;edition&gt;2nd&lt;/edition&gt;&lt;dates&gt;&lt;year&gt;2003&lt;/year&gt;&lt;/dates&gt;&lt;pub-location&gt;New York&lt;/pub-location&gt;&lt;publisher&gt;Cambridge University Press&lt;/publisher&gt;&lt;urls&gt;&lt;/urls&gt;&lt;/record&gt;&lt;/Cite&gt;&lt;/EndNote&gt;</w:instrText>
      </w:r>
      <w:r w:rsidR="0022767C">
        <w:rPr>
          <w:rFonts w:ascii="Arial" w:hAnsi="Arial" w:cs="Arial"/>
          <w:sz w:val="24"/>
          <w:szCs w:val="24"/>
        </w:rPr>
        <w:fldChar w:fldCharType="separate"/>
      </w:r>
      <w:r w:rsidR="0022767C">
        <w:rPr>
          <w:rFonts w:ascii="Arial" w:hAnsi="Arial" w:cs="Arial"/>
          <w:noProof/>
          <w:sz w:val="24"/>
          <w:szCs w:val="24"/>
        </w:rPr>
        <w:t>(</w:t>
      </w:r>
      <w:hyperlink w:tooltip="Lipman, 2003 #87" w:history="1" w:anchor="_ENREF_11">
        <w:r w:rsidR="003533D2">
          <w:rPr>
            <w:rFonts w:ascii="Arial" w:hAnsi="Arial" w:cs="Arial"/>
            <w:noProof/>
            <w:sz w:val="24"/>
            <w:szCs w:val="24"/>
          </w:rPr>
          <w:t>Lipman, 2003, p. 204</w:t>
        </w:r>
      </w:hyperlink>
      <w:r w:rsidR="0022767C">
        <w:rPr>
          <w:rFonts w:ascii="Arial" w:hAnsi="Arial" w:cs="Arial"/>
          <w:noProof/>
          <w:sz w:val="24"/>
          <w:szCs w:val="24"/>
        </w:rPr>
        <w:t>)</w:t>
      </w:r>
      <w:r w:rsidR="0022767C">
        <w:rPr>
          <w:rFonts w:ascii="Arial" w:hAnsi="Arial" w:cs="Arial"/>
          <w:sz w:val="24"/>
          <w:szCs w:val="24"/>
        </w:rPr>
        <w:fldChar w:fldCharType="end"/>
      </w:r>
      <w:r w:rsidRPr="00D106E7">
        <w:rPr>
          <w:rFonts w:ascii="Arial" w:hAnsi="Arial" w:cs="Arial"/>
          <w:sz w:val="24"/>
          <w:szCs w:val="24"/>
        </w:rPr>
        <w:t>.</w:t>
      </w:r>
    </w:p>
    <w:p xmlns:wp14="http://schemas.microsoft.com/office/word/2010/wordml" w:rsidR="00C72944" w:rsidP="00865995" w:rsidRDefault="00C72944" w14:paraId="3033269B" wp14:textId="77777777">
      <w:pPr>
        <w:pStyle w:val="Heading2"/>
      </w:pPr>
      <w:r>
        <w:t>Knowing how</w:t>
      </w:r>
    </w:p>
    <w:p xmlns:wp14="http://schemas.microsoft.com/office/word/2010/wordml" w:rsidR="00D72618" w:rsidP="00C72944" w:rsidRDefault="00D72618" w14:paraId="22C42942" wp14:textId="77777777">
      <w:pPr>
        <w:rPr>
          <w:rFonts w:ascii="Arial" w:hAnsi="Arial" w:cs="Arial"/>
          <w:sz w:val="24"/>
          <w:szCs w:val="24"/>
        </w:rPr>
      </w:pPr>
      <w:r>
        <w:rPr>
          <w:rFonts w:ascii="Arial" w:hAnsi="Arial" w:cs="Arial"/>
          <w:sz w:val="24"/>
          <w:szCs w:val="24"/>
        </w:rPr>
        <w:t xml:space="preserve">Cam </w:t>
      </w:r>
      <w:r w:rsidR="00367400">
        <w:rPr>
          <w:rFonts w:ascii="Arial" w:hAnsi="Arial" w:cs="Arial"/>
          <w:sz w:val="24"/>
          <w:szCs w:val="24"/>
        </w:rPr>
        <w:fldChar w:fldCharType="begin"/>
      </w:r>
      <w:r w:rsidR="007D7E7B">
        <w:rPr>
          <w:rFonts w:ascii="Arial" w:hAnsi="Arial" w:cs="Arial"/>
          <w:sz w:val="24"/>
          <w:szCs w:val="24"/>
        </w:rPr>
        <w:instrText xml:space="preserve"> ADDIN EN.CITE &lt;EndNote&gt;&lt;Cite ExcludeAuth="1"&gt;&lt;Author&gt;Cam&lt;/Author&gt;&lt;Year&gt;2012&lt;/Year&gt;&lt;RecNum&gt;89&lt;/RecNum&gt;&lt;DisplayText&gt;(2012)&lt;/DisplayText&gt;&lt;record&gt;&lt;rec-number&gt;89&lt;/rec-number&gt;&lt;foreign-keys&gt;&lt;key app="EN" db-id="9zz0ts5rsfs0d6edrdo5fd0aw2za9x2ax0sx" timestamp="1395291526"&gt;89&lt;/key&gt;&lt;/foreign-keys&gt;&lt;ref-type name="Book"&gt;6&lt;/ref-type&gt;&lt;contributors&gt;&lt;authors&gt;&lt;author&gt;Cam, Philip&lt;/author&gt;&lt;/authors&gt;&lt;/contributors&gt;&lt;titles&gt;&lt;title&gt;Teaching Ethics in Schools: A new approach to moral education&lt;/title&gt;&lt;/titles&gt;&lt;dates&gt;&lt;year&gt;2012&lt;/year&gt;&lt;/dates&gt;&lt;pub-location&gt;Camberwell, VIC&lt;/pub-location&gt;&lt;publisher&gt;ACER Press&lt;/publisher&gt;&lt;urls&gt;&lt;/urls&gt;&lt;/record&gt;&lt;/Cite&gt;&lt;/EndNote&gt;</w:instrText>
      </w:r>
      <w:r w:rsidR="00367400">
        <w:rPr>
          <w:rFonts w:ascii="Arial" w:hAnsi="Arial" w:cs="Arial"/>
          <w:sz w:val="24"/>
          <w:szCs w:val="24"/>
        </w:rPr>
        <w:fldChar w:fldCharType="separate"/>
      </w:r>
      <w:r w:rsidR="00367400">
        <w:rPr>
          <w:rFonts w:ascii="Arial" w:hAnsi="Arial" w:cs="Arial"/>
          <w:noProof/>
          <w:sz w:val="24"/>
          <w:szCs w:val="24"/>
        </w:rPr>
        <w:t>(</w:t>
      </w:r>
      <w:hyperlink w:tooltip="Cam, 2012 #89" w:history="1" w:anchor="_ENREF_3">
        <w:r w:rsidR="003533D2">
          <w:rPr>
            <w:rFonts w:ascii="Arial" w:hAnsi="Arial" w:cs="Arial"/>
            <w:noProof/>
            <w:sz w:val="24"/>
            <w:szCs w:val="24"/>
          </w:rPr>
          <w:t>2012</w:t>
        </w:r>
      </w:hyperlink>
      <w:r w:rsidR="00367400">
        <w:rPr>
          <w:rFonts w:ascii="Arial" w:hAnsi="Arial" w:cs="Arial"/>
          <w:noProof/>
          <w:sz w:val="24"/>
          <w:szCs w:val="24"/>
        </w:rPr>
        <w:t>)</w:t>
      </w:r>
      <w:r w:rsidR="00367400">
        <w:rPr>
          <w:rFonts w:ascii="Arial" w:hAnsi="Arial" w:cs="Arial"/>
          <w:sz w:val="24"/>
          <w:szCs w:val="24"/>
        </w:rPr>
        <w:fldChar w:fldCharType="end"/>
      </w:r>
      <w:r>
        <w:rPr>
          <w:rFonts w:ascii="Arial" w:hAnsi="Arial" w:cs="Arial"/>
          <w:sz w:val="24"/>
          <w:szCs w:val="24"/>
        </w:rPr>
        <w:t xml:space="preserve"> distinguishes between ‘teaching how…’ and ‘teaching that…’</w:t>
      </w:r>
      <w:r w:rsidR="002E3401">
        <w:rPr>
          <w:rFonts w:ascii="Arial" w:hAnsi="Arial" w:cs="Arial"/>
          <w:sz w:val="24"/>
          <w:szCs w:val="24"/>
        </w:rPr>
        <w:t xml:space="preserve">  He suggests that in teaching children </w:t>
      </w:r>
      <w:r w:rsidRPr="002E3401" w:rsidR="002E3401">
        <w:rPr>
          <w:rFonts w:ascii="Arial" w:hAnsi="Arial" w:cs="Arial"/>
          <w:i/>
          <w:sz w:val="24"/>
          <w:szCs w:val="24"/>
        </w:rPr>
        <w:t>how</w:t>
      </w:r>
      <w:r w:rsidR="002E3401">
        <w:rPr>
          <w:rFonts w:ascii="Arial" w:hAnsi="Arial" w:cs="Arial"/>
          <w:sz w:val="24"/>
          <w:szCs w:val="24"/>
        </w:rPr>
        <w:t xml:space="preserve"> to think critically, creatively and caringly, we need an approach that focuses less on ‘teaching that…’ and more on ‘teaching how…’</w:t>
      </w:r>
    </w:p>
    <w:p xmlns:wp14="http://schemas.microsoft.com/office/word/2010/wordml" w:rsidR="00C72944" w:rsidP="002E3401" w:rsidRDefault="002E3401" w14:paraId="2006E6D0" wp14:textId="77777777">
      <w:pPr>
        <w:spacing w:after="0"/>
        <w:rPr>
          <w:rFonts w:ascii="Arial" w:hAnsi="Arial" w:cs="Arial"/>
          <w:sz w:val="24"/>
          <w:szCs w:val="24"/>
        </w:rPr>
      </w:pPr>
      <w:r w:rsidRPr="00C35FE8">
        <w:rPr>
          <w:rFonts w:ascii="Arial" w:hAnsi="Arial" w:cs="Arial"/>
          <w:sz w:val="24"/>
          <w:szCs w:val="24"/>
        </w:rPr>
        <w:t xml:space="preserve">Whether we learn to walk, to talk, to read, to write, to ride a bike, </w:t>
      </w:r>
      <w:r>
        <w:rPr>
          <w:rFonts w:ascii="Arial" w:hAnsi="Arial" w:cs="Arial"/>
          <w:sz w:val="24"/>
          <w:szCs w:val="24"/>
        </w:rPr>
        <w:t xml:space="preserve">to swim, </w:t>
      </w:r>
      <w:r w:rsidRPr="00C35FE8">
        <w:rPr>
          <w:rFonts w:ascii="Arial" w:hAnsi="Arial" w:cs="Arial"/>
          <w:sz w:val="24"/>
          <w:szCs w:val="24"/>
        </w:rPr>
        <w:t>to play (games such as cricket or chess), to perform (drama</w:t>
      </w:r>
      <w:r>
        <w:rPr>
          <w:rFonts w:ascii="Arial" w:hAnsi="Arial" w:cs="Arial"/>
          <w:sz w:val="24"/>
          <w:szCs w:val="24"/>
        </w:rPr>
        <w:t xml:space="preserve"> or</w:t>
      </w:r>
      <w:r w:rsidRPr="00C35FE8">
        <w:rPr>
          <w:rFonts w:ascii="Arial" w:hAnsi="Arial" w:cs="Arial"/>
          <w:sz w:val="24"/>
          <w:szCs w:val="24"/>
        </w:rPr>
        <w:t xml:space="preserve"> music)</w:t>
      </w:r>
      <w:r w:rsidR="00985DCF">
        <w:rPr>
          <w:rFonts w:ascii="Arial" w:hAnsi="Arial" w:cs="Arial"/>
          <w:sz w:val="24"/>
          <w:szCs w:val="24"/>
        </w:rPr>
        <w:t>,</w:t>
      </w:r>
      <w:r w:rsidRPr="00C35FE8">
        <w:rPr>
          <w:rFonts w:ascii="Arial" w:hAnsi="Arial" w:cs="Arial"/>
          <w:sz w:val="24"/>
          <w:szCs w:val="24"/>
        </w:rPr>
        <w:t xml:space="preserve"> to think, </w:t>
      </w:r>
      <w:r>
        <w:rPr>
          <w:rFonts w:ascii="Arial" w:hAnsi="Arial" w:cs="Arial"/>
          <w:sz w:val="24"/>
          <w:szCs w:val="24"/>
        </w:rPr>
        <w:t>to drive</w:t>
      </w:r>
      <w:r w:rsidRPr="00C35FE8">
        <w:rPr>
          <w:rFonts w:ascii="Arial" w:hAnsi="Arial" w:cs="Arial"/>
          <w:sz w:val="24"/>
          <w:szCs w:val="24"/>
        </w:rPr>
        <w:t xml:space="preserve">, to work – we learn </w:t>
      </w:r>
      <w:r>
        <w:rPr>
          <w:rFonts w:ascii="Arial" w:hAnsi="Arial" w:cs="Arial"/>
          <w:sz w:val="24"/>
          <w:szCs w:val="24"/>
        </w:rPr>
        <w:t xml:space="preserve">to do something </w:t>
      </w:r>
      <w:r w:rsidRPr="00C35FE8">
        <w:rPr>
          <w:rFonts w:ascii="Arial" w:hAnsi="Arial" w:cs="Arial"/>
          <w:sz w:val="24"/>
          <w:szCs w:val="24"/>
        </w:rPr>
        <w:t xml:space="preserve">by </w:t>
      </w:r>
      <w:r>
        <w:rPr>
          <w:rFonts w:ascii="Arial" w:hAnsi="Arial" w:cs="Arial"/>
          <w:sz w:val="24"/>
          <w:szCs w:val="24"/>
        </w:rPr>
        <w:t>trying it, giving it a go</w:t>
      </w:r>
      <w:r w:rsidRPr="00C35FE8">
        <w:rPr>
          <w:rFonts w:ascii="Arial" w:hAnsi="Arial" w:cs="Arial"/>
          <w:sz w:val="24"/>
          <w:szCs w:val="24"/>
        </w:rPr>
        <w:t>.</w:t>
      </w:r>
      <w:r>
        <w:rPr>
          <w:rFonts w:ascii="Arial" w:hAnsi="Arial" w:cs="Arial"/>
          <w:sz w:val="24"/>
          <w:szCs w:val="24"/>
        </w:rPr>
        <w:t xml:space="preserve"> We refine our ability through regular practice, taking account of the feedback we receive. Similarly,</w:t>
      </w:r>
      <w:r w:rsidRPr="00C72944" w:rsidR="00C72944">
        <w:rPr>
          <w:rFonts w:ascii="Arial" w:hAnsi="Arial" w:cs="Arial"/>
          <w:sz w:val="24"/>
          <w:szCs w:val="24"/>
        </w:rPr>
        <w:t xml:space="preserve"> teaching someone to ride a bike </w:t>
      </w:r>
      <w:r>
        <w:rPr>
          <w:rFonts w:ascii="Arial" w:hAnsi="Arial" w:cs="Arial"/>
          <w:sz w:val="24"/>
          <w:szCs w:val="24"/>
        </w:rPr>
        <w:t xml:space="preserve">involves mainly </w:t>
      </w:r>
      <w:r w:rsidRPr="00C72944" w:rsidR="00C72944">
        <w:rPr>
          <w:rFonts w:ascii="Arial" w:hAnsi="Arial" w:cs="Arial"/>
          <w:sz w:val="24"/>
          <w:szCs w:val="24"/>
        </w:rPr>
        <w:t>having them try to ride – lea</w:t>
      </w:r>
      <w:r w:rsidR="00635FE0">
        <w:rPr>
          <w:rFonts w:ascii="Arial" w:hAnsi="Arial" w:cs="Arial"/>
          <w:sz w:val="24"/>
          <w:szCs w:val="24"/>
        </w:rPr>
        <w:t>r</w:t>
      </w:r>
      <w:r w:rsidRPr="00C72944" w:rsidR="00C72944">
        <w:rPr>
          <w:rFonts w:ascii="Arial" w:hAnsi="Arial" w:cs="Arial"/>
          <w:sz w:val="24"/>
          <w:szCs w:val="24"/>
        </w:rPr>
        <w:t>ning by doing under guidance</w:t>
      </w:r>
      <w:r>
        <w:rPr>
          <w:rFonts w:ascii="Arial" w:hAnsi="Arial" w:cs="Arial"/>
          <w:sz w:val="24"/>
          <w:szCs w:val="24"/>
        </w:rPr>
        <w:t>.</w:t>
      </w:r>
    </w:p>
    <w:p xmlns:wp14="http://schemas.microsoft.com/office/word/2010/wordml" w:rsidRPr="00C72944" w:rsidR="002E3401" w:rsidP="002E3401" w:rsidRDefault="002E3401" w14:paraId="17DC9C1E" wp14:textId="77777777">
      <w:pPr>
        <w:spacing w:after="0"/>
        <w:rPr>
          <w:rFonts w:ascii="Arial" w:hAnsi="Arial" w:cs="Arial"/>
          <w:sz w:val="24"/>
          <w:szCs w:val="24"/>
        </w:rPr>
      </w:pPr>
    </w:p>
    <w:p xmlns:wp14="http://schemas.microsoft.com/office/word/2010/wordml" w:rsidRPr="00C72944" w:rsidR="00C72944" w:rsidP="00CA2AB7" w:rsidRDefault="001939D5" w14:paraId="7E526E07" wp14:textId="77777777">
      <w:pPr>
        <w:rPr>
          <w:rFonts w:ascii="Arial" w:hAnsi="Arial" w:cs="Arial"/>
          <w:sz w:val="24"/>
          <w:szCs w:val="24"/>
        </w:rPr>
      </w:pPr>
      <w:r>
        <w:rPr>
          <w:rFonts w:ascii="Arial" w:hAnsi="Arial" w:cs="Arial"/>
          <w:sz w:val="24"/>
          <w:szCs w:val="24"/>
        </w:rPr>
        <w:t xml:space="preserve">Cam </w:t>
      </w:r>
      <w:r w:rsidR="00AE2320">
        <w:rPr>
          <w:rFonts w:ascii="Arial" w:hAnsi="Arial" w:cs="Arial"/>
          <w:sz w:val="24"/>
          <w:szCs w:val="24"/>
        </w:rPr>
        <w:t xml:space="preserve">(2012) </w:t>
      </w:r>
      <w:r>
        <w:rPr>
          <w:rFonts w:ascii="Arial" w:hAnsi="Arial" w:cs="Arial"/>
          <w:sz w:val="24"/>
          <w:szCs w:val="24"/>
        </w:rPr>
        <w:t>argues “</w:t>
      </w:r>
      <w:r w:rsidRPr="00C72944" w:rsidR="00C72944">
        <w:rPr>
          <w:rFonts w:ascii="Arial" w:hAnsi="Arial" w:cs="Arial"/>
          <w:sz w:val="24"/>
          <w:szCs w:val="24"/>
        </w:rPr>
        <w:t>If we want students to grow out of the habit of going with their own first thoughts, to be on the lookout for better alternatives, and to become disposed to consider other people’s points of view, then we cannot do better than having them learn by exploring</w:t>
      </w:r>
      <w:r w:rsidR="00CA2AB7">
        <w:rPr>
          <w:rFonts w:ascii="Arial" w:hAnsi="Arial" w:cs="Arial"/>
          <w:sz w:val="24"/>
          <w:szCs w:val="24"/>
        </w:rPr>
        <w:t>…</w:t>
      </w:r>
      <w:r w:rsidRPr="00C72944" w:rsidR="00C72944">
        <w:rPr>
          <w:rFonts w:ascii="Arial" w:hAnsi="Arial" w:cs="Arial"/>
          <w:sz w:val="24"/>
          <w:szCs w:val="24"/>
        </w:rPr>
        <w:t xml:space="preserve"> issues, problems and ideas together.  If we want them to become used to giving reasons for what they say, to expect the same of others and to make productive use of criticism, then we cannot go past giving them plenty of practice with their peers.</w:t>
      </w:r>
      <w:r>
        <w:rPr>
          <w:rFonts w:ascii="Arial" w:hAnsi="Arial" w:cs="Arial"/>
          <w:sz w:val="24"/>
          <w:szCs w:val="24"/>
        </w:rPr>
        <w:t xml:space="preserve">” </w:t>
      </w:r>
      <w:r w:rsidR="00AE2320">
        <w:rPr>
          <w:rFonts w:ascii="Arial" w:hAnsi="Arial" w:cs="Arial"/>
          <w:sz w:val="24"/>
          <w:szCs w:val="24"/>
        </w:rPr>
        <w:t xml:space="preserve">(Page 30) </w:t>
      </w:r>
      <w:r>
        <w:rPr>
          <w:rFonts w:ascii="Arial" w:hAnsi="Arial" w:cs="Arial"/>
          <w:sz w:val="24"/>
          <w:szCs w:val="24"/>
        </w:rPr>
        <w:t xml:space="preserve">Socratic </w:t>
      </w:r>
      <w:proofErr w:type="gramStart"/>
      <w:r>
        <w:rPr>
          <w:rFonts w:ascii="Arial" w:hAnsi="Arial" w:cs="Arial"/>
          <w:sz w:val="24"/>
          <w:szCs w:val="24"/>
        </w:rPr>
        <w:t>Pedagogy,</w:t>
      </w:r>
      <w:proofErr w:type="gramEnd"/>
      <w:r>
        <w:rPr>
          <w:rFonts w:ascii="Arial" w:hAnsi="Arial" w:cs="Arial"/>
          <w:sz w:val="24"/>
          <w:szCs w:val="24"/>
        </w:rPr>
        <w:t xml:space="preserve"> and P4C in particular, is an excellent tool for teaching critical, creative and caring thinking.</w:t>
      </w:r>
      <w:r w:rsidRPr="00C72944" w:rsidR="00C72944">
        <w:rPr>
          <w:rFonts w:ascii="Arial" w:hAnsi="Arial" w:cs="Arial"/>
          <w:sz w:val="24"/>
          <w:szCs w:val="24"/>
        </w:rPr>
        <w:t xml:space="preserve">  </w:t>
      </w:r>
      <w:r>
        <w:rPr>
          <w:rFonts w:ascii="Arial" w:hAnsi="Arial" w:cs="Arial"/>
          <w:sz w:val="24"/>
          <w:szCs w:val="24"/>
        </w:rPr>
        <w:t xml:space="preserve">Socratic Pedagogy engages students in philosophical thinking, in giving reasons for their views, accommodating counter-examples to their definitions and identifying principles underlying their points of view.  Philosophical thinking is critical, creative and caring thinking </w:t>
      </w:r>
      <w:r w:rsidRPr="001939D5">
        <w:rPr>
          <w:rFonts w:ascii="Arial" w:hAnsi="Arial" w:cs="Arial"/>
          <w:i/>
          <w:sz w:val="24"/>
          <w:szCs w:val="24"/>
        </w:rPr>
        <w:t>par excellence</w:t>
      </w:r>
      <w:r>
        <w:rPr>
          <w:rFonts w:ascii="Arial" w:hAnsi="Arial" w:cs="Arial"/>
          <w:sz w:val="24"/>
          <w:szCs w:val="24"/>
        </w:rPr>
        <w:t>.</w:t>
      </w:r>
    </w:p>
    <w:p xmlns:wp14="http://schemas.microsoft.com/office/word/2010/wordml" w:rsidR="00C72944" w:rsidP="00865995" w:rsidRDefault="00B41321" w14:paraId="4617BC89" wp14:textId="77777777">
      <w:pPr>
        <w:pStyle w:val="Heading2"/>
      </w:pPr>
      <w:r>
        <w:t xml:space="preserve">Encourages Exploratory Reasoning rather than justificatory </w:t>
      </w:r>
    </w:p>
    <w:p xmlns:wp14="http://schemas.microsoft.com/office/word/2010/wordml" w:rsidRPr="002E0517" w:rsidR="00B41321" w:rsidP="005E792B" w:rsidRDefault="001939D5" w14:paraId="74F83740" wp14:textId="77777777">
      <w:pPr>
        <w:rPr>
          <w:rFonts w:ascii="Arial" w:hAnsi="Arial" w:cs="Arial"/>
          <w:color w:val="1F497D" w:themeColor="text2"/>
          <w:sz w:val="24"/>
          <w:szCs w:val="24"/>
        </w:rPr>
      </w:pPr>
      <w:r>
        <w:rPr>
          <w:rFonts w:ascii="Arial" w:hAnsi="Arial" w:cs="Arial"/>
          <w:sz w:val="24"/>
          <w:szCs w:val="24"/>
        </w:rPr>
        <w:t xml:space="preserve">In his recent book </w:t>
      </w:r>
      <w:r>
        <w:rPr>
          <w:rFonts w:ascii="Arial" w:hAnsi="Arial" w:cs="Arial"/>
          <w:i/>
          <w:sz w:val="24"/>
          <w:szCs w:val="24"/>
        </w:rPr>
        <w:t xml:space="preserve">The Righteous Mind, </w:t>
      </w:r>
      <w:r>
        <w:rPr>
          <w:rFonts w:ascii="Arial" w:hAnsi="Arial" w:cs="Arial"/>
          <w:sz w:val="24"/>
          <w:szCs w:val="24"/>
        </w:rPr>
        <w:t xml:space="preserve">Moral Psychologist Jonathan </w:t>
      </w:r>
      <w:proofErr w:type="spellStart"/>
      <w:r>
        <w:rPr>
          <w:rFonts w:ascii="Arial" w:hAnsi="Arial" w:cs="Arial"/>
          <w:sz w:val="24"/>
          <w:szCs w:val="24"/>
        </w:rPr>
        <w:t>Haidt</w:t>
      </w:r>
      <w:proofErr w:type="spellEnd"/>
      <w:r>
        <w:rPr>
          <w:rFonts w:ascii="Arial" w:hAnsi="Arial" w:cs="Arial"/>
          <w:sz w:val="24"/>
          <w:szCs w:val="24"/>
        </w:rPr>
        <w:t xml:space="preserve"> </w:t>
      </w:r>
      <w:r w:rsidR="008742A6">
        <w:rPr>
          <w:rFonts w:ascii="Arial" w:hAnsi="Arial" w:cs="Arial"/>
          <w:sz w:val="24"/>
          <w:szCs w:val="24"/>
        </w:rPr>
        <w:t>suggests that it is very hard “to teach students to look on the other side [of an argument], to look for evidence against their favoured view”.  He goes further to say “nobody has found a way to do it.”</w:t>
      </w:r>
      <w:r w:rsidR="007D7E7B">
        <w:rPr>
          <w:rFonts w:ascii="Arial" w:hAnsi="Arial" w:cs="Arial"/>
          <w:sz w:val="24"/>
          <w:szCs w:val="24"/>
        </w:rPr>
        <w:t xml:space="preserve"> </w:t>
      </w:r>
      <w:r w:rsidR="007D7E7B">
        <w:rPr>
          <w:rFonts w:ascii="Arial" w:hAnsi="Arial" w:cs="Arial"/>
          <w:sz w:val="24"/>
          <w:szCs w:val="24"/>
        </w:rPr>
        <w:fldChar w:fldCharType="begin"/>
      </w:r>
      <w:r w:rsidR="007D7E7B">
        <w:rPr>
          <w:rFonts w:ascii="Arial" w:hAnsi="Arial" w:cs="Arial"/>
          <w:sz w:val="24"/>
          <w:szCs w:val="24"/>
        </w:rPr>
        <w:instrText xml:space="preserve"> ADDIN EN.CITE &lt;EndNote&gt;&lt;Cite&gt;&lt;Author&gt;Haidt&lt;/Author&gt;&lt;Year&gt;2012&lt;/Year&gt;&lt;RecNum&gt;90&lt;/RecNum&gt;&lt;Pages&gt;104-105&lt;/Pages&gt;&lt;DisplayText&gt;(Haidt, 2012, pp. 104-105)&lt;/DisplayText&gt;&lt;record&gt;&lt;rec-number&gt;90&lt;/rec-number&gt;&lt;foreign-keys&gt;&lt;key app="EN" db-id="9zz0ts5rsfs0d6edrdo5fd0aw2za9x2ax0sx" timestamp="1395292873"&gt;90&lt;/key&gt;&lt;/foreign-keys&gt;&lt;ref-type name="Book"&gt;6&lt;/ref-type&gt;&lt;contributors&gt;&lt;authors&gt;&lt;author&gt;Haidt, Jonathan&lt;/author&gt;&lt;/authors&gt;&lt;/contributors&gt;&lt;titles&gt;&lt;title&gt;The Righteous Mind: Why Good People Are Divided by Politics and Religion&lt;/title&gt;&lt;/titles&gt;&lt;dates&gt;&lt;year&gt;2012&lt;/year&gt;&lt;/dates&gt;&lt;pub-location&gt;London&lt;/pub-location&gt;&lt;publisher&gt;Penguin&lt;/publisher&gt;&lt;urls&gt;&lt;/urls&gt;&lt;/record&gt;&lt;/Cite&gt;&lt;/EndNote&gt;</w:instrText>
      </w:r>
      <w:r w:rsidR="007D7E7B">
        <w:rPr>
          <w:rFonts w:ascii="Arial" w:hAnsi="Arial" w:cs="Arial"/>
          <w:sz w:val="24"/>
          <w:szCs w:val="24"/>
        </w:rPr>
        <w:fldChar w:fldCharType="separate"/>
      </w:r>
      <w:r w:rsidR="007D7E7B">
        <w:rPr>
          <w:rFonts w:ascii="Arial" w:hAnsi="Arial" w:cs="Arial"/>
          <w:noProof/>
          <w:sz w:val="24"/>
          <w:szCs w:val="24"/>
        </w:rPr>
        <w:t>(</w:t>
      </w:r>
      <w:hyperlink w:tooltip="Haidt, 2012 #90" w:history="1" w:anchor="_ENREF_8">
        <w:r w:rsidR="003533D2">
          <w:rPr>
            <w:rFonts w:ascii="Arial" w:hAnsi="Arial" w:cs="Arial"/>
            <w:noProof/>
            <w:sz w:val="24"/>
            <w:szCs w:val="24"/>
          </w:rPr>
          <w:t>Haidt, 2012, pp. 104-105</w:t>
        </w:r>
      </w:hyperlink>
      <w:r w:rsidR="007D7E7B">
        <w:rPr>
          <w:rFonts w:ascii="Arial" w:hAnsi="Arial" w:cs="Arial"/>
          <w:noProof/>
          <w:sz w:val="24"/>
          <w:szCs w:val="24"/>
        </w:rPr>
        <w:t>)</w:t>
      </w:r>
      <w:r w:rsidR="007D7E7B">
        <w:rPr>
          <w:rFonts w:ascii="Arial" w:hAnsi="Arial" w:cs="Arial"/>
          <w:sz w:val="24"/>
          <w:szCs w:val="24"/>
        </w:rPr>
        <w:fldChar w:fldCharType="end"/>
      </w:r>
      <w:r w:rsidR="007D7E7B">
        <w:rPr>
          <w:rFonts w:ascii="Arial" w:hAnsi="Arial" w:cs="Arial"/>
          <w:sz w:val="24"/>
          <w:szCs w:val="24"/>
        </w:rPr>
        <w:t xml:space="preserve">. </w:t>
      </w:r>
      <w:r w:rsidR="00886835">
        <w:rPr>
          <w:rFonts w:ascii="Arial" w:hAnsi="Arial" w:cs="Arial"/>
          <w:sz w:val="24"/>
          <w:szCs w:val="24"/>
        </w:rPr>
        <w:t>This is because reasoning has “evolved not to help us find truth but to help us engage in arguments, persuasion and manipulation in the context of discussions with other people.”</w:t>
      </w:r>
      <w:r w:rsidR="007D7E7B">
        <w:rPr>
          <w:rFonts w:ascii="Arial" w:hAnsi="Arial" w:cs="Arial"/>
          <w:sz w:val="24"/>
          <w:szCs w:val="24"/>
        </w:rPr>
        <w:t xml:space="preserve"> </w:t>
      </w:r>
      <w:r w:rsidR="007D7E7B">
        <w:rPr>
          <w:rFonts w:ascii="Arial" w:hAnsi="Arial" w:cs="Arial"/>
          <w:sz w:val="24"/>
          <w:szCs w:val="24"/>
        </w:rPr>
        <w:fldChar w:fldCharType="begin"/>
      </w:r>
      <w:r w:rsidR="007D7E7B">
        <w:rPr>
          <w:rFonts w:ascii="Arial" w:hAnsi="Arial" w:cs="Arial"/>
          <w:sz w:val="24"/>
          <w:szCs w:val="24"/>
        </w:rPr>
        <w:instrText xml:space="preserve"> ADDIN EN.CITE &lt;EndNote&gt;&lt;Cite&gt;&lt;Author&gt;Haidt&lt;/Author&gt;&lt;Year&gt;2012&lt;/Year&gt;&lt;RecNum&gt;90&lt;/RecNum&gt;&lt;Pages&gt;104&lt;/Pages&gt;&lt;DisplayText&gt;(Haidt, 2012, p. 104)&lt;/DisplayText&gt;&lt;record&gt;&lt;rec-number&gt;90&lt;/rec-number&gt;&lt;foreign-keys&gt;&lt;key app="EN" db-id="9zz0ts5rsfs0d6edrdo5fd0aw2za9x2ax0sx" timestamp="1395292873"&gt;90&lt;/key&gt;&lt;/foreign-keys&gt;&lt;ref-type name="Book"&gt;6&lt;/ref-type&gt;&lt;contributors&gt;&lt;authors&gt;&lt;author&gt;Haidt, Jonathan&lt;/author&gt;&lt;/authors&gt;&lt;/contributors&gt;&lt;titles&gt;&lt;title&gt;The Righteous Mind: Why Good People Are Divided by Politics and Religion&lt;/title&gt;&lt;/titles&gt;&lt;dates&gt;&lt;year&gt;2012&lt;/year&gt;&lt;/dates&gt;&lt;pub-location&gt;London&lt;/pub-location&gt;&lt;publisher&gt;Penguin&lt;/publisher&gt;&lt;urls&gt;&lt;/urls&gt;&lt;/record&gt;&lt;/Cite&gt;&lt;/EndNote&gt;</w:instrText>
      </w:r>
      <w:r w:rsidR="007D7E7B">
        <w:rPr>
          <w:rFonts w:ascii="Arial" w:hAnsi="Arial" w:cs="Arial"/>
          <w:sz w:val="24"/>
          <w:szCs w:val="24"/>
        </w:rPr>
        <w:fldChar w:fldCharType="separate"/>
      </w:r>
      <w:r w:rsidR="007D7E7B">
        <w:rPr>
          <w:rFonts w:ascii="Arial" w:hAnsi="Arial" w:cs="Arial"/>
          <w:noProof/>
          <w:sz w:val="24"/>
          <w:szCs w:val="24"/>
        </w:rPr>
        <w:t>(</w:t>
      </w:r>
      <w:hyperlink w:tooltip="Haidt, 2012 #90" w:history="1" w:anchor="_ENREF_8">
        <w:r w:rsidR="003533D2">
          <w:rPr>
            <w:rFonts w:ascii="Arial" w:hAnsi="Arial" w:cs="Arial"/>
            <w:noProof/>
            <w:sz w:val="24"/>
            <w:szCs w:val="24"/>
          </w:rPr>
          <w:t>Haidt, 2012, p. 104</w:t>
        </w:r>
      </w:hyperlink>
      <w:r w:rsidR="007D7E7B">
        <w:rPr>
          <w:rFonts w:ascii="Arial" w:hAnsi="Arial" w:cs="Arial"/>
          <w:noProof/>
          <w:sz w:val="24"/>
          <w:szCs w:val="24"/>
        </w:rPr>
        <w:t>)</w:t>
      </w:r>
      <w:r w:rsidR="007D7E7B">
        <w:rPr>
          <w:rFonts w:ascii="Arial" w:hAnsi="Arial" w:cs="Arial"/>
          <w:sz w:val="24"/>
          <w:szCs w:val="24"/>
        </w:rPr>
        <w:fldChar w:fldCharType="end"/>
      </w:r>
      <w:r w:rsidR="007D7E7B">
        <w:rPr>
          <w:rFonts w:ascii="Arial" w:hAnsi="Arial" w:cs="Arial"/>
          <w:sz w:val="24"/>
          <w:szCs w:val="24"/>
        </w:rPr>
        <w:t xml:space="preserve">. </w:t>
      </w:r>
      <w:r w:rsidR="00886835">
        <w:rPr>
          <w:rFonts w:ascii="Arial" w:hAnsi="Arial" w:cs="Arial"/>
          <w:sz w:val="24"/>
          <w:szCs w:val="24"/>
        </w:rPr>
        <w:t xml:space="preserve">However, </w:t>
      </w:r>
      <w:proofErr w:type="spellStart"/>
      <w:r w:rsidR="00886835">
        <w:rPr>
          <w:rFonts w:ascii="Arial" w:hAnsi="Arial" w:cs="Arial"/>
          <w:sz w:val="24"/>
          <w:szCs w:val="24"/>
        </w:rPr>
        <w:t>Haidt</w:t>
      </w:r>
      <w:proofErr w:type="spellEnd"/>
      <w:r w:rsidR="00886835">
        <w:rPr>
          <w:rFonts w:ascii="Arial" w:hAnsi="Arial" w:cs="Arial"/>
          <w:sz w:val="24"/>
          <w:szCs w:val="24"/>
        </w:rPr>
        <w:t xml:space="preserve"> does make an important caveat to this bleak assessment of our reasoning capabilities.  He writes “We should not expect individuals to produce good, open-minded, truth-seeking reasoning… But if you put individuals together in the right way, such that some individuals can use their reasoning powers to disconfirm the claims of other, and all individuals feel some common bond or shared fate that allows them to inte</w:t>
      </w:r>
      <w:r w:rsidR="00BB7F65">
        <w:rPr>
          <w:rFonts w:ascii="Arial" w:hAnsi="Arial" w:cs="Arial"/>
          <w:sz w:val="24"/>
          <w:szCs w:val="24"/>
        </w:rPr>
        <w:t>r</w:t>
      </w:r>
      <w:r w:rsidR="00886835">
        <w:rPr>
          <w:rFonts w:ascii="Arial" w:hAnsi="Arial" w:cs="Arial"/>
          <w:sz w:val="24"/>
          <w:szCs w:val="24"/>
        </w:rPr>
        <w:t>act civilly, you can create a group that ends up producing good reasoning as an emergent property of the social system</w:t>
      </w:r>
      <w:r w:rsidR="00BB7F65">
        <w:rPr>
          <w:rFonts w:ascii="Arial" w:hAnsi="Arial" w:cs="Arial"/>
          <w:sz w:val="24"/>
          <w:szCs w:val="24"/>
        </w:rPr>
        <w:t xml:space="preserve">.” </w:t>
      </w:r>
      <w:proofErr w:type="spellStart"/>
      <w:r w:rsidR="00BB7F65">
        <w:rPr>
          <w:rFonts w:ascii="Arial" w:hAnsi="Arial" w:cs="Arial"/>
          <w:sz w:val="24"/>
          <w:szCs w:val="24"/>
        </w:rPr>
        <w:t>Haidt</w:t>
      </w:r>
      <w:proofErr w:type="spellEnd"/>
      <w:r w:rsidR="00BB7F65">
        <w:rPr>
          <w:rFonts w:ascii="Arial" w:hAnsi="Arial" w:cs="Arial"/>
          <w:sz w:val="24"/>
          <w:szCs w:val="24"/>
        </w:rPr>
        <w:t xml:space="preserve"> has succinctly described a Community of Inquiry. So truth-seeking reasoning can be taught using Socratic Pedagogy in a Community of Inquiry</w:t>
      </w:r>
      <w:r w:rsidR="00AD6D79">
        <w:rPr>
          <w:rFonts w:ascii="Arial" w:hAnsi="Arial" w:cs="Arial"/>
          <w:sz w:val="24"/>
          <w:szCs w:val="24"/>
        </w:rPr>
        <w:t xml:space="preserve"> </w:t>
      </w:r>
      <w:r w:rsidR="00AD6D79">
        <w:rPr>
          <w:rFonts w:ascii="Arial" w:hAnsi="Arial" w:cs="Arial"/>
          <w:sz w:val="24"/>
          <w:szCs w:val="24"/>
        </w:rPr>
        <w:fldChar w:fldCharType="begin"/>
      </w:r>
      <w:r w:rsidR="00AD6D79">
        <w:rPr>
          <w:rFonts w:ascii="Arial" w:hAnsi="Arial" w:cs="Arial"/>
          <w:sz w:val="24"/>
          <w:szCs w:val="24"/>
        </w:rPr>
        <w:instrText xml:space="preserve"> ADDIN EN.CITE &lt;EndNote&gt;&lt;Cite&gt;&lt;Author&gt;Haidt&lt;/Author&gt;&lt;Year&gt;2012&lt;/Year&gt;&lt;RecNum&gt;90&lt;/RecNum&gt;&lt;Pages&gt;104&lt;/Pages&gt;&lt;DisplayText&gt;(Haidt, 2012, p. 104)&lt;/DisplayText&gt;&lt;record&gt;&lt;rec-number&gt;90&lt;/rec-number&gt;&lt;foreign-keys&gt;&lt;key app="EN" db-id="9zz0ts5rsfs0d6edrdo5fd0aw2za9x2ax0sx" timestamp="1395292873"&gt;90&lt;/key&gt;&lt;/foreign-keys&gt;&lt;ref-type name="Book"&gt;6&lt;/ref-type&gt;&lt;contributors&gt;&lt;authors&gt;&lt;author&gt;Haidt, Jonathan&lt;/author&gt;&lt;/authors&gt;&lt;/contributors&gt;&lt;titles&gt;&lt;title&gt;The Righteous Mind: Why Good People Are Divided by Politics and Religion&lt;/title&gt;&lt;/titles&gt;&lt;dates&gt;&lt;year&gt;2012&lt;/year&gt;&lt;/dates&gt;&lt;pub-location&gt;London&lt;/pub-location&gt;&lt;publisher&gt;Penguin&lt;/publisher&gt;&lt;urls&gt;&lt;/urls&gt;&lt;/record&gt;&lt;/Cite&gt;&lt;/EndNote&gt;</w:instrText>
      </w:r>
      <w:r w:rsidR="00AD6D79">
        <w:rPr>
          <w:rFonts w:ascii="Arial" w:hAnsi="Arial" w:cs="Arial"/>
          <w:sz w:val="24"/>
          <w:szCs w:val="24"/>
        </w:rPr>
        <w:fldChar w:fldCharType="separate"/>
      </w:r>
      <w:r w:rsidR="00AD6D79">
        <w:rPr>
          <w:rFonts w:ascii="Arial" w:hAnsi="Arial" w:cs="Arial"/>
          <w:noProof/>
          <w:sz w:val="24"/>
          <w:szCs w:val="24"/>
        </w:rPr>
        <w:t>(</w:t>
      </w:r>
      <w:hyperlink w:tooltip="Haidt, 2012 #90" w:history="1" w:anchor="_ENREF_8">
        <w:r w:rsidR="003533D2">
          <w:rPr>
            <w:rFonts w:ascii="Arial" w:hAnsi="Arial" w:cs="Arial"/>
            <w:noProof/>
            <w:sz w:val="24"/>
            <w:szCs w:val="24"/>
          </w:rPr>
          <w:t>Haidt, 2012, p. 104</w:t>
        </w:r>
      </w:hyperlink>
      <w:r w:rsidR="00AD6D79">
        <w:rPr>
          <w:rFonts w:ascii="Arial" w:hAnsi="Arial" w:cs="Arial"/>
          <w:noProof/>
          <w:sz w:val="24"/>
          <w:szCs w:val="24"/>
        </w:rPr>
        <w:t>)</w:t>
      </w:r>
      <w:r w:rsidR="00AD6D79">
        <w:rPr>
          <w:rFonts w:ascii="Arial" w:hAnsi="Arial" w:cs="Arial"/>
          <w:sz w:val="24"/>
          <w:szCs w:val="24"/>
        </w:rPr>
        <w:fldChar w:fldCharType="end"/>
      </w:r>
      <w:r w:rsidR="00BB7F65">
        <w:rPr>
          <w:rFonts w:ascii="Arial" w:hAnsi="Arial" w:cs="Arial"/>
          <w:sz w:val="24"/>
          <w:szCs w:val="24"/>
        </w:rPr>
        <w:t>.</w:t>
      </w:r>
    </w:p>
    <w:p xmlns:wp14="http://schemas.microsoft.com/office/word/2010/wordml" w:rsidR="007C622D" w:rsidP="007C622D" w:rsidRDefault="007C622D" w14:paraId="781D1335" wp14:textId="77777777">
      <w:pPr>
        <w:rPr>
          <w:rFonts w:ascii="Arial" w:hAnsi="Arial" w:cs="Arial"/>
          <w:sz w:val="24"/>
          <w:szCs w:val="24"/>
        </w:rPr>
      </w:pPr>
      <w:proofErr w:type="spellStart"/>
      <w:r w:rsidRPr="007C622D">
        <w:rPr>
          <w:rFonts w:ascii="Arial" w:hAnsi="Arial" w:cs="Arial"/>
          <w:sz w:val="24"/>
          <w:szCs w:val="24"/>
        </w:rPr>
        <w:lastRenderedPageBreak/>
        <w:t>Haidt</w:t>
      </w:r>
      <w:proofErr w:type="spellEnd"/>
      <w:r w:rsidRPr="007C622D">
        <w:rPr>
          <w:rFonts w:ascii="Arial" w:hAnsi="Arial" w:cs="Arial"/>
          <w:sz w:val="24"/>
          <w:szCs w:val="24"/>
        </w:rPr>
        <w:t xml:space="preserve"> also cites research that open-minded, truth seeking reasoning is more likely where subjects were allowed more time </w:t>
      </w:r>
      <w:r w:rsidR="003F72CC">
        <w:rPr>
          <w:rFonts w:ascii="Arial" w:hAnsi="Arial" w:cs="Arial"/>
          <w:sz w:val="24"/>
          <w:szCs w:val="24"/>
        </w:rPr>
        <w:t>(</w:t>
      </w:r>
      <w:r w:rsidR="00563C16">
        <w:rPr>
          <w:rFonts w:ascii="Arial" w:hAnsi="Arial" w:cs="Arial"/>
          <w:sz w:val="24"/>
          <w:szCs w:val="24"/>
        </w:rPr>
        <w:t xml:space="preserve">as little as </w:t>
      </w:r>
      <w:r w:rsidR="003F72CC">
        <w:rPr>
          <w:rFonts w:ascii="Arial" w:hAnsi="Arial" w:cs="Arial"/>
          <w:sz w:val="24"/>
          <w:szCs w:val="24"/>
        </w:rPr>
        <w:t xml:space="preserve">two minutes) </w:t>
      </w:r>
      <w:r w:rsidRPr="007C622D">
        <w:rPr>
          <w:rFonts w:ascii="Arial" w:hAnsi="Arial" w:cs="Arial"/>
          <w:sz w:val="24"/>
          <w:szCs w:val="24"/>
        </w:rPr>
        <w:t>to reflect</w:t>
      </w:r>
      <w:r w:rsidR="003F72CC">
        <w:rPr>
          <w:rFonts w:ascii="Arial" w:hAnsi="Arial" w:cs="Arial"/>
          <w:sz w:val="24"/>
          <w:szCs w:val="24"/>
        </w:rPr>
        <w:t xml:space="preserve"> – a condition seldom applied in most recent psychological research on reasoning </w:t>
      </w:r>
      <w:r w:rsidR="00692BE9">
        <w:rPr>
          <w:rFonts w:ascii="Arial" w:hAnsi="Arial" w:cs="Arial"/>
          <w:sz w:val="24"/>
          <w:szCs w:val="24"/>
        </w:rPr>
        <w:fldChar w:fldCharType="begin"/>
      </w:r>
      <w:r w:rsidR="00692BE9">
        <w:rPr>
          <w:rFonts w:ascii="Arial" w:hAnsi="Arial" w:cs="Arial"/>
          <w:sz w:val="24"/>
          <w:szCs w:val="24"/>
        </w:rPr>
        <w:instrText xml:space="preserve"> ADDIN EN.CITE &lt;EndNote&gt;&lt;Cite&gt;&lt;Author&gt;Haidt&lt;/Author&gt;&lt;Year&gt;2012&lt;/Year&gt;&lt;RecNum&gt;90&lt;/RecNum&gt;&lt;Pages&gt;81&lt;/Pages&gt;&lt;DisplayText&gt;(Haidt, 2012, p. 81)&lt;/DisplayText&gt;&lt;record&gt;&lt;rec-number&gt;90&lt;/rec-number&gt;&lt;foreign-keys&gt;&lt;key app="EN" db-id="9zz0ts5rsfs0d6edrdo5fd0aw2za9x2ax0sx" timestamp="1395292873"&gt;90&lt;/key&gt;&lt;/foreign-keys&gt;&lt;ref-type name="Book"&gt;6&lt;/ref-type&gt;&lt;contributors&gt;&lt;authors&gt;&lt;author&gt;Haidt, Jonathan&lt;/author&gt;&lt;/authors&gt;&lt;/contributors&gt;&lt;titles&gt;&lt;title&gt;The Righteous Mind: Why Good People Are Divided by Politics and Religion&lt;/title&gt;&lt;/titles&gt;&lt;dates&gt;&lt;year&gt;2012&lt;/year&gt;&lt;/dates&gt;&lt;pub-location&gt;London&lt;/pub-location&gt;&lt;publisher&gt;Penguin&lt;/publisher&gt;&lt;urls&gt;&lt;/urls&gt;&lt;/record&gt;&lt;/Cite&gt;&lt;/EndNote&gt;</w:instrText>
      </w:r>
      <w:r w:rsidR="00692BE9">
        <w:rPr>
          <w:rFonts w:ascii="Arial" w:hAnsi="Arial" w:cs="Arial"/>
          <w:sz w:val="24"/>
          <w:szCs w:val="24"/>
        </w:rPr>
        <w:fldChar w:fldCharType="separate"/>
      </w:r>
      <w:r w:rsidR="00692BE9">
        <w:rPr>
          <w:rFonts w:ascii="Arial" w:hAnsi="Arial" w:cs="Arial"/>
          <w:noProof/>
          <w:sz w:val="24"/>
          <w:szCs w:val="24"/>
        </w:rPr>
        <w:t>(</w:t>
      </w:r>
      <w:hyperlink w:tooltip="Haidt, 2012 #90" w:history="1" w:anchor="_ENREF_8">
        <w:r w:rsidR="003533D2">
          <w:rPr>
            <w:rFonts w:ascii="Arial" w:hAnsi="Arial" w:cs="Arial"/>
            <w:noProof/>
            <w:sz w:val="24"/>
            <w:szCs w:val="24"/>
          </w:rPr>
          <w:t>Haidt, 2012, p. 81</w:t>
        </w:r>
      </w:hyperlink>
      <w:r w:rsidR="00692BE9">
        <w:rPr>
          <w:rFonts w:ascii="Arial" w:hAnsi="Arial" w:cs="Arial"/>
          <w:noProof/>
          <w:sz w:val="24"/>
          <w:szCs w:val="24"/>
        </w:rPr>
        <w:t>)</w:t>
      </w:r>
      <w:r w:rsidR="00692BE9">
        <w:rPr>
          <w:rFonts w:ascii="Arial" w:hAnsi="Arial" w:cs="Arial"/>
          <w:sz w:val="24"/>
          <w:szCs w:val="24"/>
        </w:rPr>
        <w:fldChar w:fldCharType="end"/>
      </w:r>
      <w:r w:rsidR="00692BE9">
        <w:rPr>
          <w:rFonts w:ascii="Arial" w:hAnsi="Arial" w:cs="Arial"/>
          <w:sz w:val="24"/>
          <w:szCs w:val="24"/>
        </w:rPr>
        <w:t>.</w:t>
      </w:r>
    </w:p>
    <w:p xmlns:wp14="http://schemas.microsoft.com/office/word/2010/wordml" w:rsidR="00550996" w:rsidP="006E0BF8" w:rsidRDefault="00550996" w14:paraId="4415980E" wp14:textId="77777777">
      <w:pPr>
        <w:rPr>
          <w:rFonts w:ascii="Arial" w:hAnsi="Arial" w:cs="Arial"/>
          <w:sz w:val="24"/>
          <w:szCs w:val="24"/>
        </w:rPr>
      </w:pPr>
      <w:proofErr w:type="spellStart"/>
      <w:r>
        <w:rPr>
          <w:rFonts w:ascii="Arial" w:hAnsi="Arial" w:cs="Arial"/>
          <w:sz w:val="24"/>
          <w:szCs w:val="24"/>
        </w:rPr>
        <w:t>Haidt</w:t>
      </w:r>
      <w:proofErr w:type="spellEnd"/>
      <w:r>
        <w:rPr>
          <w:rFonts w:ascii="Arial" w:hAnsi="Arial" w:cs="Arial"/>
          <w:sz w:val="24"/>
          <w:szCs w:val="24"/>
        </w:rPr>
        <w:t xml:space="preserve"> discussed r</w:t>
      </w:r>
      <w:r w:rsidRPr="00550996">
        <w:rPr>
          <w:rFonts w:ascii="Arial" w:hAnsi="Arial" w:cs="Arial"/>
          <w:sz w:val="24"/>
          <w:szCs w:val="24"/>
        </w:rPr>
        <w:t>esea</w:t>
      </w:r>
      <w:r>
        <w:rPr>
          <w:rFonts w:ascii="Arial" w:hAnsi="Arial" w:cs="Arial"/>
          <w:sz w:val="24"/>
          <w:szCs w:val="24"/>
        </w:rPr>
        <w:t>rch on subjects</w:t>
      </w:r>
      <w:r w:rsidR="008B750A">
        <w:rPr>
          <w:rFonts w:ascii="Arial" w:hAnsi="Arial" w:cs="Arial"/>
          <w:sz w:val="24"/>
          <w:szCs w:val="24"/>
        </w:rPr>
        <w:t>’</w:t>
      </w:r>
      <w:r>
        <w:rPr>
          <w:rFonts w:ascii="Arial" w:hAnsi="Arial" w:cs="Arial"/>
          <w:sz w:val="24"/>
          <w:szCs w:val="24"/>
        </w:rPr>
        <w:t xml:space="preserve"> responses to being told stories of “harmless taboo-violations”</w:t>
      </w:r>
      <w:r w:rsidR="008B750A">
        <w:rPr>
          <w:rFonts w:ascii="Arial" w:hAnsi="Arial" w:cs="Arial"/>
          <w:sz w:val="24"/>
          <w:szCs w:val="24"/>
        </w:rPr>
        <w:t xml:space="preserve"> – such as “A family’s dog was killed by a car in front of their house.  They had heard that dog meat was delicious, so they cut up the dog’s body and cooked it and ate it for dinner.  Nobody saw them do this.” </w:t>
      </w:r>
      <w:proofErr w:type="spellStart"/>
      <w:r w:rsidR="008B750A">
        <w:rPr>
          <w:rFonts w:ascii="Arial" w:hAnsi="Arial" w:cs="Arial"/>
          <w:sz w:val="24"/>
          <w:szCs w:val="24"/>
        </w:rPr>
        <w:t>Haidt</w:t>
      </w:r>
      <w:proofErr w:type="spellEnd"/>
      <w:r w:rsidR="008B750A">
        <w:rPr>
          <w:rFonts w:ascii="Arial" w:hAnsi="Arial" w:cs="Arial"/>
          <w:sz w:val="24"/>
          <w:szCs w:val="24"/>
        </w:rPr>
        <w:t xml:space="preserve"> reports that r</w:t>
      </w:r>
      <w:r w:rsidRPr="00550996">
        <w:rPr>
          <w:rFonts w:ascii="Arial" w:hAnsi="Arial" w:cs="Arial"/>
          <w:sz w:val="24"/>
          <w:szCs w:val="24"/>
        </w:rPr>
        <w:t xml:space="preserve">espondents </w:t>
      </w:r>
      <w:r w:rsidR="008B750A">
        <w:rPr>
          <w:rFonts w:ascii="Arial" w:hAnsi="Arial" w:cs="Arial"/>
          <w:sz w:val="24"/>
          <w:szCs w:val="24"/>
        </w:rPr>
        <w:t xml:space="preserve">told these stories </w:t>
      </w:r>
      <w:r w:rsidRPr="00550996">
        <w:rPr>
          <w:rFonts w:ascii="Arial" w:hAnsi="Arial" w:cs="Arial"/>
          <w:sz w:val="24"/>
          <w:szCs w:val="24"/>
        </w:rPr>
        <w:t>sometimes invent victims</w:t>
      </w:r>
      <w:r w:rsidR="008B750A">
        <w:rPr>
          <w:rFonts w:ascii="Arial" w:hAnsi="Arial" w:cs="Arial"/>
          <w:sz w:val="24"/>
          <w:szCs w:val="24"/>
        </w:rPr>
        <w:t>.  Skilled interviewers would</w:t>
      </w:r>
      <w:r w:rsidRPr="00550996">
        <w:rPr>
          <w:rFonts w:ascii="Arial" w:hAnsi="Arial" w:cs="Arial"/>
          <w:sz w:val="24"/>
          <w:szCs w:val="24"/>
        </w:rPr>
        <w:t xml:space="preserve"> challenge invented-victim claims</w:t>
      </w:r>
      <w:r w:rsidR="008B750A">
        <w:rPr>
          <w:rFonts w:ascii="Arial" w:hAnsi="Arial" w:cs="Arial"/>
          <w:sz w:val="24"/>
          <w:szCs w:val="24"/>
        </w:rPr>
        <w:t xml:space="preserve">.  </w:t>
      </w:r>
      <w:proofErr w:type="spellStart"/>
      <w:r w:rsidR="008B750A">
        <w:rPr>
          <w:rFonts w:ascii="Arial" w:hAnsi="Arial" w:cs="Arial"/>
          <w:sz w:val="24"/>
          <w:szCs w:val="24"/>
        </w:rPr>
        <w:t>Haidt</w:t>
      </w:r>
      <w:proofErr w:type="spellEnd"/>
      <w:r w:rsidR="008B750A">
        <w:rPr>
          <w:rFonts w:ascii="Arial" w:hAnsi="Arial" w:cs="Arial"/>
          <w:sz w:val="24"/>
          <w:szCs w:val="24"/>
        </w:rPr>
        <w:t xml:space="preserve"> observes </w:t>
      </w:r>
      <w:r w:rsidRPr="00550996">
        <w:rPr>
          <w:rFonts w:ascii="Arial" w:hAnsi="Arial" w:cs="Arial"/>
          <w:sz w:val="24"/>
          <w:szCs w:val="24"/>
        </w:rPr>
        <w:t>“They seemed to be morally dumbfounded – rendered speechless by their inability to explain verbally what they knew intuitively.  These subjects were reasoning.  They were working quite hard at reasoning. But it was not reasoning in search of truth; it was reasoning in support of their emotional reactions”</w:t>
      </w:r>
      <w:r w:rsidR="002E3D50">
        <w:rPr>
          <w:rFonts w:ascii="Arial" w:hAnsi="Arial" w:cs="Arial"/>
          <w:sz w:val="24"/>
          <w:szCs w:val="24"/>
        </w:rPr>
        <w:t xml:space="preserve"> </w:t>
      </w:r>
      <w:r w:rsidR="002E3D50">
        <w:rPr>
          <w:rFonts w:ascii="Arial" w:hAnsi="Arial" w:cs="Arial"/>
          <w:sz w:val="24"/>
          <w:szCs w:val="24"/>
        </w:rPr>
        <w:fldChar w:fldCharType="begin"/>
      </w:r>
      <w:r w:rsidR="002E3D50">
        <w:rPr>
          <w:rFonts w:ascii="Arial" w:hAnsi="Arial" w:cs="Arial"/>
          <w:sz w:val="24"/>
          <w:szCs w:val="24"/>
        </w:rPr>
        <w:instrText xml:space="preserve"> ADDIN EN.CITE &lt;EndNote&gt;&lt;Cite&gt;&lt;Author&gt;Haidt&lt;/Author&gt;&lt;Year&gt;2012&lt;/Year&gt;&lt;RecNum&gt;90&lt;/RecNum&gt;&lt;Pages&gt;29&lt;/Pages&gt;&lt;DisplayText&gt;(Haidt, 2012, p. 29)&lt;/DisplayText&gt;&lt;record&gt;&lt;rec-number&gt;90&lt;/rec-number&gt;&lt;foreign-keys&gt;&lt;key app="EN" db-id="9zz0ts5rsfs0d6edrdo5fd0aw2za9x2ax0sx" timestamp="1395292873"&gt;90&lt;/key&gt;&lt;/foreign-keys&gt;&lt;ref-type name="Book"&gt;6&lt;/ref-type&gt;&lt;contributors&gt;&lt;authors&gt;&lt;author&gt;Haidt, Jonathan&lt;/author&gt;&lt;/authors&gt;&lt;/contributors&gt;&lt;titles&gt;&lt;title&gt;The Righteous Mind: Why Good People Are Divided by Politics and Religion&lt;/title&gt;&lt;/titles&gt;&lt;dates&gt;&lt;year&gt;2012&lt;/year&gt;&lt;/dates&gt;&lt;pub-location&gt;London&lt;/pub-location&gt;&lt;publisher&gt;Penguin&lt;/publisher&gt;&lt;urls&gt;&lt;/urls&gt;&lt;/record&gt;&lt;/Cite&gt;&lt;/EndNote&gt;</w:instrText>
      </w:r>
      <w:r w:rsidR="002E3D50">
        <w:rPr>
          <w:rFonts w:ascii="Arial" w:hAnsi="Arial" w:cs="Arial"/>
          <w:sz w:val="24"/>
          <w:szCs w:val="24"/>
        </w:rPr>
        <w:fldChar w:fldCharType="separate"/>
      </w:r>
      <w:r w:rsidR="002E3D50">
        <w:rPr>
          <w:rFonts w:ascii="Arial" w:hAnsi="Arial" w:cs="Arial"/>
          <w:noProof/>
          <w:sz w:val="24"/>
          <w:szCs w:val="24"/>
        </w:rPr>
        <w:t>(</w:t>
      </w:r>
      <w:hyperlink w:tooltip="Haidt, 2012 #90" w:history="1" w:anchor="_ENREF_8">
        <w:r w:rsidR="003533D2">
          <w:rPr>
            <w:rFonts w:ascii="Arial" w:hAnsi="Arial" w:cs="Arial"/>
            <w:noProof/>
            <w:sz w:val="24"/>
            <w:szCs w:val="24"/>
          </w:rPr>
          <w:t>Haidt, 2012, p. 29</w:t>
        </w:r>
      </w:hyperlink>
      <w:r w:rsidR="002E3D50">
        <w:rPr>
          <w:rFonts w:ascii="Arial" w:hAnsi="Arial" w:cs="Arial"/>
          <w:noProof/>
          <w:sz w:val="24"/>
          <w:szCs w:val="24"/>
        </w:rPr>
        <w:t>)</w:t>
      </w:r>
      <w:r w:rsidR="002E3D50">
        <w:rPr>
          <w:rFonts w:ascii="Arial" w:hAnsi="Arial" w:cs="Arial"/>
          <w:sz w:val="24"/>
          <w:szCs w:val="24"/>
        </w:rPr>
        <w:fldChar w:fldCharType="end"/>
      </w:r>
      <w:r w:rsidR="008B750A">
        <w:rPr>
          <w:rFonts w:ascii="Arial" w:hAnsi="Arial" w:cs="Arial"/>
          <w:sz w:val="24"/>
          <w:szCs w:val="24"/>
        </w:rPr>
        <w:t>.</w:t>
      </w:r>
      <w:r w:rsidR="006E0BF8">
        <w:rPr>
          <w:rFonts w:ascii="Arial" w:hAnsi="Arial" w:cs="Arial"/>
          <w:sz w:val="24"/>
          <w:szCs w:val="24"/>
        </w:rPr>
        <w:t xml:space="preserve"> </w:t>
      </w:r>
      <w:proofErr w:type="spellStart"/>
      <w:r w:rsidR="006E0BF8">
        <w:rPr>
          <w:rFonts w:ascii="Arial" w:hAnsi="Arial" w:cs="Arial"/>
          <w:sz w:val="24"/>
          <w:szCs w:val="24"/>
        </w:rPr>
        <w:t>Haidt</w:t>
      </w:r>
      <w:proofErr w:type="spellEnd"/>
      <w:r w:rsidR="006E0BF8">
        <w:rPr>
          <w:rFonts w:ascii="Arial" w:hAnsi="Arial" w:cs="Arial"/>
          <w:sz w:val="24"/>
          <w:szCs w:val="24"/>
        </w:rPr>
        <w:t xml:space="preserve"> comments “</w:t>
      </w:r>
      <w:r w:rsidRPr="00550996">
        <w:rPr>
          <w:rFonts w:ascii="Arial" w:hAnsi="Arial" w:cs="Arial"/>
          <w:sz w:val="24"/>
          <w:szCs w:val="24"/>
        </w:rPr>
        <w:t>…it’s obvious that people were making a moral judgement immediately and emotionally</w:t>
      </w:r>
      <w:r w:rsidR="006E0BF8">
        <w:rPr>
          <w:rFonts w:ascii="Arial" w:hAnsi="Arial" w:cs="Arial"/>
          <w:sz w:val="24"/>
          <w:szCs w:val="24"/>
        </w:rPr>
        <w:t xml:space="preserve">.”  </w:t>
      </w:r>
    </w:p>
    <w:p xmlns:wp14="http://schemas.microsoft.com/office/word/2010/wordml" w:rsidRPr="00550996" w:rsidR="006E0BF8" w:rsidP="006E0BF8" w:rsidRDefault="006E0BF8" w14:paraId="023A2488" wp14:textId="77777777">
      <w:pPr>
        <w:rPr>
          <w:rFonts w:ascii="Arial" w:hAnsi="Arial" w:cs="Arial"/>
          <w:sz w:val="24"/>
          <w:szCs w:val="24"/>
        </w:rPr>
      </w:pPr>
      <w:r>
        <w:rPr>
          <w:rFonts w:ascii="Arial" w:hAnsi="Arial" w:cs="Arial"/>
          <w:sz w:val="24"/>
          <w:szCs w:val="24"/>
        </w:rPr>
        <w:t xml:space="preserve">However, it is not at all obvious that </w:t>
      </w:r>
      <w:proofErr w:type="spellStart"/>
      <w:r>
        <w:rPr>
          <w:rFonts w:ascii="Arial" w:hAnsi="Arial" w:cs="Arial"/>
          <w:sz w:val="24"/>
          <w:szCs w:val="24"/>
        </w:rPr>
        <w:t>Haidt’s</w:t>
      </w:r>
      <w:proofErr w:type="spellEnd"/>
      <w:r>
        <w:rPr>
          <w:rFonts w:ascii="Arial" w:hAnsi="Arial" w:cs="Arial"/>
          <w:sz w:val="24"/>
          <w:szCs w:val="24"/>
        </w:rPr>
        <w:t xml:space="preserve"> respondents were reasoning – rather they were “dumbfounded” – unable to think clearly. By categorising the dumbfounded state as reasoning, and by seeing it as an end-point in the reasoning process, rather than as a beginning, </w:t>
      </w:r>
      <w:proofErr w:type="spellStart"/>
      <w:r>
        <w:rPr>
          <w:rFonts w:ascii="Arial" w:hAnsi="Arial" w:cs="Arial"/>
          <w:sz w:val="24"/>
          <w:szCs w:val="24"/>
        </w:rPr>
        <w:t>Haidt</w:t>
      </w:r>
      <w:proofErr w:type="spellEnd"/>
      <w:r>
        <w:rPr>
          <w:rFonts w:ascii="Arial" w:hAnsi="Arial" w:cs="Arial"/>
          <w:sz w:val="24"/>
          <w:szCs w:val="24"/>
        </w:rPr>
        <w:t xml:space="preserve"> overlooks the possibility that this dumbfounded state could be used as a </w:t>
      </w:r>
      <w:r w:rsidR="00E60F39">
        <w:rPr>
          <w:rFonts w:ascii="Arial" w:hAnsi="Arial" w:cs="Arial"/>
          <w:sz w:val="24"/>
          <w:szCs w:val="24"/>
        </w:rPr>
        <w:t xml:space="preserve">foundation for </w:t>
      </w:r>
      <w:r w:rsidRPr="007C622D" w:rsidR="00E60F39">
        <w:rPr>
          <w:rFonts w:ascii="Arial" w:hAnsi="Arial" w:cs="Arial"/>
          <w:sz w:val="24"/>
          <w:szCs w:val="24"/>
        </w:rPr>
        <w:t>open-minded, truth seeking reasoning</w:t>
      </w:r>
      <w:r w:rsidR="00E60F39">
        <w:rPr>
          <w:rFonts w:ascii="Arial" w:hAnsi="Arial" w:cs="Arial"/>
          <w:sz w:val="24"/>
          <w:szCs w:val="24"/>
        </w:rPr>
        <w:t>.</w:t>
      </w:r>
    </w:p>
    <w:p xmlns:wp14="http://schemas.microsoft.com/office/word/2010/wordml" w:rsidRPr="00E60F39" w:rsidR="00550996" w:rsidP="00E60F39" w:rsidRDefault="00E60F39" w14:paraId="0D457BBB" wp14:textId="77777777">
      <w:pPr>
        <w:rPr>
          <w:rFonts w:ascii="Arial" w:hAnsi="Arial" w:cs="Arial"/>
          <w:sz w:val="24"/>
          <w:szCs w:val="24"/>
        </w:rPr>
      </w:pPr>
      <w:proofErr w:type="spellStart"/>
      <w:r w:rsidRPr="00E60F39">
        <w:rPr>
          <w:rFonts w:ascii="Arial" w:hAnsi="Arial" w:cs="Arial"/>
          <w:sz w:val="24"/>
          <w:szCs w:val="24"/>
        </w:rPr>
        <w:t>Chesters</w:t>
      </w:r>
      <w:proofErr w:type="spellEnd"/>
      <w:r w:rsidRPr="00E60F39">
        <w:rPr>
          <w:rFonts w:ascii="Arial" w:hAnsi="Arial" w:cs="Arial"/>
          <w:sz w:val="24"/>
          <w:szCs w:val="24"/>
        </w:rPr>
        <w:t xml:space="preserve"> </w:t>
      </w:r>
      <w:r w:rsidR="007F3D37">
        <w:rPr>
          <w:rFonts w:ascii="Arial" w:hAnsi="Arial" w:cs="Arial"/>
          <w:sz w:val="24"/>
          <w:szCs w:val="24"/>
        </w:rPr>
        <w:fldChar w:fldCharType="begin"/>
      </w:r>
      <w:r w:rsidR="007F3D37">
        <w:rPr>
          <w:rFonts w:ascii="Arial" w:hAnsi="Arial" w:cs="Arial"/>
          <w:sz w:val="24"/>
          <w:szCs w:val="24"/>
        </w:rPr>
        <w:instrText xml:space="preserve"> ADDIN EN.CITE &lt;EndNote&gt;&lt;Cite ExcludeAuth="1"&gt;&lt;Author&gt;Chesters&lt;/Author&gt;&lt;Year&gt;2012&lt;/Year&gt;&lt;RecNum&gt;88&lt;/RecNum&gt;&lt;DisplayText&gt;(2012)&lt;/DisplayText&gt;&lt;record&gt;&lt;rec-number&gt;88&lt;/rec-number&gt;&lt;foreign-keys&gt;&lt;key app="EN" db-id="9zz0ts5rsfs0d6edrdo5fd0aw2za9x2ax0sx" timestamp="1395291071"&gt;88&lt;/key&gt;&lt;/foreign-keys&gt;&lt;ref-type name="Book"&gt;6&lt;/ref-type&gt;&lt;contributors&gt;&lt;authors&gt;&lt;author&gt;Chesters, Sarah Davey&lt;/author&gt;&lt;/authors&gt;&lt;/contributors&gt;&lt;titles&gt;&lt;title&gt;The Socratic Classroom: Reflective Thinking Through Collaborative Inquiry&lt;/title&gt;&lt;/titles&gt;&lt;dates&gt;&lt;year&gt;2012&lt;/year&gt;&lt;/dates&gt;&lt;pub-location&gt;Rotterdam, The Netherlands&lt;/pub-location&gt;&lt;publisher&gt;Sense Publishers&lt;/publisher&gt;&lt;urls&gt;&lt;/urls&gt;&lt;/record&gt;&lt;/Cite&gt;&lt;/EndNote&gt;</w:instrText>
      </w:r>
      <w:r w:rsidR="007F3D37">
        <w:rPr>
          <w:rFonts w:ascii="Arial" w:hAnsi="Arial" w:cs="Arial"/>
          <w:sz w:val="24"/>
          <w:szCs w:val="24"/>
        </w:rPr>
        <w:fldChar w:fldCharType="separate"/>
      </w:r>
      <w:r w:rsidR="007F3D37">
        <w:rPr>
          <w:rFonts w:ascii="Arial" w:hAnsi="Arial" w:cs="Arial"/>
          <w:noProof/>
          <w:sz w:val="24"/>
          <w:szCs w:val="24"/>
        </w:rPr>
        <w:t>(</w:t>
      </w:r>
      <w:hyperlink w:tooltip="Chesters, 2012 #88" w:history="1" w:anchor="_ENREF_4">
        <w:r w:rsidR="003533D2">
          <w:rPr>
            <w:rFonts w:ascii="Arial" w:hAnsi="Arial" w:cs="Arial"/>
            <w:noProof/>
            <w:sz w:val="24"/>
            <w:szCs w:val="24"/>
          </w:rPr>
          <w:t>2012</w:t>
        </w:r>
      </w:hyperlink>
      <w:r w:rsidR="007F3D37">
        <w:rPr>
          <w:rFonts w:ascii="Arial" w:hAnsi="Arial" w:cs="Arial"/>
          <w:noProof/>
          <w:sz w:val="24"/>
          <w:szCs w:val="24"/>
        </w:rPr>
        <w:t>)</w:t>
      </w:r>
      <w:r w:rsidR="007F3D37">
        <w:rPr>
          <w:rFonts w:ascii="Arial" w:hAnsi="Arial" w:cs="Arial"/>
          <w:sz w:val="24"/>
          <w:szCs w:val="24"/>
        </w:rPr>
        <w:fldChar w:fldCharType="end"/>
      </w:r>
      <w:r w:rsidR="007F3D37">
        <w:rPr>
          <w:rFonts w:ascii="Arial" w:hAnsi="Arial" w:cs="Arial"/>
          <w:sz w:val="24"/>
          <w:szCs w:val="24"/>
        </w:rPr>
        <w:t xml:space="preserve"> </w:t>
      </w:r>
      <w:r w:rsidRPr="00E60F39">
        <w:rPr>
          <w:rFonts w:ascii="Arial" w:hAnsi="Arial" w:cs="Arial"/>
          <w:sz w:val="24"/>
          <w:szCs w:val="24"/>
        </w:rPr>
        <w:t xml:space="preserve">observes that, like </w:t>
      </w:r>
      <w:proofErr w:type="spellStart"/>
      <w:r w:rsidRPr="00E60F39">
        <w:rPr>
          <w:rFonts w:ascii="Arial" w:hAnsi="Arial" w:cs="Arial"/>
          <w:sz w:val="24"/>
          <w:szCs w:val="24"/>
        </w:rPr>
        <w:t>Haidt’s</w:t>
      </w:r>
      <w:proofErr w:type="spellEnd"/>
      <w:r w:rsidRPr="00E60F39">
        <w:rPr>
          <w:rFonts w:ascii="Arial" w:hAnsi="Arial" w:cs="Arial"/>
          <w:sz w:val="24"/>
          <w:szCs w:val="24"/>
        </w:rPr>
        <w:t xml:space="preserve"> interviewers, the Greek Philosopher, </w:t>
      </w:r>
      <w:r w:rsidRPr="00E60F39" w:rsidR="00550996">
        <w:rPr>
          <w:rFonts w:ascii="Arial" w:hAnsi="Arial" w:cs="Arial"/>
          <w:sz w:val="24"/>
          <w:szCs w:val="24"/>
        </w:rPr>
        <w:t xml:space="preserve">Socrates had the ability to draw his </w:t>
      </w:r>
      <w:proofErr w:type="spellStart"/>
      <w:r w:rsidRPr="00E60F39" w:rsidR="00550996">
        <w:rPr>
          <w:rFonts w:ascii="Arial" w:hAnsi="Arial" w:cs="Arial"/>
          <w:sz w:val="24"/>
          <w:szCs w:val="24"/>
        </w:rPr>
        <w:t>interlocuters</w:t>
      </w:r>
      <w:proofErr w:type="spellEnd"/>
      <w:r w:rsidRPr="00E60F39" w:rsidR="00550996">
        <w:rPr>
          <w:rFonts w:ascii="Arial" w:hAnsi="Arial" w:cs="Arial"/>
          <w:sz w:val="24"/>
          <w:szCs w:val="24"/>
        </w:rPr>
        <w:t xml:space="preserve"> into a dialogue and then through his questioning he infects the listeners with his own perplexities</w:t>
      </w:r>
      <w:r w:rsidRPr="00E60F39">
        <w:rPr>
          <w:rFonts w:ascii="Arial" w:hAnsi="Arial" w:cs="Arial"/>
          <w:sz w:val="24"/>
          <w:szCs w:val="24"/>
        </w:rPr>
        <w:t>, pa</w:t>
      </w:r>
      <w:r w:rsidRPr="00E60F39" w:rsidR="00550996">
        <w:rPr>
          <w:rFonts w:ascii="Arial" w:hAnsi="Arial" w:cs="Arial"/>
          <w:sz w:val="24"/>
          <w:szCs w:val="24"/>
        </w:rPr>
        <w:t>ralysing them with thought</w:t>
      </w:r>
      <w:r w:rsidRPr="00E60F39">
        <w:rPr>
          <w:rFonts w:ascii="Arial" w:hAnsi="Arial" w:cs="Arial"/>
          <w:sz w:val="24"/>
          <w:szCs w:val="24"/>
        </w:rPr>
        <w:t xml:space="preserve"> – the “dumbfounded</w:t>
      </w:r>
      <w:r w:rsidR="007F3D37">
        <w:rPr>
          <w:rFonts w:ascii="Arial" w:hAnsi="Arial" w:cs="Arial"/>
          <w:sz w:val="24"/>
          <w:szCs w:val="24"/>
        </w:rPr>
        <w:t>”</w:t>
      </w:r>
      <w:r w:rsidRPr="00E60F39">
        <w:rPr>
          <w:rFonts w:ascii="Arial" w:hAnsi="Arial" w:cs="Arial"/>
          <w:sz w:val="24"/>
          <w:szCs w:val="24"/>
        </w:rPr>
        <w:t xml:space="preserve"> state observed by </w:t>
      </w:r>
      <w:proofErr w:type="spellStart"/>
      <w:r w:rsidRPr="00E60F39">
        <w:rPr>
          <w:rFonts w:ascii="Arial" w:hAnsi="Arial" w:cs="Arial"/>
          <w:sz w:val="24"/>
          <w:szCs w:val="24"/>
        </w:rPr>
        <w:t>Haidt</w:t>
      </w:r>
      <w:proofErr w:type="spellEnd"/>
      <w:r w:rsidR="007F3D37">
        <w:rPr>
          <w:rFonts w:ascii="Arial" w:hAnsi="Arial" w:cs="Arial"/>
          <w:sz w:val="24"/>
          <w:szCs w:val="24"/>
        </w:rPr>
        <w:t xml:space="preserve"> </w:t>
      </w:r>
      <w:r w:rsidR="007F3D37">
        <w:rPr>
          <w:rFonts w:ascii="Arial" w:hAnsi="Arial" w:cs="Arial"/>
          <w:sz w:val="24"/>
          <w:szCs w:val="24"/>
        </w:rPr>
        <w:fldChar w:fldCharType="begin"/>
      </w:r>
      <w:r w:rsidR="007F3D37">
        <w:rPr>
          <w:rFonts w:ascii="Arial" w:hAnsi="Arial" w:cs="Arial"/>
          <w:sz w:val="24"/>
          <w:szCs w:val="24"/>
        </w:rPr>
        <w:instrText xml:space="preserve"> ADDIN EN.CITE &lt;EndNote&gt;&lt;Cite ExcludeAuth="1"&gt;&lt;Author&gt;Haidt&lt;/Author&gt;&lt;Year&gt;2012&lt;/Year&gt;&lt;RecNum&gt;90&lt;/RecNum&gt;&lt;DisplayText&gt;(2012)&lt;/DisplayText&gt;&lt;record&gt;&lt;rec-number&gt;90&lt;/rec-number&gt;&lt;foreign-keys&gt;&lt;key app="EN" db-id="9zz0ts5rsfs0d6edrdo5fd0aw2za9x2ax0sx" timestamp="1395292873"&gt;90&lt;/key&gt;&lt;/foreign-keys&gt;&lt;ref-type name="Book"&gt;6&lt;/ref-type&gt;&lt;contributors&gt;&lt;authors&gt;&lt;author&gt;Haidt, Jonathan&lt;/author&gt;&lt;/authors&gt;&lt;/contributors&gt;&lt;titles&gt;&lt;title&gt;The Righteous Mind: Why Good People Are Divided by Politics and Religion&lt;/title&gt;&lt;/titles&gt;&lt;dates&gt;&lt;year&gt;2012&lt;/year&gt;&lt;/dates&gt;&lt;pub-location&gt;London&lt;/pub-location&gt;&lt;publisher&gt;Penguin&lt;/publisher&gt;&lt;urls&gt;&lt;/urls&gt;&lt;/record&gt;&lt;/Cite&gt;&lt;/EndNote&gt;</w:instrText>
      </w:r>
      <w:r w:rsidR="007F3D37">
        <w:rPr>
          <w:rFonts w:ascii="Arial" w:hAnsi="Arial" w:cs="Arial"/>
          <w:sz w:val="24"/>
          <w:szCs w:val="24"/>
        </w:rPr>
        <w:fldChar w:fldCharType="separate"/>
      </w:r>
      <w:r w:rsidR="007F3D37">
        <w:rPr>
          <w:rFonts w:ascii="Arial" w:hAnsi="Arial" w:cs="Arial"/>
          <w:noProof/>
          <w:sz w:val="24"/>
          <w:szCs w:val="24"/>
        </w:rPr>
        <w:t>(</w:t>
      </w:r>
      <w:hyperlink w:tooltip="Haidt, 2012 #90" w:history="1" w:anchor="_ENREF_8">
        <w:r w:rsidR="003533D2">
          <w:rPr>
            <w:rFonts w:ascii="Arial" w:hAnsi="Arial" w:cs="Arial"/>
            <w:noProof/>
            <w:sz w:val="24"/>
            <w:szCs w:val="24"/>
          </w:rPr>
          <w:t>2012</w:t>
        </w:r>
      </w:hyperlink>
      <w:r w:rsidR="007F3D37">
        <w:rPr>
          <w:rFonts w:ascii="Arial" w:hAnsi="Arial" w:cs="Arial"/>
          <w:noProof/>
          <w:sz w:val="24"/>
          <w:szCs w:val="24"/>
        </w:rPr>
        <w:t>)</w:t>
      </w:r>
      <w:r w:rsidR="007F3D37">
        <w:rPr>
          <w:rFonts w:ascii="Arial" w:hAnsi="Arial" w:cs="Arial"/>
          <w:sz w:val="24"/>
          <w:szCs w:val="24"/>
        </w:rPr>
        <w:fldChar w:fldCharType="end"/>
      </w:r>
      <w:r w:rsidRPr="00E60F39">
        <w:rPr>
          <w:rFonts w:ascii="Arial" w:hAnsi="Arial" w:cs="Arial"/>
          <w:sz w:val="24"/>
          <w:szCs w:val="24"/>
        </w:rPr>
        <w:t>.</w:t>
      </w:r>
    </w:p>
    <w:p xmlns:wp14="http://schemas.microsoft.com/office/word/2010/wordml" w:rsidRPr="00E60F39" w:rsidR="00550996" w:rsidP="00E60F39" w:rsidRDefault="00550996" w14:paraId="01C48927" wp14:textId="77777777">
      <w:pPr>
        <w:rPr>
          <w:rFonts w:ascii="Arial" w:hAnsi="Arial" w:cs="Arial"/>
          <w:sz w:val="24"/>
          <w:szCs w:val="24"/>
        </w:rPr>
      </w:pPr>
      <w:r w:rsidRPr="00E60F39">
        <w:rPr>
          <w:rFonts w:ascii="Arial" w:hAnsi="Arial" w:cs="Arial"/>
          <w:sz w:val="24"/>
          <w:szCs w:val="24"/>
        </w:rPr>
        <w:t xml:space="preserve">Reich </w:t>
      </w:r>
      <w:r w:rsidR="007F3D37">
        <w:rPr>
          <w:rFonts w:ascii="Arial" w:hAnsi="Arial" w:cs="Arial"/>
          <w:sz w:val="24"/>
          <w:szCs w:val="24"/>
        </w:rPr>
        <w:fldChar w:fldCharType="begin"/>
      </w:r>
      <w:r w:rsidR="007F3D37">
        <w:rPr>
          <w:rFonts w:ascii="Arial" w:hAnsi="Arial" w:cs="Arial"/>
          <w:sz w:val="24"/>
          <w:szCs w:val="24"/>
        </w:rPr>
        <w:instrText xml:space="preserve"> ADDIN EN.CITE &lt;EndNote&gt;&lt;Cite ExcludeAuth="1"&gt;&lt;Author&gt;Reich&lt;/Author&gt;&lt;Year&gt;2004&lt;/Year&gt;&lt;RecNum&gt;91&lt;/RecNum&gt;&lt;DisplayText&gt;(2004)&lt;/DisplayText&gt;&lt;record&gt;&lt;rec-number&gt;91&lt;/rec-number&gt;&lt;foreign-keys&gt;&lt;key app="EN" db-id="9zz0ts5rsfs0d6edrdo5fd0aw2za9x2ax0sx" timestamp="1395293133"&gt;91&lt;/key&gt;&lt;/foreign-keys&gt;&lt;ref-type name="Book"&gt;6&lt;/ref-type&gt;&lt;contributors&gt;&lt;authors&gt;&lt;author&gt;Reich, Robert B.&lt;/author&gt;&lt;/authors&gt;&lt;/contributors&gt;&lt;titles&gt;&lt;title&gt;Reason: Why liberals will win the battle for America&lt;/title&gt;&lt;/titles&gt;&lt;dates&gt;&lt;year&gt;2004&lt;/year&gt;&lt;/dates&gt;&lt;pub-location&gt;New York&lt;/pub-location&gt;&lt;publisher&gt;Knopf&lt;/publisher&gt;&lt;urls&gt;&lt;/urls&gt;&lt;/record&gt;&lt;/Cite&gt;&lt;/EndNote&gt;</w:instrText>
      </w:r>
      <w:r w:rsidR="007F3D37">
        <w:rPr>
          <w:rFonts w:ascii="Arial" w:hAnsi="Arial" w:cs="Arial"/>
          <w:sz w:val="24"/>
          <w:szCs w:val="24"/>
        </w:rPr>
        <w:fldChar w:fldCharType="separate"/>
      </w:r>
      <w:r w:rsidR="007F3D37">
        <w:rPr>
          <w:rFonts w:ascii="Arial" w:hAnsi="Arial" w:cs="Arial"/>
          <w:noProof/>
          <w:sz w:val="24"/>
          <w:szCs w:val="24"/>
        </w:rPr>
        <w:t>(</w:t>
      </w:r>
      <w:hyperlink w:tooltip="Reich, 2004 #91" w:history="1" w:anchor="_ENREF_14">
        <w:r w:rsidR="003533D2">
          <w:rPr>
            <w:rFonts w:ascii="Arial" w:hAnsi="Arial" w:cs="Arial"/>
            <w:noProof/>
            <w:sz w:val="24"/>
            <w:szCs w:val="24"/>
          </w:rPr>
          <w:t>2004</w:t>
        </w:r>
      </w:hyperlink>
      <w:r w:rsidR="007F3D37">
        <w:rPr>
          <w:rFonts w:ascii="Arial" w:hAnsi="Arial" w:cs="Arial"/>
          <w:noProof/>
          <w:sz w:val="24"/>
          <w:szCs w:val="24"/>
        </w:rPr>
        <w:t>)</w:t>
      </w:r>
      <w:r w:rsidR="007F3D37">
        <w:rPr>
          <w:rFonts w:ascii="Arial" w:hAnsi="Arial" w:cs="Arial"/>
          <w:sz w:val="24"/>
          <w:szCs w:val="24"/>
        </w:rPr>
        <w:fldChar w:fldCharType="end"/>
      </w:r>
      <w:r w:rsidR="007F3D37">
        <w:rPr>
          <w:rFonts w:ascii="Arial" w:hAnsi="Arial" w:cs="Arial"/>
          <w:sz w:val="24"/>
          <w:szCs w:val="24"/>
        </w:rPr>
        <w:t xml:space="preserve"> </w:t>
      </w:r>
      <w:r w:rsidRPr="00E60F39">
        <w:rPr>
          <w:rFonts w:ascii="Arial" w:hAnsi="Arial" w:cs="Arial"/>
          <w:sz w:val="24"/>
          <w:szCs w:val="24"/>
        </w:rPr>
        <w:t>view</w:t>
      </w:r>
      <w:r w:rsidRPr="00E60F39" w:rsidR="00E60F39">
        <w:rPr>
          <w:rFonts w:ascii="Arial" w:hAnsi="Arial" w:cs="Arial"/>
          <w:sz w:val="24"/>
          <w:szCs w:val="24"/>
        </w:rPr>
        <w:t>s</w:t>
      </w:r>
      <w:r w:rsidRPr="00E60F39">
        <w:rPr>
          <w:rFonts w:ascii="Arial" w:hAnsi="Arial" w:cs="Arial"/>
          <w:sz w:val="24"/>
          <w:szCs w:val="24"/>
        </w:rPr>
        <w:t xml:space="preserve"> </w:t>
      </w:r>
      <w:r w:rsidRPr="00E60F39" w:rsidR="00E60F39">
        <w:rPr>
          <w:rFonts w:ascii="Arial" w:hAnsi="Arial" w:cs="Arial"/>
          <w:sz w:val="24"/>
          <w:szCs w:val="24"/>
        </w:rPr>
        <w:t>the</w:t>
      </w:r>
      <w:r w:rsidRPr="00E60F39">
        <w:rPr>
          <w:rFonts w:ascii="Arial" w:hAnsi="Arial" w:cs="Arial"/>
          <w:sz w:val="24"/>
          <w:szCs w:val="24"/>
        </w:rPr>
        <w:t xml:space="preserve"> Socratic method as consisting essentially of elenchus and </w:t>
      </w:r>
      <w:proofErr w:type="spellStart"/>
      <w:r w:rsidRPr="00E60F39">
        <w:rPr>
          <w:rFonts w:ascii="Arial" w:hAnsi="Arial" w:cs="Arial"/>
          <w:sz w:val="24"/>
          <w:szCs w:val="24"/>
        </w:rPr>
        <w:t>aporia</w:t>
      </w:r>
      <w:proofErr w:type="spellEnd"/>
      <w:r w:rsidRPr="00E60F39" w:rsidR="00E60F39">
        <w:rPr>
          <w:rFonts w:ascii="Arial" w:hAnsi="Arial" w:cs="Arial"/>
          <w:sz w:val="24"/>
          <w:szCs w:val="24"/>
        </w:rPr>
        <w:t xml:space="preserve">.  </w:t>
      </w:r>
      <w:r w:rsidRPr="00E60F39">
        <w:rPr>
          <w:rFonts w:ascii="Arial" w:hAnsi="Arial" w:cs="Arial"/>
          <w:sz w:val="24"/>
          <w:szCs w:val="24"/>
        </w:rPr>
        <w:t>The elenchus is the process of questioning that S</w:t>
      </w:r>
      <w:r w:rsidRPr="00E60F39" w:rsidR="00E60F39">
        <w:rPr>
          <w:rFonts w:ascii="Arial" w:hAnsi="Arial" w:cs="Arial"/>
          <w:sz w:val="24"/>
          <w:szCs w:val="24"/>
        </w:rPr>
        <w:t>ocrates</w:t>
      </w:r>
      <w:r w:rsidRPr="00E60F39">
        <w:rPr>
          <w:rFonts w:ascii="Arial" w:hAnsi="Arial" w:cs="Arial"/>
          <w:sz w:val="24"/>
          <w:szCs w:val="24"/>
        </w:rPr>
        <w:t xml:space="preserve"> engages with to elicit confusion in his fellow inquirers (similar to </w:t>
      </w:r>
      <w:proofErr w:type="spellStart"/>
      <w:r w:rsidRPr="00E60F39">
        <w:rPr>
          <w:rFonts w:ascii="Arial" w:hAnsi="Arial" w:cs="Arial"/>
          <w:sz w:val="24"/>
          <w:szCs w:val="24"/>
        </w:rPr>
        <w:t>Haidt’s</w:t>
      </w:r>
      <w:proofErr w:type="spellEnd"/>
      <w:r w:rsidRPr="00E60F39">
        <w:rPr>
          <w:rFonts w:ascii="Arial" w:hAnsi="Arial" w:cs="Arial"/>
          <w:sz w:val="24"/>
          <w:szCs w:val="24"/>
        </w:rPr>
        <w:t xml:space="preserve"> interviewers)</w:t>
      </w:r>
      <w:r w:rsidRPr="00E60F39" w:rsidR="00E60F39">
        <w:rPr>
          <w:rFonts w:ascii="Arial" w:hAnsi="Arial" w:cs="Arial"/>
          <w:sz w:val="24"/>
          <w:szCs w:val="24"/>
        </w:rPr>
        <w:t xml:space="preserve">. </w:t>
      </w:r>
      <w:r w:rsidRPr="00E60F39">
        <w:rPr>
          <w:rFonts w:ascii="Arial" w:hAnsi="Arial" w:cs="Arial"/>
          <w:sz w:val="24"/>
          <w:szCs w:val="24"/>
        </w:rPr>
        <w:t xml:space="preserve">This state of confusion results in </w:t>
      </w:r>
      <w:proofErr w:type="spellStart"/>
      <w:r w:rsidRPr="00E60F39">
        <w:rPr>
          <w:rFonts w:ascii="Arial" w:hAnsi="Arial" w:cs="Arial"/>
          <w:sz w:val="24"/>
          <w:szCs w:val="24"/>
        </w:rPr>
        <w:t>aporia</w:t>
      </w:r>
      <w:proofErr w:type="spellEnd"/>
      <w:r w:rsidRPr="00E60F39">
        <w:rPr>
          <w:rFonts w:ascii="Arial" w:hAnsi="Arial" w:cs="Arial"/>
          <w:sz w:val="24"/>
          <w:szCs w:val="24"/>
        </w:rPr>
        <w:t xml:space="preserve"> – provokes the search for truth or meaningfulness through dialogue</w:t>
      </w:r>
      <w:r w:rsidRPr="00E60F39" w:rsidR="00E60F39">
        <w:rPr>
          <w:rFonts w:ascii="Arial" w:hAnsi="Arial" w:cs="Arial"/>
          <w:sz w:val="24"/>
          <w:szCs w:val="24"/>
        </w:rPr>
        <w:t>.</w:t>
      </w:r>
    </w:p>
    <w:p xmlns:wp14="http://schemas.microsoft.com/office/word/2010/wordml" w:rsidRPr="007C622D" w:rsidR="00550996" w:rsidP="007C622D" w:rsidRDefault="007A3802" w14:paraId="3F8B5BDE" wp14:textId="77777777">
      <w:pPr>
        <w:rPr>
          <w:rFonts w:ascii="Arial" w:hAnsi="Arial" w:cs="Arial"/>
          <w:sz w:val="24"/>
          <w:szCs w:val="24"/>
        </w:rPr>
      </w:pPr>
      <w:r>
        <w:rPr>
          <w:rFonts w:ascii="Arial" w:hAnsi="Arial" w:cs="Arial"/>
          <w:sz w:val="24"/>
          <w:szCs w:val="24"/>
        </w:rPr>
        <w:t xml:space="preserve">Curiosity can be a strong driver for exploratory reasoning.  </w:t>
      </w:r>
    </w:p>
    <w:p xmlns:wp14="http://schemas.microsoft.com/office/word/2010/wordml" w:rsidRPr="00081FEE" w:rsidR="006A2B9A" w:rsidP="00865995" w:rsidRDefault="006A2B9A" w14:paraId="2F6B1A57" wp14:textId="77777777">
      <w:pPr>
        <w:pStyle w:val="Heading1"/>
      </w:pPr>
      <w:r w:rsidRPr="00081FEE">
        <w:t>Should Philosophy for Children be taught as a subject or within disciplines?</w:t>
      </w:r>
    </w:p>
    <w:p xmlns:wp14="http://schemas.microsoft.com/office/word/2010/wordml" w:rsidR="0001675E" w:rsidRDefault="0001675E" w14:paraId="495CFDB1" wp14:textId="77777777"/>
    <w:p xmlns:wp14="http://schemas.microsoft.com/office/word/2010/wordml" w:rsidR="0001675E" w:rsidRDefault="0001675E" w14:paraId="2ABEB868" wp14:textId="77777777">
      <w:pPr>
        <w:rPr>
          <w:rFonts w:ascii="Arial" w:hAnsi="Arial" w:cs="Arial"/>
          <w:sz w:val="24"/>
          <w:szCs w:val="24"/>
        </w:rPr>
      </w:pPr>
      <w:proofErr w:type="spellStart"/>
      <w:r>
        <w:rPr>
          <w:rFonts w:ascii="Arial" w:hAnsi="Arial" w:cs="Arial"/>
          <w:sz w:val="24"/>
          <w:szCs w:val="24"/>
        </w:rPr>
        <w:t>Lipman’</w:t>
      </w:r>
      <w:r w:rsidR="0026186A">
        <w:rPr>
          <w:rFonts w:ascii="Arial" w:hAnsi="Arial" w:cs="Arial"/>
          <w:sz w:val="24"/>
          <w:szCs w:val="24"/>
        </w:rPr>
        <w:t>s</w:t>
      </w:r>
      <w:proofErr w:type="spellEnd"/>
      <w:r w:rsidR="0026186A">
        <w:rPr>
          <w:rFonts w:ascii="Arial" w:hAnsi="Arial" w:cs="Arial"/>
          <w:sz w:val="24"/>
          <w:szCs w:val="24"/>
        </w:rPr>
        <w:t xml:space="preserve"> answer to this question is</w:t>
      </w:r>
      <w:r>
        <w:rPr>
          <w:rFonts w:ascii="Arial" w:hAnsi="Arial" w:cs="Arial"/>
          <w:sz w:val="24"/>
          <w:szCs w:val="24"/>
        </w:rPr>
        <w:t xml:space="preserve"> “Both”</w:t>
      </w:r>
      <w:r w:rsidR="0026186A">
        <w:rPr>
          <w:rFonts w:ascii="Arial" w:hAnsi="Arial" w:cs="Arial"/>
          <w:sz w:val="24"/>
          <w:szCs w:val="24"/>
        </w:rPr>
        <w:t>.</w:t>
      </w:r>
    </w:p>
    <w:p xmlns:wp14="http://schemas.microsoft.com/office/word/2010/wordml" w:rsidR="0026186A" w:rsidP="0026186A" w:rsidRDefault="0026186A" w14:paraId="1220A930" wp14:textId="77777777">
      <w:pPr>
        <w:rPr>
          <w:rFonts w:ascii="Arial" w:hAnsi="Arial" w:cs="Arial"/>
          <w:sz w:val="24"/>
          <w:szCs w:val="24"/>
        </w:rPr>
      </w:pPr>
      <w:r>
        <w:rPr>
          <w:rFonts w:ascii="Arial" w:hAnsi="Arial" w:cs="Arial"/>
          <w:sz w:val="24"/>
          <w:szCs w:val="24"/>
        </w:rPr>
        <w:t>“</w:t>
      </w:r>
      <w:r w:rsidRPr="0026186A">
        <w:rPr>
          <w:rFonts w:ascii="Arial" w:hAnsi="Arial" w:cs="Arial"/>
          <w:sz w:val="24"/>
          <w:szCs w:val="24"/>
        </w:rPr>
        <w:t xml:space="preserve">We need both an independent course in critical thinking and infusion </w:t>
      </w:r>
      <w:r>
        <w:rPr>
          <w:rFonts w:ascii="Arial" w:hAnsi="Arial" w:cs="Arial"/>
          <w:sz w:val="24"/>
          <w:szCs w:val="24"/>
        </w:rPr>
        <w:t xml:space="preserve">and reinforcement </w:t>
      </w:r>
      <w:r w:rsidRPr="0026186A">
        <w:rPr>
          <w:rFonts w:ascii="Arial" w:hAnsi="Arial" w:cs="Arial"/>
          <w:sz w:val="24"/>
          <w:szCs w:val="24"/>
        </w:rPr>
        <w:t>of critical thinking in the separate disciplines</w:t>
      </w:r>
      <w:r>
        <w:rPr>
          <w:rFonts w:ascii="Arial" w:hAnsi="Arial" w:cs="Arial"/>
          <w:sz w:val="24"/>
          <w:szCs w:val="24"/>
        </w:rPr>
        <w:t>.”</w:t>
      </w:r>
      <w:r w:rsidR="007F3D37">
        <w:rPr>
          <w:rFonts w:ascii="Arial" w:hAnsi="Arial" w:cs="Arial"/>
          <w:sz w:val="24"/>
          <w:szCs w:val="24"/>
        </w:rPr>
        <w:t xml:space="preserve"> </w:t>
      </w:r>
      <w:r w:rsidR="007F3D37">
        <w:rPr>
          <w:rFonts w:ascii="Arial" w:hAnsi="Arial" w:cs="Arial"/>
          <w:sz w:val="24"/>
          <w:szCs w:val="24"/>
        </w:rPr>
        <w:fldChar w:fldCharType="begin"/>
      </w:r>
      <w:r w:rsidR="007F3D37">
        <w:rPr>
          <w:rFonts w:ascii="Arial" w:hAnsi="Arial" w:cs="Arial"/>
          <w:sz w:val="24"/>
          <w:szCs w:val="24"/>
        </w:rPr>
        <w:instrText xml:space="preserve"> ADDIN EN.CITE &lt;EndNote&gt;&lt;Cite&gt;&lt;Author&gt;Lipman&lt;/Author&gt;&lt;Year&gt;2003&lt;/Year&gt;&lt;RecNum&gt;87&lt;/RecNum&gt;&lt;Pages&gt;70&lt;/Pages&gt;&lt;DisplayText&gt;(Lipman, 2003, p. 70)&lt;/DisplayText&gt;&lt;record&gt;&lt;rec-number&gt;87&lt;/rec-number&gt;&lt;foreign-keys&gt;&lt;key app="EN" db-id="9zz0ts5rsfs0d6edrdo5fd0aw2za9x2ax0sx" timestamp="1395290191"&gt;87&lt;/key&gt;&lt;/foreign-keys&gt;&lt;ref-type name="Book"&gt;6&lt;/ref-type&gt;&lt;contributors&gt;&lt;authors&gt;&lt;author&gt;Lipman, Matthew&lt;/author&gt;&lt;/authors&gt;&lt;/contributors&gt;&lt;titles&gt;&lt;title&gt;Thinking in Education&lt;/title&gt;&lt;/titles&gt;&lt;edition&gt;2nd&lt;/edition&gt;&lt;dates&gt;&lt;year&gt;2003&lt;/year&gt;&lt;/dates&gt;&lt;pub-location&gt;New York&lt;/pub-location&gt;&lt;publisher&gt;Cambridge University Press&lt;/publisher&gt;&lt;urls&gt;&lt;/urls&gt;&lt;/record&gt;&lt;/Cite&gt;&lt;/EndNote&gt;</w:instrText>
      </w:r>
      <w:r w:rsidR="007F3D37">
        <w:rPr>
          <w:rFonts w:ascii="Arial" w:hAnsi="Arial" w:cs="Arial"/>
          <w:sz w:val="24"/>
          <w:szCs w:val="24"/>
        </w:rPr>
        <w:fldChar w:fldCharType="separate"/>
      </w:r>
      <w:r w:rsidR="007F3D37">
        <w:rPr>
          <w:rFonts w:ascii="Arial" w:hAnsi="Arial" w:cs="Arial"/>
          <w:noProof/>
          <w:sz w:val="24"/>
          <w:szCs w:val="24"/>
        </w:rPr>
        <w:t>(</w:t>
      </w:r>
      <w:hyperlink w:tooltip="Lipman, 2003 #87" w:history="1" w:anchor="_ENREF_11">
        <w:r w:rsidR="003533D2">
          <w:rPr>
            <w:rFonts w:ascii="Arial" w:hAnsi="Arial" w:cs="Arial"/>
            <w:noProof/>
            <w:sz w:val="24"/>
            <w:szCs w:val="24"/>
          </w:rPr>
          <w:t>Lipman, 2003, p. 70</w:t>
        </w:r>
      </w:hyperlink>
      <w:r w:rsidR="007F3D37">
        <w:rPr>
          <w:rFonts w:ascii="Arial" w:hAnsi="Arial" w:cs="Arial"/>
          <w:noProof/>
          <w:sz w:val="24"/>
          <w:szCs w:val="24"/>
        </w:rPr>
        <w:t>)</w:t>
      </w:r>
      <w:r w:rsidR="007F3D37">
        <w:rPr>
          <w:rFonts w:ascii="Arial" w:hAnsi="Arial" w:cs="Arial"/>
          <w:sz w:val="24"/>
          <w:szCs w:val="24"/>
        </w:rPr>
        <w:fldChar w:fldCharType="end"/>
      </w:r>
      <w:r w:rsidR="007F3D37">
        <w:rPr>
          <w:rFonts w:ascii="Arial" w:hAnsi="Arial" w:cs="Arial"/>
          <w:sz w:val="24"/>
          <w:szCs w:val="24"/>
        </w:rPr>
        <w:t>.</w:t>
      </w:r>
    </w:p>
    <w:p xmlns:wp14="http://schemas.microsoft.com/office/word/2010/wordml" w:rsidR="000E6E96" w:rsidP="0026186A" w:rsidRDefault="000E6E96" w14:paraId="287AEF29" wp14:textId="77777777">
      <w:pPr>
        <w:rPr>
          <w:rFonts w:ascii="Arial" w:hAnsi="Arial" w:cs="Arial"/>
          <w:sz w:val="24"/>
          <w:szCs w:val="24"/>
        </w:rPr>
      </w:pPr>
      <w:r>
        <w:rPr>
          <w:rFonts w:ascii="Arial" w:hAnsi="Arial" w:cs="Arial"/>
          <w:sz w:val="24"/>
          <w:szCs w:val="24"/>
        </w:rPr>
        <w:lastRenderedPageBreak/>
        <w:t xml:space="preserve">He suggests that “Philosophy is ready to be made a required part of the elementary and secondary curriculum.  This happens infrequently at present because the existing curriculum is so bloated as to exclude all “outsiders”. But when the existing curriculum has been suitably slimmed down, philosophy will no longer have to masquerade, as it is often required to do nowadays, as a course in language arts or reading </w:t>
      </w:r>
      <w:r w:rsidR="00A738FB">
        <w:rPr>
          <w:rFonts w:ascii="Arial" w:hAnsi="Arial" w:cs="Arial"/>
          <w:sz w:val="24"/>
          <w:szCs w:val="24"/>
        </w:rPr>
        <w:t>or social studies.</w:t>
      </w:r>
    </w:p>
    <w:p xmlns:wp14="http://schemas.microsoft.com/office/word/2010/wordml" w:rsidRPr="00C72944" w:rsidR="00CA2AB7" w:rsidP="00CA2AB7" w:rsidRDefault="00563C16" w14:paraId="4B47E683" wp14:textId="77777777">
      <w:pPr>
        <w:rPr>
          <w:rFonts w:ascii="Arial" w:hAnsi="Arial" w:cs="Arial"/>
          <w:sz w:val="24"/>
          <w:szCs w:val="24"/>
        </w:rPr>
      </w:pPr>
      <w:r>
        <w:rPr>
          <w:rFonts w:ascii="Arial" w:hAnsi="Arial" w:cs="Arial"/>
          <w:sz w:val="24"/>
          <w:szCs w:val="24"/>
        </w:rPr>
        <w:t>Cam</w:t>
      </w:r>
      <w:r w:rsidR="00AE2320">
        <w:rPr>
          <w:rFonts w:ascii="Arial" w:hAnsi="Arial" w:cs="Arial"/>
          <w:sz w:val="24"/>
          <w:szCs w:val="24"/>
        </w:rPr>
        <w:t xml:space="preserve"> (2012 p 33)</w:t>
      </w:r>
      <w:r>
        <w:rPr>
          <w:rFonts w:ascii="Arial" w:hAnsi="Arial" w:cs="Arial"/>
          <w:sz w:val="24"/>
          <w:szCs w:val="24"/>
        </w:rPr>
        <w:t>, by contrast, suggests that i</w:t>
      </w:r>
      <w:r w:rsidRPr="00C72944" w:rsidR="00CA2AB7">
        <w:rPr>
          <w:rFonts w:ascii="Arial" w:hAnsi="Arial" w:cs="Arial"/>
          <w:sz w:val="24"/>
          <w:szCs w:val="24"/>
        </w:rPr>
        <w:t xml:space="preserve">t is possible to include collaborative moral inquiry in the curriculum as a stand- alone subject, but that is not wise.  It gives the impression that moral concerns are something apart from the rest of the curriculum... the separation would make it impossible for students to deal in any systematic way with the moral dimension of the subjects they are studying.  Students need to think about moral values in the various contexts in which questions about those values arise.  </w:t>
      </w:r>
    </w:p>
    <w:p xmlns:wp14="http://schemas.microsoft.com/office/word/2010/wordml" w:rsidRPr="0026186A" w:rsidR="0026186A" w:rsidP="0026186A" w:rsidRDefault="0026186A" w14:paraId="4822881C" wp14:textId="77777777">
      <w:pPr>
        <w:rPr>
          <w:rFonts w:ascii="Arial" w:hAnsi="Arial" w:cs="Arial"/>
          <w:sz w:val="24"/>
          <w:szCs w:val="24"/>
        </w:rPr>
      </w:pPr>
      <w:proofErr w:type="spellStart"/>
      <w:r>
        <w:rPr>
          <w:rFonts w:ascii="Arial" w:hAnsi="Arial" w:cs="Arial"/>
          <w:sz w:val="24"/>
          <w:szCs w:val="24"/>
        </w:rPr>
        <w:t>Lipman</w:t>
      </w:r>
      <w:proofErr w:type="spellEnd"/>
      <w:r>
        <w:rPr>
          <w:rFonts w:ascii="Arial" w:hAnsi="Arial" w:cs="Arial"/>
          <w:sz w:val="24"/>
          <w:szCs w:val="24"/>
        </w:rPr>
        <w:t xml:space="preserve"> writes “</w:t>
      </w:r>
      <w:r w:rsidRPr="0026186A">
        <w:rPr>
          <w:rFonts w:ascii="Arial" w:hAnsi="Arial" w:cs="Arial"/>
          <w:sz w:val="24"/>
          <w:szCs w:val="24"/>
        </w:rPr>
        <w:t>Philosophy prepares students to think in other disciplines.  The legend that philosophy is solely for the old is most unfortunate – it is essentially preparatory</w:t>
      </w:r>
      <w:r>
        <w:rPr>
          <w:rFonts w:ascii="Arial" w:hAnsi="Arial" w:cs="Arial"/>
          <w:sz w:val="24"/>
          <w:szCs w:val="24"/>
        </w:rPr>
        <w:t>.”</w:t>
      </w:r>
      <w:r w:rsidR="00FE612D">
        <w:rPr>
          <w:rFonts w:ascii="Arial" w:hAnsi="Arial" w:cs="Arial"/>
          <w:sz w:val="24"/>
          <w:szCs w:val="24"/>
        </w:rPr>
        <w:t xml:space="preserve"> </w:t>
      </w:r>
      <w:r w:rsidR="00FE612D">
        <w:rPr>
          <w:rFonts w:ascii="Arial" w:hAnsi="Arial" w:cs="Arial"/>
          <w:sz w:val="24"/>
          <w:szCs w:val="24"/>
        </w:rPr>
        <w:fldChar w:fldCharType="begin"/>
      </w:r>
      <w:r w:rsidR="00FE612D">
        <w:rPr>
          <w:rFonts w:ascii="Arial" w:hAnsi="Arial" w:cs="Arial"/>
          <w:sz w:val="24"/>
          <w:szCs w:val="24"/>
        </w:rPr>
        <w:instrText xml:space="preserve"> ADDIN EN.CITE &lt;EndNote&gt;&lt;Cite&gt;&lt;Author&gt;Lipman&lt;/Author&gt;&lt;Year&gt;2003&lt;/Year&gt;&lt;RecNum&gt;87&lt;/RecNum&gt;&lt;Pages&gt;70&lt;/Pages&gt;&lt;DisplayText&gt;(Lipman, 2003, p. 70)&lt;/DisplayText&gt;&lt;record&gt;&lt;rec-number&gt;87&lt;/rec-number&gt;&lt;foreign-keys&gt;&lt;key app="EN" db-id="9zz0ts5rsfs0d6edrdo5fd0aw2za9x2ax0sx" timestamp="1395290191"&gt;87&lt;/key&gt;&lt;/foreign-keys&gt;&lt;ref-type name="Book"&gt;6&lt;/ref-type&gt;&lt;contributors&gt;&lt;authors&gt;&lt;author&gt;Lipman, Matthew&lt;/author&gt;&lt;/authors&gt;&lt;/contributors&gt;&lt;titles&gt;&lt;title&gt;Thinking in Education&lt;/title&gt;&lt;/titles&gt;&lt;edition&gt;2nd&lt;/edition&gt;&lt;dates&gt;&lt;year&gt;2003&lt;/year&gt;&lt;/dates&gt;&lt;pub-location&gt;New York&lt;/pub-location&gt;&lt;publisher&gt;Cambridge University Press&lt;/publisher&gt;&lt;urls&gt;&lt;/urls&gt;&lt;/record&gt;&lt;/Cite&gt;&lt;/EndNote&gt;</w:instrText>
      </w:r>
      <w:r w:rsidR="00FE612D">
        <w:rPr>
          <w:rFonts w:ascii="Arial" w:hAnsi="Arial" w:cs="Arial"/>
          <w:sz w:val="24"/>
          <w:szCs w:val="24"/>
        </w:rPr>
        <w:fldChar w:fldCharType="separate"/>
      </w:r>
      <w:r w:rsidR="00FE612D">
        <w:rPr>
          <w:rFonts w:ascii="Arial" w:hAnsi="Arial" w:cs="Arial"/>
          <w:noProof/>
          <w:sz w:val="24"/>
          <w:szCs w:val="24"/>
        </w:rPr>
        <w:t>(</w:t>
      </w:r>
      <w:hyperlink w:tooltip="Lipman, 2003 #87" w:history="1" w:anchor="_ENREF_11">
        <w:r w:rsidR="003533D2">
          <w:rPr>
            <w:rFonts w:ascii="Arial" w:hAnsi="Arial" w:cs="Arial"/>
            <w:noProof/>
            <w:sz w:val="24"/>
            <w:szCs w:val="24"/>
          </w:rPr>
          <w:t>Lipman, 2003, p. 70</w:t>
        </w:r>
      </w:hyperlink>
      <w:r w:rsidR="00FE612D">
        <w:rPr>
          <w:rFonts w:ascii="Arial" w:hAnsi="Arial" w:cs="Arial"/>
          <w:noProof/>
          <w:sz w:val="24"/>
          <w:szCs w:val="24"/>
        </w:rPr>
        <w:t>)</w:t>
      </w:r>
      <w:r w:rsidR="00FE612D">
        <w:rPr>
          <w:rFonts w:ascii="Arial" w:hAnsi="Arial" w:cs="Arial"/>
          <w:sz w:val="24"/>
          <w:szCs w:val="24"/>
        </w:rPr>
        <w:fldChar w:fldCharType="end"/>
      </w:r>
      <w:r w:rsidR="00FE612D">
        <w:rPr>
          <w:rFonts w:ascii="Arial" w:hAnsi="Arial" w:cs="Arial"/>
          <w:sz w:val="24"/>
          <w:szCs w:val="24"/>
        </w:rPr>
        <w:t>.</w:t>
      </w:r>
    </w:p>
    <w:p xmlns:wp14="http://schemas.microsoft.com/office/word/2010/wordml" w:rsidR="0001675E" w:rsidP="0001675E" w:rsidRDefault="0001675E" w14:paraId="0139AF37" wp14:textId="77777777">
      <w:pPr>
        <w:pStyle w:val="NoSpacing"/>
        <w:rPr>
          <w:rFonts w:ascii="Arial" w:hAnsi="Arial" w:cs="Arial"/>
          <w:sz w:val="24"/>
          <w:szCs w:val="24"/>
        </w:rPr>
      </w:pPr>
      <w:r>
        <w:rPr>
          <w:rFonts w:ascii="Arial" w:hAnsi="Arial" w:cs="Arial"/>
          <w:sz w:val="24"/>
          <w:szCs w:val="24"/>
        </w:rPr>
        <w:t xml:space="preserve">He suggests that one way of reducing content and at the same time to support the cultivation of critical thinking is to give greater emphasis to </w:t>
      </w:r>
      <w:r w:rsidRPr="00C85E04">
        <w:rPr>
          <w:rFonts w:ascii="Arial" w:hAnsi="Arial" w:cs="Arial"/>
          <w:i/>
          <w:sz w:val="24"/>
          <w:szCs w:val="24"/>
        </w:rPr>
        <w:t>essentially contestable concepts</w:t>
      </w:r>
      <w:r w:rsidRPr="00C85E04">
        <w:rPr>
          <w:rFonts w:ascii="Arial" w:hAnsi="Arial" w:cs="Arial"/>
          <w:sz w:val="24"/>
          <w:szCs w:val="24"/>
        </w:rPr>
        <w:t xml:space="preserve">—concepts that lie at the heart of any discipline when it is presented as a living thing rather than simply as a body of established knowledge. This suggests that one way of animating the disciplines with the spirit of inquiry is by attention to the philosophically problematic within them.  </w:t>
      </w:r>
      <w:proofErr w:type="spellStart"/>
      <w:r w:rsidRPr="00C85E04">
        <w:rPr>
          <w:rFonts w:ascii="Arial" w:hAnsi="Arial" w:cs="Arial"/>
          <w:sz w:val="24"/>
          <w:szCs w:val="24"/>
        </w:rPr>
        <w:t>Lipman</w:t>
      </w:r>
      <w:proofErr w:type="spellEnd"/>
      <w:r w:rsidRPr="00C85E04">
        <w:rPr>
          <w:rFonts w:ascii="Arial" w:hAnsi="Arial" w:cs="Arial"/>
          <w:sz w:val="24"/>
          <w:szCs w:val="24"/>
        </w:rPr>
        <w:t xml:space="preserve"> writes:</w:t>
      </w:r>
    </w:p>
    <w:p xmlns:wp14="http://schemas.microsoft.com/office/word/2010/wordml" w:rsidR="0001675E" w:rsidP="0001675E" w:rsidRDefault="0001675E" w14:paraId="028934EE" wp14:textId="77777777">
      <w:pPr>
        <w:pStyle w:val="NoSpacing"/>
        <w:rPr>
          <w:rFonts w:ascii="Arial" w:hAnsi="Arial" w:cs="Arial"/>
          <w:sz w:val="24"/>
          <w:szCs w:val="24"/>
        </w:rPr>
      </w:pPr>
    </w:p>
    <w:p xmlns:wp14="http://schemas.microsoft.com/office/word/2010/wordml" w:rsidR="0001675E" w:rsidP="0001675E" w:rsidRDefault="0001675E" w14:paraId="440CE4C3" wp14:textId="77777777">
      <w:pPr>
        <w:pStyle w:val="NoSpacing"/>
        <w:ind w:left="850"/>
        <w:rPr>
          <w:rFonts w:ascii="Arial" w:hAnsi="Arial" w:cs="Arial"/>
          <w:sz w:val="24"/>
          <w:szCs w:val="24"/>
        </w:rPr>
      </w:pPr>
      <w:r w:rsidRPr="003A4D6E">
        <w:rPr>
          <w:rFonts w:ascii="Arial" w:hAnsi="Arial" w:cs="Arial"/>
          <w:sz w:val="24"/>
          <w:szCs w:val="24"/>
        </w:rPr>
        <w:t xml:space="preserve">There are times when inquiry begins because what has been encountered – some aberration, some discrepancy, something that defies being taken for granted – captures our interest and demands our reflection and investigation. If, then, thinking in the classroom is considered desirable, the curriculum cannot present itself as clear and settled, for this paralyses thought.  The curriculum should bring out aspects of the subject matter that </w:t>
      </w:r>
      <w:r>
        <w:rPr>
          <w:rFonts w:ascii="Arial" w:hAnsi="Arial" w:cs="Arial"/>
          <w:sz w:val="24"/>
          <w:szCs w:val="24"/>
        </w:rPr>
        <w:t>are unsettled and problematic in order to capture the laggard attention of the student and to stimulate them to form a community of inquiry.</w:t>
      </w:r>
      <w:r w:rsidR="00115440">
        <w:rPr>
          <w:rFonts w:ascii="Arial" w:hAnsi="Arial" w:cs="Arial"/>
          <w:sz w:val="24"/>
          <w:szCs w:val="24"/>
        </w:rPr>
        <w:t xml:space="preserve"> </w:t>
      </w:r>
      <w:r w:rsidR="00115440">
        <w:rPr>
          <w:rFonts w:ascii="Arial" w:hAnsi="Arial" w:cs="Arial"/>
          <w:sz w:val="24"/>
          <w:szCs w:val="24"/>
        </w:rPr>
        <w:fldChar w:fldCharType="begin"/>
      </w:r>
      <w:r w:rsidR="00115440">
        <w:rPr>
          <w:rFonts w:ascii="Arial" w:hAnsi="Arial" w:cs="Arial"/>
          <w:sz w:val="24"/>
          <w:szCs w:val="24"/>
        </w:rPr>
        <w:instrText xml:space="preserve"> ADDIN EN.CITE &lt;EndNote&gt;&lt;Cite&gt;&lt;Author&gt;Lipman&lt;/Author&gt;&lt;Year&gt;2003&lt;/Year&gt;&lt;RecNum&gt;87&lt;/RecNum&gt;&lt;Pages&gt;20&lt;/Pages&gt;&lt;DisplayText&gt;(Lipman, 2003, p. 20)&lt;/DisplayText&gt;&lt;record&gt;&lt;rec-number&gt;87&lt;/rec-number&gt;&lt;foreign-keys&gt;&lt;key app="EN" db-id="9zz0ts5rsfs0d6edrdo5fd0aw2za9x2ax0sx" timestamp="1395290191"&gt;87&lt;/key&gt;&lt;/foreign-keys&gt;&lt;ref-type name="Book"&gt;6&lt;/ref-type&gt;&lt;contributors&gt;&lt;authors&gt;&lt;author&gt;Lipman, Matthew&lt;/author&gt;&lt;/authors&gt;&lt;/contributors&gt;&lt;titles&gt;&lt;title&gt;Thinking in Education&lt;/title&gt;&lt;/titles&gt;&lt;edition&gt;2nd&lt;/edition&gt;&lt;dates&gt;&lt;year&gt;2003&lt;/year&gt;&lt;/dates&gt;&lt;pub-location&gt;New York&lt;/pub-location&gt;&lt;publisher&gt;Cambridge University Press&lt;/publisher&gt;&lt;urls&gt;&lt;/urls&gt;&lt;/record&gt;&lt;/Cite&gt;&lt;/EndNote&gt;</w:instrText>
      </w:r>
      <w:r w:rsidR="00115440">
        <w:rPr>
          <w:rFonts w:ascii="Arial" w:hAnsi="Arial" w:cs="Arial"/>
          <w:sz w:val="24"/>
          <w:szCs w:val="24"/>
        </w:rPr>
        <w:fldChar w:fldCharType="separate"/>
      </w:r>
      <w:r w:rsidR="00115440">
        <w:rPr>
          <w:rFonts w:ascii="Arial" w:hAnsi="Arial" w:cs="Arial"/>
          <w:noProof/>
          <w:sz w:val="24"/>
          <w:szCs w:val="24"/>
        </w:rPr>
        <w:t>(</w:t>
      </w:r>
      <w:hyperlink w:tooltip="Lipman, 2003 #87" w:history="1" w:anchor="_ENREF_11">
        <w:r w:rsidR="003533D2">
          <w:rPr>
            <w:rFonts w:ascii="Arial" w:hAnsi="Arial" w:cs="Arial"/>
            <w:noProof/>
            <w:sz w:val="24"/>
            <w:szCs w:val="24"/>
          </w:rPr>
          <w:t>Lipman, 2003, p. 20</w:t>
        </w:r>
      </w:hyperlink>
      <w:r w:rsidR="00115440">
        <w:rPr>
          <w:rFonts w:ascii="Arial" w:hAnsi="Arial" w:cs="Arial"/>
          <w:noProof/>
          <w:sz w:val="24"/>
          <w:szCs w:val="24"/>
        </w:rPr>
        <w:t>)</w:t>
      </w:r>
      <w:r w:rsidR="00115440">
        <w:rPr>
          <w:rFonts w:ascii="Arial" w:hAnsi="Arial" w:cs="Arial"/>
          <w:sz w:val="24"/>
          <w:szCs w:val="24"/>
        </w:rPr>
        <w:fldChar w:fldCharType="end"/>
      </w:r>
    </w:p>
    <w:p xmlns:wp14="http://schemas.microsoft.com/office/word/2010/wordml" w:rsidRPr="00C85E04" w:rsidR="0001675E" w:rsidP="0001675E" w:rsidRDefault="0001675E" w14:paraId="02E5045C" wp14:textId="77777777">
      <w:pPr>
        <w:pStyle w:val="NoSpacing"/>
        <w:rPr>
          <w:rFonts w:ascii="Arial" w:hAnsi="Arial" w:cs="Arial"/>
          <w:sz w:val="24"/>
          <w:szCs w:val="24"/>
        </w:rPr>
      </w:pPr>
      <w:r w:rsidRPr="00C85E04">
        <w:rPr>
          <w:rFonts w:ascii="Arial" w:hAnsi="Arial" w:cs="Arial"/>
          <w:sz w:val="24"/>
          <w:szCs w:val="24"/>
        </w:rPr>
        <w:t xml:space="preserve"> </w:t>
      </w:r>
    </w:p>
    <w:p xmlns:wp14="http://schemas.microsoft.com/office/word/2010/wordml" w:rsidR="0001675E" w:rsidP="0001675E" w:rsidRDefault="0001675E" w14:paraId="33AC96CC" wp14:textId="77777777">
      <w:pPr>
        <w:ind w:right="720"/>
        <w:rPr>
          <w:rFonts w:ascii="Arial" w:hAnsi="Arial" w:cs="Arial"/>
          <w:sz w:val="24"/>
          <w:szCs w:val="24"/>
        </w:rPr>
      </w:pPr>
      <w:r w:rsidRPr="00C85E04">
        <w:rPr>
          <w:rFonts w:ascii="Arial" w:hAnsi="Arial" w:cs="Arial"/>
          <w:sz w:val="24"/>
          <w:szCs w:val="24"/>
        </w:rPr>
        <w:t xml:space="preserve">Attending to the philosophically problematic within a discipline is one way of reducing the content in curriculum – making it less crowded, and at the same time generating or cultivating </w:t>
      </w:r>
      <w:r>
        <w:rPr>
          <w:rFonts w:ascii="Arial" w:hAnsi="Arial" w:cs="Arial"/>
          <w:sz w:val="24"/>
          <w:szCs w:val="24"/>
        </w:rPr>
        <w:t>thinking capabilities</w:t>
      </w:r>
      <w:r w:rsidRPr="00C85E04">
        <w:rPr>
          <w:rFonts w:ascii="Arial" w:hAnsi="Arial" w:cs="Arial"/>
          <w:sz w:val="24"/>
          <w:szCs w:val="24"/>
        </w:rPr>
        <w:t>.</w:t>
      </w:r>
    </w:p>
    <w:p xmlns:wp14="http://schemas.microsoft.com/office/word/2010/wordml" w:rsidRPr="002D5B3B" w:rsidR="00A433D0" w:rsidP="00865995" w:rsidRDefault="00A433D0" w14:paraId="4A6D0B25" wp14:textId="77777777">
      <w:pPr>
        <w:pStyle w:val="Heading1"/>
      </w:pPr>
      <w:r w:rsidRPr="002D5B3B">
        <w:t>Evidence for Effectiveness</w:t>
      </w:r>
    </w:p>
    <w:p xmlns:wp14="http://schemas.microsoft.com/office/word/2010/wordml" w:rsidR="00A433D0" w:rsidP="00DE7EFE" w:rsidRDefault="00967417" w14:paraId="24C63AFF" wp14:textId="77777777">
      <w:pPr>
        <w:rPr>
          <w:rFonts w:ascii="Arial" w:hAnsi="Arial" w:cs="Arial"/>
          <w:sz w:val="24"/>
          <w:szCs w:val="24"/>
        </w:rPr>
      </w:pPr>
      <w:r>
        <w:rPr>
          <w:rFonts w:ascii="Arial" w:hAnsi="Arial" w:cs="Arial"/>
          <w:sz w:val="24"/>
          <w:szCs w:val="24"/>
        </w:rPr>
        <w:t xml:space="preserve">The </w:t>
      </w:r>
      <w:r w:rsidRPr="00A433D0" w:rsidR="00A433D0">
        <w:rPr>
          <w:rFonts w:ascii="Arial" w:hAnsi="Arial" w:cs="Arial"/>
          <w:sz w:val="24"/>
          <w:szCs w:val="24"/>
        </w:rPr>
        <w:t>OECD 2006 Adult Literacy and Life Skills Survey found that 70% of 15-74-year-old Australians did not demonstrate the minimum problem-solving abilities required to meet the demands of everyday life and work in knowledge-based economy</w:t>
      </w:r>
      <w:r w:rsidR="006D0851">
        <w:rPr>
          <w:rFonts w:ascii="Arial" w:hAnsi="Arial" w:cs="Arial"/>
          <w:sz w:val="24"/>
          <w:szCs w:val="24"/>
        </w:rPr>
        <w:t xml:space="preserve"> </w:t>
      </w:r>
      <w:r w:rsidR="006D0851">
        <w:rPr>
          <w:rFonts w:ascii="Arial" w:hAnsi="Arial" w:cs="Arial"/>
          <w:sz w:val="24"/>
          <w:szCs w:val="24"/>
        </w:rPr>
        <w:fldChar w:fldCharType="begin"/>
      </w:r>
      <w:r w:rsidR="006D0851">
        <w:rPr>
          <w:rFonts w:ascii="Arial" w:hAnsi="Arial" w:cs="Arial"/>
          <w:sz w:val="24"/>
          <w:szCs w:val="24"/>
        </w:rPr>
        <w:instrText xml:space="preserve"> ADDIN EN.CITE &lt;EndNote&gt;&lt;Cite&gt;&lt;Author&gt;Millett&lt;/Author&gt;&lt;Year&gt;2012&lt;/Year&gt;&lt;RecNum&gt;70&lt;/RecNum&gt;&lt;DisplayText&gt;(Millett &amp;amp; Tapper, 2012)&lt;/DisplayText&gt;&lt;record&gt;&lt;rec-number&gt;70&lt;/rec-number&gt;&lt;foreign-keys&gt;&lt;key app="EN" db-id="9zz0ts5rsfs0d6edrdo5fd0aw2za9x2ax0sx" timestamp="1395270398"&gt;70&lt;/key&gt;&lt;key app="ENWeb" db-id=""&gt;0&lt;/key&gt;&lt;/foreign-keys&gt;&lt;ref-type name="Journal Article"&gt;17&lt;/ref-type&gt;&lt;contributors&gt;&lt;authors&gt;&lt;author&gt;Millett, Stephan&lt;/author&gt;&lt;author&gt;Tapper, Alan&lt;/author&gt;&lt;/authors&gt;&lt;/contributors&gt;&lt;titles&gt;&lt;title&gt;Benefits of Collaborative Philosophical Inquiry in Schools&lt;/title&gt;&lt;secondary-title&gt;Educational Philosophy and Theory&lt;/secondary-title&gt;&lt;/titles&gt;&lt;periodical&gt;&lt;full-title&gt;Educational Philosophy and Theory&lt;/full-title&gt;&lt;/periodical&gt;&lt;pages&gt;546-567&lt;/pages&gt;&lt;volume&gt;44&lt;/volume&gt;&lt;number&gt;5&lt;/number&gt;&lt;dates&gt;&lt;year&gt;2012&lt;/year&gt;&lt;/dates&gt;&lt;isbn&gt;0013-1857&amp;#xD;1469-5812&lt;/isbn&gt;&lt;urls&gt;&lt;/urls&gt;&lt;electronic-resource-num&gt;10.1111/j.1469-5812.2010.00727.x&lt;/electronic-resource-num&gt;&lt;/record&gt;&lt;/Cite&gt;&lt;/EndNote&gt;</w:instrText>
      </w:r>
      <w:r w:rsidR="006D0851">
        <w:rPr>
          <w:rFonts w:ascii="Arial" w:hAnsi="Arial" w:cs="Arial"/>
          <w:sz w:val="24"/>
          <w:szCs w:val="24"/>
        </w:rPr>
        <w:fldChar w:fldCharType="separate"/>
      </w:r>
      <w:r w:rsidR="006D0851">
        <w:rPr>
          <w:rFonts w:ascii="Arial" w:hAnsi="Arial" w:cs="Arial"/>
          <w:noProof/>
          <w:sz w:val="24"/>
          <w:szCs w:val="24"/>
        </w:rPr>
        <w:t>(</w:t>
      </w:r>
      <w:hyperlink w:tooltip="Millett, 2012 #70" w:history="1" w:anchor="_ENREF_12">
        <w:r w:rsidR="003533D2">
          <w:rPr>
            <w:rFonts w:ascii="Arial" w:hAnsi="Arial" w:cs="Arial"/>
            <w:noProof/>
            <w:sz w:val="24"/>
            <w:szCs w:val="24"/>
          </w:rPr>
          <w:t>Millett &amp; Tapper, 2012</w:t>
        </w:r>
      </w:hyperlink>
      <w:r w:rsidR="006D0851">
        <w:rPr>
          <w:rFonts w:ascii="Arial" w:hAnsi="Arial" w:cs="Arial"/>
          <w:noProof/>
          <w:sz w:val="24"/>
          <w:szCs w:val="24"/>
        </w:rPr>
        <w:t>)</w:t>
      </w:r>
      <w:r w:rsidR="006D0851">
        <w:rPr>
          <w:rFonts w:ascii="Arial" w:hAnsi="Arial" w:cs="Arial"/>
          <w:sz w:val="24"/>
          <w:szCs w:val="24"/>
        </w:rPr>
        <w:fldChar w:fldCharType="end"/>
      </w:r>
      <w:r w:rsidRPr="00A433D0" w:rsidR="00A433D0">
        <w:rPr>
          <w:rFonts w:ascii="Arial" w:hAnsi="Arial" w:cs="Arial"/>
          <w:sz w:val="24"/>
          <w:szCs w:val="24"/>
        </w:rPr>
        <w:t>.</w:t>
      </w:r>
      <w:r w:rsidR="00DE7EFE">
        <w:rPr>
          <w:rFonts w:ascii="Arial" w:hAnsi="Arial" w:cs="Arial"/>
          <w:sz w:val="24"/>
          <w:szCs w:val="24"/>
        </w:rPr>
        <w:t xml:space="preserve"> A knowledge-based economy relies on </w:t>
      </w:r>
      <w:r w:rsidR="00DE7EFE">
        <w:rPr>
          <w:rFonts w:ascii="Arial" w:hAnsi="Arial" w:cs="Arial"/>
          <w:i/>
          <w:sz w:val="24"/>
          <w:szCs w:val="24"/>
        </w:rPr>
        <w:t>symbolic analytic</w:t>
      </w:r>
      <w:r w:rsidR="00DE7EFE">
        <w:rPr>
          <w:rFonts w:ascii="Arial" w:hAnsi="Arial" w:cs="Arial"/>
          <w:sz w:val="24"/>
          <w:szCs w:val="24"/>
        </w:rPr>
        <w:t xml:space="preserve"> work</w:t>
      </w:r>
      <w:r w:rsidR="00CE4F6C">
        <w:rPr>
          <w:rFonts w:ascii="Arial" w:hAnsi="Arial" w:cs="Arial"/>
          <w:sz w:val="24"/>
          <w:szCs w:val="24"/>
        </w:rPr>
        <w:t>, which</w:t>
      </w:r>
      <w:r w:rsidR="00DE7EFE">
        <w:rPr>
          <w:rFonts w:ascii="Arial" w:hAnsi="Arial" w:cs="Arial"/>
          <w:sz w:val="24"/>
          <w:szCs w:val="24"/>
        </w:rPr>
        <w:t xml:space="preserve"> is becoming increasingly more common </w:t>
      </w:r>
      <w:r>
        <w:rPr>
          <w:rFonts w:ascii="Arial" w:hAnsi="Arial" w:cs="Arial"/>
          <w:sz w:val="24"/>
          <w:szCs w:val="24"/>
        </w:rPr>
        <w:fldChar w:fldCharType="begin"/>
      </w:r>
      <w:r>
        <w:rPr>
          <w:rFonts w:ascii="Arial" w:hAnsi="Arial" w:cs="Arial"/>
          <w:sz w:val="24"/>
          <w:szCs w:val="24"/>
        </w:rPr>
        <w:instrText xml:space="preserve"> ADDIN EN.CITE &lt;EndNote&gt;&lt;Cite&gt;&lt;Author&gt;Reich&lt;/Author&gt;&lt;Year&gt;2004&lt;/Year&gt;&lt;RecNum&gt;91&lt;/RecNum&gt;&lt;DisplayText&gt;(Reich, 2004)&lt;/DisplayText&gt;&lt;record&gt;&lt;rec-number&gt;91&lt;/rec-number&gt;&lt;foreign-keys&gt;&lt;key app="EN" db-id="9zz0ts5rsfs0d6edrdo5fd0aw2za9x2ax0sx" timestamp="1395293133"&gt;91&lt;/key&gt;&lt;/foreign-keys&gt;&lt;ref-type name="Book"&gt;6&lt;/ref-type&gt;&lt;contributors&gt;&lt;authors&gt;&lt;author&gt;Reich, Robert B.&lt;/author&gt;&lt;/authors&gt;&lt;/contributors&gt;&lt;titles&gt;&lt;title&gt;Reason: Why liberals will win the battle for America&lt;/title&gt;&lt;/titles&gt;&lt;dates&gt;&lt;year&gt;2004&lt;/year&gt;&lt;/dates&gt;&lt;pub-location&gt;New York&lt;/pub-location&gt;&lt;publisher&gt;Knopf&lt;/publisher&gt;&lt;urls&gt;&lt;/urls&gt;&lt;/record&gt;&lt;/Cite&gt;&lt;/EndNote&gt;</w:instrText>
      </w:r>
      <w:r>
        <w:rPr>
          <w:rFonts w:ascii="Arial" w:hAnsi="Arial" w:cs="Arial"/>
          <w:sz w:val="24"/>
          <w:szCs w:val="24"/>
        </w:rPr>
        <w:fldChar w:fldCharType="separate"/>
      </w:r>
      <w:r>
        <w:rPr>
          <w:rFonts w:ascii="Arial" w:hAnsi="Arial" w:cs="Arial"/>
          <w:noProof/>
          <w:sz w:val="24"/>
          <w:szCs w:val="24"/>
        </w:rPr>
        <w:t>(</w:t>
      </w:r>
      <w:hyperlink w:tooltip="Reich, 2004 #91" w:history="1" w:anchor="_ENREF_14">
        <w:r w:rsidR="003533D2">
          <w:rPr>
            <w:rFonts w:ascii="Arial" w:hAnsi="Arial" w:cs="Arial"/>
            <w:noProof/>
            <w:sz w:val="24"/>
            <w:szCs w:val="24"/>
          </w:rPr>
          <w:t>Reich, 2004</w:t>
        </w:r>
      </w:hyperlink>
      <w:r>
        <w:rPr>
          <w:rFonts w:ascii="Arial" w:hAnsi="Arial" w:cs="Arial"/>
          <w:noProof/>
          <w:sz w:val="24"/>
          <w:szCs w:val="24"/>
        </w:rPr>
        <w:t>)</w:t>
      </w:r>
      <w:r>
        <w:rPr>
          <w:rFonts w:ascii="Arial" w:hAnsi="Arial" w:cs="Arial"/>
          <w:sz w:val="24"/>
          <w:szCs w:val="24"/>
        </w:rPr>
        <w:fldChar w:fldCharType="end"/>
      </w:r>
      <w:r>
        <w:rPr>
          <w:rFonts w:ascii="Arial" w:hAnsi="Arial" w:cs="Arial"/>
          <w:sz w:val="24"/>
          <w:szCs w:val="24"/>
        </w:rPr>
        <w:t>.</w:t>
      </w:r>
    </w:p>
    <w:p xmlns:wp14="http://schemas.microsoft.com/office/word/2010/wordml" w:rsidRPr="00A433D0" w:rsidR="0096517E" w:rsidP="00865995" w:rsidRDefault="0096517E" w14:paraId="04C10BDD" wp14:textId="77777777">
      <w:pPr>
        <w:pStyle w:val="Heading2"/>
      </w:pPr>
      <w:r w:rsidRPr="00A433D0">
        <w:lastRenderedPageBreak/>
        <w:t xml:space="preserve">Cognitive </w:t>
      </w:r>
      <w:r w:rsidR="0090260A">
        <w:t>benefits</w:t>
      </w:r>
    </w:p>
    <w:p xmlns:wp14="http://schemas.microsoft.com/office/word/2010/wordml" w:rsidR="00D7253E" w:rsidP="0096517E" w:rsidRDefault="002449CF" w14:paraId="4C65DA3E" wp14:textId="77777777">
      <w:pPr>
        <w:rPr>
          <w:rFonts w:ascii="Arial" w:hAnsi="Arial" w:cs="Arial"/>
          <w:sz w:val="24"/>
          <w:szCs w:val="24"/>
        </w:rPr>
      </w:pPr>
      <w:r w:rsidRPr="002D5B3B">
        <w:rPr>
          <w:rFonts w:ascii="Arial" w:hAnsi="Arial" w:cs="Arial"/>
          <w:sz w:val="24"/>
          <w:szCs w:val="24"/>
        </w:rPr>
        <w:t xml:space="preserve">It is considered that Philosophy for Children plays a role in developing students’ capacities to think independently </w:t>
      </w:r>
      <w:r w:rsidRPr="002D5B3B" w:rsidR="0035581B">
        <w:rPr>
          <w:rFonts w:ascii="Arial" w:hAnsi="Arial" w:cs="Arial"/>
          <w:sz w:val="24"/>
          <w:szCs w:val="24"/>
        </w:rPr>
        <w:t xml:space="preserve">and mitigates </w:t>
      </w:r>
      <w:r w:rsidRPr="002D5B3B">
        <w:rPr>
          <w:rFonts w:ascii="Arial" w:hAnsi="Arial" w:cs="Arial"/>
          <w:sz w:val="24"/>
          <w:szCs w:val="24"/>
        </w:rPr>
        <w:t>the uncritical adoption of established norms</w:t>
      </w:r>
      <w:r w:rsidRPr="002D5B3B" w:rsidR="0035581B">
        <w:rPr>
          <w:rFonts w:ascii="Arial" w:hAnsi="Arial" w:cs="Arial"/>
          <w:sz w:val="24"/>
          <w:szCs w:val="24"/>
        </w:rPr>
        <w:t xml:space="preserve"> and attitudes</w:t>
      </w:r>
      <w:r w:rsidR="00D7253E">
        <w:rPr>
          <w:rFonts w:ascii="Arial" w:hAnsi="Arial" w:cs="Arial"/>
          <w:sz w:val="24"/>
          <w:szCs w:val="24"/>
        </w:rPr>
        <w:t xml:space="preserve"> </w:t>
      </w:r>
      <w:r w:rsidR="00D7253E">
        <w:rPr>
          <w:rFonts w:ascii="Arial" w:hAnsi="Arial" w:cs="Arial"/>
          <w:sz w:val="24"/>
          <w:szCs w:val="24"/>
        </w:rPr>
        <w:fldChar w:fldCharType="begin"/>
      </w:r>
      <w:r w:rsidR="00D7253E">
        <w:rPr>
          <w:rFonts w:ascii="Arial" w:hAnsi="Arial" w:cs="Arial"/>
          <w:sz w:val="24"/>
          <w:szCs w:val="24"/>
        </w:rPr>
        <w:instrText xml:space="preserve"> ADDIN EN.CITE &lt;EndNote&gt;&lt;Cite&gt;&lt;Author&gt;Cam&lt;/Author&gt;&lt;Year&gt;1997&lt;/Year&gt;&lt;RecNum&gt;46&lt;/RecNum&gt;&lt;DisplayText&gt;(Cam, 1997)&lt;/DisplayText&gt;&lt;record&gt;&lt;rec-number&gt;46&lt;/rec-number&gt;&lt;foreign-keys&gt;&lt;key app="EN" db-id="9zz0ts5rsfs0d6edrdo5fd0aw2za9x2ax0sx" timestamp="1395270326"&gt;46&lt;/key&gt;&lt;key app="ENWeb" db-id=""&gt;0&lt;/key&gt;&lt;/foreign-keys&gt;&lt;ref-type name="Book Section"&gt;5&lt;/ref-type&gt;&lt;contributors&gt;&lt;authors&gt;&lt;author&gt;Cam, Philip&lt;/author&gt;&lt;/authors&gt;&lt;secondary-authors&gt;&lt;author&gt;Cam, Philip &lt;/author&gt;&lt;author&gt;Cha, In-suk &lt;/author&gt;&lt;author&gt;Tamthai, Mark&lt;/author&gt;&lt;/secondary-authors&gt;&lt;/contributors&gt;&lt;titles&gt;&lt;title&gt;Philosophy in Primary School&lt;/title&gt;&lt;secondary-title&gt;Philosophy and democracy in Asia&lt;/secondary-title&gt;&lt;/titles&gt;&lt;pages&gt;139-151&lt;/pages&gt;&lt;section&gt;11&lt;/section&gt;&lt;dates&gt;&lt;year&gt;1997&lt;/year&gt;&lt;/dates&gt;&lt;pub-location&gt;Seoul, South Korea&lt;/pub-location&gt;&lt;publisher&gt;Asia-Pacific Philosophy Education Network for Democracy&lt;/publisher&gt;&lt;urls&gt;&lt;/urls&gt;&lt;/record&gt;&lt;/Cite&gt;&lt;/EndNote&gt;</w:instrText>
      </w:r>
      <w:r w:rsidR="00D7253E">
        <w:rPr>
          <w:rFonts w:ascii="Arial" w:hAnsi="Arial" w:cs="Arial"/>
          <w:sz w:val="24"/>
          <w:szCs w:val="24"/>
        </w:rPr>
        <w:fldChar w:fldCharType="separate"/>
      </w:r>
      <w:r w:rsidR="00D7253E">
        <w:rPr>
          <w:rFonts w:ascii="Arial" w:hAnsi="Arial" w:cs="Arial"/>
          <w:noProof/>
          <w:sz w:val="24"/>
          <w:szCs w:val="24"/>
        </w:rPr>
        <w:t>(</w:t>
      </w:r>
      <w:hyperlink w:tooltip="Cam, 1997 #46" w:history="1" w:anchor="_ENREF_1">
        <w:r w:rsidR="003533D2">
          <w:rPr>
            <w:rFonts w:ascii="Arial" w:hAnsi="Arial" w:cs="Arial"/>
            <w:noProof/>
            <w:sz w:val="24"/>
            <w:szCs w:val="24"/>
          </w:rPr>
          <w:t>Cam, 1997</w:t>
        </w:r>
      </w:hyperlink>
      <w:r w:rsidR="00D7253E">
        <w:rPr>
          <w:rFonts w:ascii="Arial" w:hAnsi="Arial" w:cs="Arial"/>
          <w:noProof/>
          <w:sz w:val="24"/>
          <w:szCs w:val="24"/>
        </w:rPr>
        <w:t>)</w:t>
      </w:r>
      <w:r w:rsidR="00D7253E">
        <w:rPr>
          <w:rFonts w:ascii="Arial" w:hAnsi="Arial" w:cs="Arial"/>
          <w:sz w:val="24"/>
          <w:szCs w:val="24"/>
        </w:rPr>
        <w:fldChar w:fldCharType="end"/>
      </w:r>
      <w:r w:rsidR="00D7253E">
        <w:rPr>
          <w:rFonts w:ascii="Arial" w:hAnsi="Arial" w:cs="Arial"/>
          <w:sz w:val="24"/>
          <w:szCs w:val="24"/>
        </w:rPr>
        <w:t xml:space="preserve">. </w:t>
      </w:r>
    </w:p>
    <w:p xmlns:wp14="http://schemas.microsoft.com/office/word/2010/wordml" w:rsidRPr="00A433D0" w:rsidR="0096517E" w:rsidP="00865995" w:rsidRDefault="0096517E" w14:paraId="7FF0EABC" wp14:textId="77777777">
      <w:pPr>
        <w:pStyle w:val="Heading2"/>
      </w:pPr>
      <w:r w:rsidRPr="00A433D0">
        <w:t>Social benefits</w:t>
      </w:r>
    </w:p>
    <w:p xmlns:wp14="http://schemas.microsoft.com/office/word/2010/wordml" w:rsidR="0096517E" w:rsidP="0096517E" w:rsidRDefault="0096517E" w14:paraId="31A1CCCB" wp14:textId="77777777">
      <w:pPr>
        <w:rPr>
          <w:rFonts w:ascii="Arial" w:hAnsi="Arial" w:cs="Arial"/>
          <w:sz w:val="24"/>
          <w:szCs w:val="24"/>
        </w:rPr>
      </w:pPr>
      <w:r w:rsidRPr="00A433D0">
        <w:rPr>
          <w:rFonts w:ascii="Arial" w:hAnsi="Arial" w:cs="Arial"/>
          <w:sz w:val="24"/>
          <w:szCs w:val="24"/>
        </w:rPr>
        <w:t xml:space="preserve">The social benefits of CPI are not considered to be associated with the topics that are raised but the manner in which they are discussed. </w:t>
      </w:r>
      <w:r>
        <w:rPr>
          <w:rFonts w:ascii="Arial" w:hAnsi="Arial" w:cs="Arial"/>
          <w:sz w:val="24"/>
          <w:szCs w:val="24"/>
        </w:rPr>
        <w:t xml:space="preserve">Millet and Tapper </w:t>
      </w:r>
      <w:r w:rsidR="005F4BA5">
        <w:rPr>
          <w:rFonts w:ascii="Arial" w:hAnsi="Arial" w:cs="Arial"/>
          <w:sz w:val="24"/>
          <w:szCs w:val="24"/>
        </w:rPr>
        <w:fldChar w:fldCharType="begin"/>
      </w:r>
      <w:r w:rsidR="005F4BA5">
        <w:rPr>
          <w:rFonts w:ascii="Arial" w:hAnsi="Arial" w:cs="Arial"/>
          <w:sz w:val="24"/>
          <w:szCs w:val="24"/>
        </w:rPr>
        <w:instrText xml:space="preserve"> ADDIN EN.CITE &lt;EndNote&gt;&lt;Cite ExcludeAuth="1"&gt;&lt;Author&gt;Millett&lt;/Author&gt;&lt;Year&gt;2012&lt;/Year&gt;&lt;RecNum&gt;70&lt;/RecNum&gt;&lt;DisplayText&gt;(2012)&lt;/DisplayText&gt;&lt;record&gt;&lt;rec-number&gt;70&lt;/rec-number&gt;&lt;foreign-keys&gt;&lt;key app="EN" db-id="9zz0ts5rsfs0d6edrdo5fd0aw2za9x2ax0sx" timestamp="1395270398"&gt;70&lt;/key&gt;&lt;key app="ENWeb" db-id=""&gt;0&lt;/key&gt;&lt;/foreign-keys&gt;&lt;ref-type name="Journal Article"&gt;17&lt;/ref-type&gt;&lt;contributors&gt;&lt;authors&gt;&lt;author&gt;Millett, Stephan&lt;/author&gt;&lt;author&gt;Tapper, Alan&lt;/author&gt;&lt;/authors&gt;&lt;/contributors&gt;&lt;titles&gt;&lt;title&gt;Benefits of Collaborative Philosophical Inquiry in Schools&lt;/title&gt;&lt;secondary-title&gt;Educational Philosophy and Theory&lt;/secondary-title&gt;&lt;/titles&gt;&lt;periodical&gt;&lt;full-title&gt;Educational Philosophy and Theory&lt;/full-title&gt;&lt;/periodical&gt;&lt;pages&gt;546-567&lt;/pages&gt;&lt;volume&gt;44&lt;/volume&gt;&lt;number&gt;5&lt;/number&gt;&lt;dates&gt;&lt;year&gt;2012&lt;/year&gt;&lt;/dates&gt;&lt;isbn&gt;0013-1857&amp;#xD;1469-5812&lt;/isbn&gt;&lt;urls&gt;&lt;/urls&gt;&lt;electronic-resource-num&gt;10.1111/j.1469-5812.2010.00727.x&lt;/electronic-resource-num&gt;&lt;/record&gt;&lt;/Cite&gt;&lt;/EndNote&gt;</w:instrText>
      </w:r>
      <w:r w:rsidR="005F4BA5">
        <w:rPr>
          <w:rFonts w:ascii="Arial" w:hAnsi="Arial" w:cs="Arial"/>
          <w:sz w:val="24"/>
          <w:szCs w:val="24"/>
        </w:rPr>
        <w:fldChar w:fldCharType="separate"/>
      </w:r>
      <w:r w:rsidR="005F4BA5">
        <w:rPr>
          <w:rFonts w:ascii="Arial" w:hAnsi="Arial" w:cs="Arial"/>
          <w:noProof/>
          <w:sz w:val="24"/>
          <w:szCs w:val="24"/>
        </w:rPr>
        <w:t>(</w:t>
      </w:r>
      <w:hyperlink w:tooltip="Millett, 2012 #70" w:history="1" w:anchor="_ENREF_12">
        <w:r w:rsidR="003533D2">
          <w:rPr>
            <w:rFonts w:ascii="Arial" w:hAnsi="Arial" w:cs="Arial"/>
            <w:noProof/>
            <w:sz w:val="24"/>
            <w:szCs w:val="24"/>
          </w:rPr>
          <w:t>2012</w:t>
        </w:r>
      </w:hyperlink>
      <w:r w:rsidR="005F4BA5">
        <w:rPr>
          <w:rFonts w:ascii="Arial" w:hAnsi="Arial" w:cs="Arial"/>
          <w:noProof/>
          <w:sz w:val="24"/>
          <w:szCs w:val="24"/>
        </w:rPr>
        <w:t>)</w:t>
      </w:r>
      <w:r w:rsidR="005F4BA5">
        <w:rPr>
          <w:rFonts w:ascii="Arial" w:hAnsi="Arial" w:cs="Arial"/>
          <w:sz w:val="24"/>
          <w:szCs w:val="24"/>
        </w:rPr>
        <w:fldChar w:fldCharType="end"/>
      </w:r>
      <w:r w:rsidR="005F4BA5">
        <w:rPr>
          <w:rFonts w:ascii="Arial" w:hAnsi="Arial" w:cs="Arial"/>
          <w:sz w:val="24"/>
          <w:szCs w:val="24"/>
        </w:rPr>
        <w:t xml:space="preserve"> </w:t>
      </w:r>
      <w:r w:rsidRPr="00A433D0">
        <w:rPr>
          <w:rFonts w:ascii="Arial" w:hAnsi="Arial" w:cs="Arial"/>
          <w:sz w:val="24"/>
          <w:szCs w:val="24"/>
        </w:rPr>
        <w:t>emphasise that the contribution of CPI is to show how values can be promoted through a particular kind of classroom practice.</w:t>
      </w:r>
      <w:r>
        <w:rPr>
          <w:rFonts w:ascii="Arial" w:hAnsi="Arial" w:cs="Arial"/>
          <w:sz w:val="24"/>
          <w:szCs w:val="24"/>
        </w:rPr>
        <w:t xml:space="preserve"> </w:t>
      </w:r>
      <w:r w:rsidR="002449CF">
        <w:rPr>
          <w:rFonts w:ascii="Arial" w:hAnsi="Arial" w:cs="Arial"/>
          <w:sz w:val="24"/>
          <w:szCs w:val="24"/>
        </w:rPr>
        <w:t>Philosophy for Children is also considered to develop the regard and cooperative intellectual exchange that help to sustain an open community</w:t>
      </w:r>
      <w:r w:rsidR="005F4BA5">
        <w:rPr>
          <w:rFonts w:ascii="Arial" w:hAnsi="Arial" w:cs="Arial"/>
          <w:sz w:val="24"/>
          <w:szCs w:val="24"/>
        </w:rPr>
        <w:t xml:space="preserve"> </w:t>
      </w:r>
      <w:r w:rsidR="005F4BA5">
        <w:rPr>
          <w:rFonts w:ascii="Arial" w:hAnsi="Arial" w:cs="Arial"/>
          <w:sz w:val="24"/>
          <w:szCs w:val="24"/>
        </w:rPr>
        <w:fldChar w:fldCharType="begin"/>
      </w:r>
      <w:r w:rsidR="005F4BA5">
        <w:rPr>
          <w:rFonts w:ascii="Arial" w:hAnsi="Arial" w:cs="Arial"/>
          <w:sz w:val="24"/>
          <w:szCs w:val="24"/>
        </w:rPr>
        <w:instrText xml:space="preserve"> ADDIN EN.CITE &lt;EndNote&gt;&lt;Cite&gt;&lt;Author&gt;Cam&lt;/Author&gt;&lt;Year&gt;1997&lt;/Year&gt;&lt;RecNum&gt;46&lt;/RecNum&gt;&lt;DisplayText&gt;(Cam, 1997)&lt;/DisplayText&gt;&lt;record&gt;&lt;rec-number&gt;46&lt;/rec-number&gt;&lt;foreign-keys&gt;&lt;key app="EN" db-id="9zz0ts5rsfs0d6edrdo5fd0aw2za9x2ax0sx" timestamp="1395270326"&gt;46&lt;/key&gt;&lt;key app="ENWeb" db-id=""&gt;0&lt;/key&gt;&lt;/foreign-keys&gt;&lt;ref-type name="Book Section"&gt;5&lt;/ref-type&gt;&lt;contributors&gt;&lt;authors&gt;&lt;author&gt;Cam, Philip&lt;/author&gt;&lt;/authors&gt;&lt;secondary-authors&gt;&lt;author&gt;Cam, Philip &lt;/author&gt;&lt;author&gt;Cha, In-suk &lt;/author&gt;&lt;author&gt;Tamthai, Mark&lt;/author&gt;&lt;/secondary-authors&gt;&lt;/contributors&gt;&lt;titles&gt;&lt;title&gt;Philosophy in Primary School&lt;/title&gt;&lt;secondary-title&gt;Philosophy and democracy in Asia&lt;/secondary-title&gt;&lt;/titles&gt;&lt;pages&gt;139-151&lt;/pages&gt;&lt;section&gt;11&lt;/section&gt;&lt;dates&gt;&lt;year&gt;1997&lt;/year&gt;&lt;/dates&gt;&lt;pub-location&gt;Seoul, South Korea&lt;/pub-location&gt;&lt;publisher&gt;Asia-Pacific Philosophy Education Network for Democracy&lt;/publisher&gt;&lt;urls&gt;&lt;/urls&gt;&lt;/record&gt;&lt;/Cite&gt;&lt;/EndNote&gt;</w:instrText>
      </w:r>
      <w:r w:rsidR="005F4BA5">
        <w:rPr>
          <w:rFonts w:ascii="Arial" w:hAnsi="Arial" w:cs="Arial"/>
          <w:sz w:val="24"/>
          <w:szCs w:val="24"/>
        </w:rPr>
        <w:fldChar w:fldCharType="separate"/>
      </w:r>
      <w:r w:rsidR="005F4BA5">
        <w:rPr>
          <w:rFonts w:ascii="Arial" w:hAnsi="Arial" w:cs="Arial"/>
          <w:noProof/>
          <w:sz w:val="24"/>
          <w:szCs w:val="24"/>
        </w:rPr>
        <w:t>(</w:t>
      </w:r>
      <w:hyperlink w:tooltip="Cam, 1997 #46" w:history="1" w:anchor="_ENREF_1">
        <w:r w:rsidR="003533D2">
          <w:rPr>
            <w:rFonts w:ascii="Arial" w:hAnsi="Arial" w:cs="Arial"/>
            <w:noProof/>
            <w:sz w:val="24"/>
            <w:szCs w:val="24"/>
          </w:rPr>
          <w:t>Cam, 1997</w:t>
        </w:r>
      </w:hyperlink>
      <w:r w:rsidR="005F4BA5">
        <w:rPr>
          <w:rFonts w:ascii="Arial" w:hAnsi="Arial" w:cs="Arial"/>
          <w:noProof/>
          <w:sz w:val="24"/>
          <w:szCs w:val="24"/>
        </w:rPr>
        <w:t>)</w:t>
      </w:r>
      <w:r w:rsidR="005F4BA5">
        <w:rPr>
          <w:rFonts w:ascii="Arial" w:hAnsi="Arial" w:cs="Arial"/>
          <w:sz w:val="24"/>
          <w:szCs w:val="24"/>
        </w:rPr>
        <w:fldChar w:fldCharType="end"/>
      </w:r>
      <w:r w:rsidR="002449CF">
        <w:rPr>
          <w:rFonts w:ascii="Arial" w:hAnsi="Arial" w:cs="Arial"/>
          <w:sz w:val="24"/>
          <w:szCs w:val="24"/>
        </w:rPr>
        <w:t>.</w:t>
      </w:r>
    </w:p>
    <w:p xmlns:wp14="http://schemas.microsoft.com/office/word/2010/wordml" w:rsidRPr="00F47BFC" w:rsidR="002449CF" w:rsidP="00865995" w:rsidRDefault="002449CF" w14:paraId="1260DD5D" wp14:textId="77777777">
      <w:pPr>
        <w:pStyle w:val="Heading2"/>
      </w:pPr>
      <w:r w:rsidRPr="00F47BFC">
        <w:t>Evidence</w:t>
      </w:r>
    </w:p>
    <w:p xmlns:wp14="http://schemas.microsoft.com/office/word/2010/wordml" w:rsidRPr="003D4EB4" w:rsidR="0096517E" w:rsidP="0096517E" w:rsidRDefault="0096517E" w14:paraId="39225A86" wp14:textId="77777777">
      <w:pPr>
        <w:rPr>
          <w:rFonts w:ascii="Arial" w:hAnsi="Arial" w:cs="Arial"/>
          <w:sz w:val="24"/>
          <w:szCs w:val="24"/>
        </w:rPr>
      </w:pPr>
      <w:r>
        <w:rPr>
          <w:rFonts w:ascii="Arial" w:hAnsi="Arial" w:cs="Arial"/>
          <w:sz w:val="24"/>
          <w:szCs w:val="24"/>
        </w:rPr>
        <w:t xml:space="preserve">The ability to provide a solid evidence base for the success of Philosophy for Children is made difficult because of three interrelated issues: the wide variety of approaches and designs used by practitioners, the lack of a complete and clear description of methodology and results, and small sample sizes </w:t>
      </w:r>
      <w:r w:rsidR="005F4BA5">
        <w:rPr>
          <w:rFonts w:ascii="Arial" w:hAnsi="Arial" w:cs="Arial"/>
          <w:sz w:val="24"/>
          <w:szCs w:val="24"/>
        </w:rPr>
        <w:fldChar w:fldCharType="begin"/>
      </w:r>
      <w:r w:rsidR="005F4BA5">
        <w:rPr>
          <w:rFonts w:ascii="Arial" w:hAnsi="Arial" w:cs="Arial"/>
          <w:sz w:val="24"/>
          <w:szCs w:val="24"/>
        </w:rPr>
        <w:instrText xml:space="preserve"> ADDIN EN.CITE &lt;EndNote&gt;&lt;Cite&gt;&lt;Author&gt;García-Moriyón&lt;/Author&gt;&lt;Year&gt;2004&lt;/Year&gt;&lt;RecNum&gt;59&lt;/RecNum&gt;&lt;DisplayText&gt;(García-Moriyón, Rebollo, &amp;amp; Colom, 2004)&lt;/DisplayText&gt;&lt;record&gt;&lt;rec-number&gt;59&lt;/rec-number&gt;&lt;foreign-keys&gt;&lt;key app="EN" db-id="9zz0ts5rsfs0d6edrdo5fd0aw2za9x2ax0sx" timestamp="1395270362"&gt;59&lt;/key&gt;&lt;key app="ENWeb" db-id=""&gt;0&lt;/key&gt;&lt;/foreign-keys&gt;&lt;ref-type name="Journal Article"&gt;17&lt;/ref-type&gt;&lt;contributors&gt;&lt;authors&gt;&lt;author&gt;García-Moriyón, Felix&lt;/author&gt;&lt;author&gt;Rebollo, Irene&lt;/author&gt;&lt;author&gt;Colom, Roberto&lt;/author&gt;&lt;/authors&gt;&lt;/contributors&gt;&lt;titles&gt;&lt;title&gt;Evaluating Philosophy for Children: A Meta-Analysis&lt;/title&gt;&lt;secondary-title&gt;Thinking: The Journal for Philosophy for Children&lt;/secondary-title&gt;&lt;/titles&gt;&lt;periodical&gt;&lt;full-title&gt;Thinking: The Journal for Philosophy for Children&lt;/full-title&gt;&lt;/periodical&gt;&lt;pages&gt;14-22&lt;/pages&gt;&lt;volume&gt;17&lt;/volume&gt;&lt;number&gt;4&lt;/number&gt;&lt;dates&gt;&lt;year&gt;2004&lt;/year&gt;&lt;/dates&gt;&lt;urls&gt;&lt;/urls&gt;&lt;/record&gt;&lt;/Cite&gt;&lt;/EndNote&gt;</w:instrText>
      </w:r>
      <w:r w:rsidR="005F4BA5">
        <w:rPr>
          <w:rFonts w:ascii="Arial" w:hAnsi="Arial" w:cs="Arial"/>
          <w:sz w:val="24"/>
          <w:szCs w:val="24"/>
        </w:rPr>
        <w:fldChar w:fldCharType="separate"/>
      </w:r>
      <w:r w:rsidR="005F4BA5">
        <w:rPr>
          <w:rFonts w:ascii="Arial" w:hAnsi="Arial" w:cs="Arial"/>
          <w:noProof/>
          <w:sz w:val="24"/>
          <w:szCs w:val="24"/>
        </w:rPr>
        <w:t>(</w:t>
      </w:r>
      <w:hyperlink w:tooltip="García-Moriyón, 2004 #59" w:history="1" w:anchor="_ENREF_6">
        <w:r w:rsidR="003533D2">
          <w:rPr>
            <w:rFonts w:ascii="Arial" w:hAnsi="Arial" w:cs="Arial"/>
            <w:noProof/>
            <w:sz w:val="24"/>
            <w:szCs w:val="24"/>
          </w:rPr>
          <w:t>García-Moriyón, Rebollo, &amp; Colom, 2004</w:t>
        </w:r>
      </w:hyperlink>
      <w:r w:rsidR="005F4BA5">
        <w:rPr>
          <w:rFonts w:ascii="Arial" w:hAnsi="Arial" w:cs="Arial"/>
          <w:noProof/>
          <w:sz w:val="24"/>
          <w:szCs w:val="24"/>
        </w:rPr>
        <w:t>)</w:t>
      </w:r>
      <w:r w:rsidR="005F4BA5">
        <w:rPr>
          <w:rFonts w:ascii="Arial" w:hAnsi="Arial" w:cs="Arial"/>
          <w:sz w:val="24"/>
          <w:szCs w:val="24"/>
        </w:rPr>
        <w:fldChar w:fldCharType="end"/>
      </w:r>
      <w:r w:rsidR="005F4BA5">
        <w:rPr>
          <w:rFonts w:ascii="Arial" w:hAnsi="Arial" w:cs="Arial"/>
          <w:sz w:val="24"/>
          <w:szCs w:val="24"/>
        </w:rPr>
        <w:t xml:space="preserve">. </w:t>
      </w:r>
      <w:r>
        <w:rPr>
          <w:rFonts w:ascii="Arial" w:hAnsi="Arial" w:cs="Arial"/>
          <w:sz w:val="24"/>
          <w:szCs w:val="24"/>
        </w:rPr>
        <w:t xml:space="preserve">These issues make it difficult to draw comparisons between studies, accumulate evidence, and make </w:t>
      </w:r>
      <w:proofErr w:type="spellStart"/>
      <w:r>
        <w:rPr>
          <w:rFonts w:ascii="Arial" w:hAnsi="Arial" w:cs="Arial"/>
          <w:sz w:val="24"/>
          <w:szCs w:val="24"/>
        </w:rPr>
        <w:t>generalisable</w:t>
      </w:r>
      <w:proofErr w:type="spellEnd"/>
      <w:r>
        <w:rPr>
          <w:rFonts w:ascii="Arial" w:hAnsi="Arial" w:cs="Arial"/>
          <w:sz w:val="24"/>
          <w:szCs w:val="24"/>
        </w:rPr>
        <w:t xml:space="preserve"> conclusions. Despite these limitations, the studies presented below demonstrate the positive effects of Philosophy for Children.</w:t>
      </w:r>
    </w:p>
    <w:p xmlns:wp14="http://schemas.microsoft.com/office/word/2010/wordml" w:rsidRPr="002D5B3B" w:rsidR="006F65F3" w:rsidRDefault="006F65F3" w14:paraId="66DBC109" wp14:textId="77777777">
      <w:pPr>
        <w:rPr>
          <w:rFonts w:ascii="Arial" w:hAnsi="Arial" w:cs="Arial"/>
          <w:sz w:val="24"/>
          <w:szCs w:val="24"/>
        </w:rPr>
      </w:pPr>
      <w:r w:rsidRPr="002D5B3B">
        <w:rPr>
          <w:rFonts w:ascii="Arial" w:hAnsi="Arial" w:cs="Arial"/>
          <w:sz w:val="24"/>
          <w:szCs w:val="24"/>
        </w:rPr>
        <w:t>There are</w:t>
      </w:r>
      <w:r>
        <w:rPr>
          <w:rFonts w:ascii="Arial" w:hAnsi="Arial" w:cs="Arial"/>
          <w:sz w:val="24"/>
          <w:szCs w:val="24"/>
        </w:rPr>
        <w:t xml:space="preserve"> a range of </w:t>
      </w:r>
      <w:r w:rsidR="006315BC">
        <w:rPr>
          <w:rFonts w:ascii="Arial" w:hAnsi="Arial" w:cs="Arial"/>
          <w:sz w:val="24"/>
          <w:szCs w:val="24"/>
        </w:rPr>
        <w:t xml:space="preserve">standardised </w:t>
      </w:r>
      <w:r>
        <w:rPr>
          <w:rFonts w:ascii="Arial" w:hAnsi="Arial" w:cs="Arial"/>
          <w:sz w:val="24"/>
          <w:szCs w:val="24"/>
        </w:rPr>
        <w:t xml:space="preserve">tests which are designed to evaluate thinking skills. These tests are considered to be appropriate to evaluate the effectiveness of Philosophy for Children. </w:t>
      </w:r>
      <w:r w:rsidR="00812266">
        <w:rPr>
          <w:rFonts w:ascii="Arial" w:hAnsi="Arial" w:cs="Arial"/>
          <w:sz w:val="24"/>
          <w:szCs w:val="24"/>
        </w:rPr>
        <w:t xml:space="preserve">Quantitative </w:t>
      </w:r>
      <w:r>
        <w:rPr>
          <w:rFonts w:ascii="Arial" w:hAnsi="Arial" w:cs="Arial"/>
          <w:sz w:val="24"/>
          <w:szCs w:val="24"/>
        </w:rPr>
        <w:t>tests include the New Jersey Test of Reasoning Skills,</w:t>
      </w:r>
      <w:r w:rsidR="00B85B08">
        <w:rPr>
          <w:rFonts w:ascii="Arial" w:hAnsi="Arial" w:cs="Arial"/>
          <w:sz w:val="24"/>
          <w:szCs w:val="24"/>
        </w:rPr>
        <w:t xml:space="preserve"> </w:t>
      </w:r>
      <w:r w:rsidR="00812266">
        <w:rPr>
          <w:rFonts w:ascii="Arial" w:hAnsi="Arial" w:cs="Arial"/>
          <w:sz w:val="24"/>
          <w:szCs w:val="24"/>
        </w:rPr>
        <w:t>the Cognitive Abilities Test, the Culture Fair Intelligence Test, the Raven’s Progressive Matrices Test, the Differential Aptitude Battery, and the P</w:t>
      </w:r>
      <w:r w:rsidR="006315BC">
        <w:rPr>
          <w:rFonts w:ascii="Arial" w:hAnsi="Arial" w:cs="Arial"/>
          <w:sz w:val="24"/>
          <w:szCs w:val="24"/>
        </w:rPr>
        <w:t>rimary Mental Abilities Battery</w:t>
      </w:r>
      <w:r w:rsidR="005F4BA5">
        <w:rPr>
          <w:rFonts w:ascii="Arial" w:hAnsi="Arial" w:cs="Arial"/>
          <w:sz w:val="24"/>
          <w:szCs w:val="24"/>
        </w:rPr>
        <w:t xml:space="preserve"> </w:t>
      </w:r>
      <w:r w:rsidR="005F4BA5">
        <w:rPr>
          <w:rFonts w:ascii="Arial" w:hAnsi="Arial" w:cs="Arial"/>
          <w:sz w:val="24"/>
          <w:szCs w:val="24"/>
        </w:rPr>
        <w:fldChar w:fldCharType="begin"/>
      </w:r>
      <w:r w:rsidR="005F4BA5">
        <w:rPr>
          <w:rFonts w:ascii="Arial" w:hAnsi="Arial" w:cs="Arial"/>
          <w:sz w:val="24"/>
          <w:szCs w:val="24"/>
        </w:rPr>
        <w:instrText xml:space="preserve"> ADDIN EN.CITE &lt;EndNote&gt;&lt;Cite&gt;&lt;Author&gt;García-Moriyón&lt;/Author&gt;&lt;Year&gt;2004&lt;/Year&gt;&lt;RecNum&gt;59&lt;/RecNum&gt;&lt;Prefix&gt;see &lt;/Prefix&gt;&lt;DisplayText&gt;(see García-Moriyón et al., 2004)&lt;/DisplayText&gt;&lt;record&gt;&lt;rec-number&gt;59&lt;/rec-number&gt;&lt;foreign-keys&gt;&lt;key app="EN" db-id="9zz0ts5rsfs0d6edrdo5fd0aw2za9x2ax0sx" timestamp="1395270362"&gt;59&lt;/key&gt;&lt;key app="ENWeb" db-id=""&gt;0&lt;/key&gt;&lt;/foreign-keys&gt;&lt;ref-type name="Journal Article"&gt;17&lt;/ref-type&gt;&lt;contributors&gt;&lt;authors&gt;&lt;author&gt;García-Moriyón, Felix&lt;/author&gt;&lt;author&gt;Rebollo, Irene&lt;/author&gt;&lt;author&gt;Colom, Roberto&lt;/author&gt;&lt;/authors&gt;&lt;/contributors&gt;&lt;titles&gt;&lt;title&gt;Evaluating Philosophy for Children: A Meta-Analysis&lt;/title&gt;&lt;secondary-title&gt;Thinking: The Journal for Philosophy for Children&lt;/secondary-title&gt;&lt;/titles&gt;&lt;periodical&gt;&lt;full-title&gt;Thinking: The Journal for Philosophy for Children&lt;/full-title&gt;&lt;/periodical&gt;&lt;pages&gt;14-22&lt;/pages&gt;&lt;volume&gt;17&lt;/volume&gt;&lt;number&gt;4&lt;/number&gt;&lt;dates&gt;&lt;year&gt;2004&lt;/year&gt;&lt;/dates&gt;&lt;urls&gt;&lt;/urls&gt;&lt;/record&gt;&lt;/Cite&gt;&lt;/EndNote&gt;</w:instrText>
      </w:r>
      <w:r w:rsidR="005F4BA5">
        <w:rPr>
          <w:rFonts w:ascii="Arial" w:hAnsi="Arial" w:cs="Arial"/>
          <w:sz w:val="24"/>
          <w:szCs w:val="24"/>
        </w:rPr>
        <w:fldChar w:fldCharType="separate"/>
      </w:r>
      <w:r w:rsidR="005F4BA5">
        <w:rPr>
          <w:rFonts w:ascii="Arial" w:hAnsi="Arial" w:cs="Arial"/>
          <w:noProof/>
          <w:sz w:val="24"/>
          <w:szCs w:val="24"/>
        </w:rPr>
        <w:t>(</w:t>
      </w:r>
      <w:hyperlink w:tooltip="García-Moriyón, 2004 #59" w:history="1" w:anchor="_ENREF_6">
        <w:r w:rsidR="003533D2">
          <w:rPr>
            <w:rFonts w:ascii="Arial" w:hAnsi="Arial" w:cs="Arial"/>
            <w:noProof/>
            <w:sz w:val="24"/>
            <w:szCs w:val="24"/>
          </w:rPr>
          <w:t>see García-Moriyón et al., 2004</w:t>
        </w:r>
      </w:hyperlink>
      <w:r w:rsidR="005F4BA5">
        <w:rPr>
          <w:rFonts w:ascii="Arial" w:hAnsi="Arial" w:cs="Arial"/>
          <w:noProof/>
          <w:sz w:val="24"/>
          <w:szCs w:val="24"/>
        </w:rPr>
        <w:t>)</w:t>
      </w:r>
      <w:r w:rsidR="005F4BA5">
        <w:rPr>
          <w:rFonts w:ascii="Arial" w:hAnsi="Arial" w:cs="Arial"/>
          <w:sz w:val="24"/>
          <w:szCs w:val="24"/>
        </w:rPr>
        <w:fldChar w:fldCharType="end"/>
      </w:r>
      <w:r>
        <w:rPr>
          <w:rFonts w:ascii="Arial" w:hAnsi="Arial" w:cs="Arial"/>
          <w:sz w:val="24"/>
          <w:szCs w:val="24"/>
        </w:rPr>
        <w:t>.</w:t>
      </w:r>
    </w:p>
    <w:p xmlns:wp14="http://schemas.microsoft.com/office/word/2010/wordml" w:rsidR="006F65F3" w:rsidRDefault="006315BC" w14:paraId="3CA0604E" wp14:textId="77777777">
      <w:pPr>
        <w:rPr>
          <w:rFonts w:ascii="Arial" w:hAnsi="Arial" w:cs="Arial"/>
          <w:sz w:val="24"/>
          <w:szCs w:val="24"/>
        </w:rPr>
      </w:pPr>
      <w:r>
        <w:rPr>
          <w:rFonts w:ascii="Arial" w:hAnsi="Arial" w:cs="Arial"/>
          <w:sz w:val="24"/>
          <w:szCs w:val="24"/>
        </w:rPr>
        <w:t>S</w:t>
      </w:r>
      <w:r w:rsidR="006F65F3">
        <w:rPr>
          <w:rFonts w:ascii="Arial" w:hAnsi="Arial" w:cs="Arial"/>
          <w:sz w:val="24"/>
          <w:szCs w:val="24"/>
        </w:rPr>
        <w:t xml:space="preserve">uch tests </w:t>
      </w:r>
      <w:r>
        <w:rPr>
          <w:rFonts w:ascii="Arial" w:hAnsi="Arial" w:cs="Arial"/>
          <w:sz w:val="24"/>
          <w:szCs w:val="24"/>
        </w:rPr>
        <w:t xml:space="preserve">have been </w:t>
      </w:r>
      <w:r w:rsidR="006F65F3">
        <w:rPr>
          <w:rFonts w:ascii="Arial" w:hAnsi="Arial" w:cs="Arial"/>
          <w:sz w:val="24"/>
          <w:szCs w:val="24"/>
        </w:rPr>
        <w:t>used to measure the effectiveness of Philosophy for Children. They also have the potential to be used in the classroom as assessment tools.</w:t>
      </w:r>
    </w:p>
    <w:p xmlns:wp14="http://schemas.microsoft.com/office/word/2010/wordml" w:rsidR="00984F4F" w:rsidP="00A433D0" w:rsidRDefault="00A433D0" w14:paraId="3AC9FA53" wp14:textId="77777777">
      <w:pPr>
        <w:rPr>
          <w:rFonts w:ascii="Arial" w:hAnsi="Arial" w:cs="Arial"/>
          <w:sz w:val="24"/>
          <w:szCs w:val="24"/>
        </w:rPr>
      </w:pPr>
      <w:r w:rsidRPr="00A433D0">
        <w:rPr>
          <w:rFonts w:ascii="Arial" w:hAnsi="Arial" w:cs="Arial"/>
          <w:sz w:val="24"/>
          <w:szCs w:val="24"/>
        </w:rPr>
        <w:t xml:space="preserve">A Scottish study of 18 primary schools that received 1 hour of </w:t>
      </w:r>
      <w:r w:rsidR="00C44CA4">
        <w:rPr>
          <w:rFonts w:ascii="Arial" w:hAnsi="Arial" w:cs="Arial"/>
          <w:sz w:val="24"/>
          <w:szCs w:val="24"/>
        </w:rPr>
        <w:t>Philosophy for Children</w:t>
      </w:r>
      <w:r w:rsidRPr="00A433D0" w:rsidR="00C44CA4">
        <w:rPr>
          <w:rFonts w:ascii="Arial" w:hAnsi="Arial" w:cs="Arial"/>
          <w:sz w:val="24"/>
          <w:szCs w:val="24"/>
        </w:rPr>
        <w:t xml:space="preserve"> </w:t>
      </w:r>
      <w:r w:rsidRPr="00A433D0">
        <w:rPr>
          <w:rFonts w:ascii="Arial" w:hAnsi="Arial" w:cs="Arial"/>
          <w:sz w:val="24"/>
          <w:szCs w:val="24"/>
        </w:rPr>
        <w:t>inquiry</w:t>
      </w:r>
      <w:r w:rsidR="00826473">
        <w:rPr>
          <w:rFonts w:ascii="Arial" w:hAnsi="Arial" w:cs="Arial"/>
          <w:sz w:val="24"/>
          <w:szCs w:val="24"/>
        </w:rPr>
        <w:t xml:space="preserve"> each </w:t>
      </w:r>
      <w:r w:rsidRPr="00A433D0">
        <w:rPr>
          <w:rFonts w:ascii="Arial" w:hAnsi="Arial" w:cs="Arial"/>
          <w:sz w:val="24"/>
          <w:szCs w:val="24"/>
        </w:rPr>
        <w:t>week</w:t>
      </w:r>
      <w:r w:rsidR="007348FB">
        <w:rPr>
          <w:rFonts w:ascii="Arial" w:hAnsi="Arial" w:cs="Arial"/>
          <w:sz w:val="24"/>
          <w:szCs w:val="24"/>
        </w:rPr>
        <w:t xml:space="preserve"> </w:t>
      </w:r>
      <w:r w:rsidRPr="00A433D0">
        <w:rPr>
          <w:rFonts w:ascii="Arial" w:hAnsi="Arial" w:cs="Arial"/>
          <w:sz w:val="24"/>
          <w:szCs w:val="24"/>
        </w:rPr>
        <w:t>demonstrated</w:t>
      </w:r>
      <w:r w:rsidR="00826473">
        <w:rPr>
          <w:rFonts w:ascii="Arial" w:hAnsi="Arial" w:cs="Arial"/>
          <w:sz w:val="24"/>
          <w:szCs w:val="24"/>
        </w:rPr>
        <w:t xml:space="preserve"> a variety of cognitive and social benefits.</w:t>
      </w:r>
      <w:r w:rsidRPr="00A433D0">
        <w:rPr>
          <w:rFonts w:ascii="Arial" w:hAnsi="Arial" w:cs="Arial"/>
          <w:sz w:val="24"/>
          <w:szCs w:val="24"/>
        </w:rPr>
        <w:t xml:space="preserve"> </w:t>
      </w:r>
      <w:r w:rsidR="00440EF2">
        <w:rPr>
          <w:rFonts w:ascii="Arial" w:hAnsi="Arial" w:cs="Arial"/>
          <w:sz w:val="24"/>
          <w:szCs w:val="24"/>
        </w:rPr>
        <w:t xml:space="preserve">This study employed a pre-post quasi-experimental design in which 10-year old students were placed in the </w:t>
      </w:r>
      <w:r w:rsidR="00A05B4F">
        <w:rPr>
          <w:rFonts w:ascii="Arial" w:hAnsi="Arial" w:cs="Arial"/>
          <w:sz w:val="24"/>
          <w:szCs w:val="24"/>
        </w:rPr>
        <w:t xml:space="preserve">intervention </w:t>
      </w:r>
      <w:r w:rsidR="00440EF2">
        <w:rPr>
          <w:rFonts w:ascii="Arial" w:hAnsi="Arial" w:cs="Arial"/>
          <w:sz w:val="24"/>
          <w:szCs w:val="24"/>
        </w:rPr>
        <w:t xml:space="preserve">group, which carried out the Philosophy for Children program (N=105), or in the control group, which made no change </w:t>
      </w:r>
      <w:r w:rsidR="00A05B4F">
        <w:rPr>
          <w:rFonts w:ascii="Arial" w:hAnsi="Arial" w:cs="Arial"/>
          <w:sz w:val="24"/>
          <w:szCs w:val="24"/>
        </w:rPr>
        <w:t>to their regular curriculum (N=72</w:t>
      </w:r>
      <w:r w:rsidR="00440EF2">
        <w:rPr>
          <w:rFonts w:ascii="Arial" w:hAnsi="Arial" w:cs="Arial"/>
          <w:sz w:val="24"/>
          <w:szCs w:val="24"/>
        </w:rPr>
        <w:t xml:space="preserve">). </w:t>
      </w:r>
      <w:r w:rsidR="00316DEA">
        <w:rPr>
          <w:rFonts w:ascii="Arial" w:hAnsi="Arial" w:cs="Arial"/>
          <w:sz w:val="24"/>
          <w:szCs w:val="24"/>
        </w:rPr>
        <w:t>Students were assessed using the Cognitive Abilities Test.</w:t>
      </w:r>
    </w:p>
    <w:p xmlns:wp14="http://schemas.microsoft.com/office/word/2010/wordml" w:rsidR="00826473" w:rsidP="00A433D0" w:rsidRDefault="00440EF2" w14:paraId="06FE7DA8" wp14:textId="77777777">
      <w:pPr>
        <w:rPr>
          <w:rFonts w:ascii="Arial" w:hAnsi="Arial" w:cs="Arial"/>
          <w:sz w:val="24"/>
          <w:szCs w:val="24"/>
        </w:rPr>
      </w:pPr>
      <w:r>
        <w:rPr>
          <w:rFonts w:ascii="Arial" w:hAnsi="Arial" w:cs="Arial"/>
          <w:sz w:val="24"/>
          <w:szCs w:val="24"/>
        </w:rPr>
        <w:t>The</w:t>
      </w:r>
      <w:r w:rsidR="00A05B4F">
        <w:rPr>
          <w:rFonts w:ascii="Arial" w:hAnsi="Arial" w:cs="Arial"/>
          <w:sz w:val="24"/>
          <w:szCs w:val="24"/>
        </w:rPr>
        <w:t xml:space="preserve"> </w:t>
      </w:r>
      <w:r>
        <w:rPr>
          <w:rFonts w:ascii="Arial" w:hAnsi="Arial" w:cs="Arial"/>
          <w:sz w:val="24"/>
          <w:szCs w:val="24"/>
        </w:rPr>
        <w:t xml:space="preserve">results of this study were published in </w:t>
      </w:r>
      <w:r w:rsidR="00A05B4F">
        <w:rPr>
          <w:rFonts w:ascii="Arial" w:hAnsi="Arial" w:cs="Arial"/>
          <w:sz w:val="24"/>
          <w:szCs w:val="24"/>
        </w:rPr>
        <w:t xml:space="preserve">several </w:t>
      </w:r>
      <w:r>
        <w:rPr>
          <w:rFonts w:ascii="Arial" w:hAnsi="Arial" w:cs="Arial"/>
          <w:sz w:val="24"/>
          <w:szCs w:val="24"/>
        </w:rPr>
        <w:t>articles and are summarised by Sutclif</w:t>
      </w:r>
      <w:r w:rsidR="00A05B4F">
        <w:rPr>
          <w:rFonts w:ascii="Arial" w:hAnsi="Arial" w:cs="Arial"/>
          <w:sz w:val="24"/>
          <w:szCs w:val="24"/>
        </w:rPr>
        <w:t>f</w:t>
      </w:r>
      <w:r>
        <w:rPr>
          <w:rFonts w:ascii="Arial" w:hAnsi="Arial" w:cs="Arial"/>
          <w:sz w:val="24"/>
          <w:szCs w:val="24"/>
        </w:rPr>
        <w:t>e</w:t>
      </w:r>
      <w:r w:rsidR="00F55B83">
        <w:rPr>
          <w:rFonts w:ascii="Arial" w:hAnsi="Arial" w:cs="Arial"/>
          <w:sz w:val="24"/>
          <w:szCs w:val="24"/>
        </w:rPr>
        <w:t xml:space="preserve"> </w:t>
      </w:r>
      <w:r w:rsidR="00F55B83">
        <w:rPr>
          <w:rFonts w:ascii="Arial" w:hAnsi="Arial" w:cs="Arial"/>
          <w:sz w:val="24"/>
          <w:szCs w:val="24"/>
        </w:rPr>
        <w:fldChar w:fldCharType="begin"/>
      </w:r>
      <w:r w:rsidR="00F55B83">
        <w:rPr>
          <w:rFonts w:ascii="Arial" w:hAnsi="Arial" w:cs="Arial"/>
          <w:sz w:val="24"/>
          <w:szCs w:val="24"/>
        </w:rPr>
        <w:instrText xml:space="preserve"> ADDIN EN.CITE &lt;EndNote&gt;&lt;Cite&gt;&lt;Author&gt;UNESCO&lt;/Author&gt;&lt;Year&gt;2007&lt;/Year&gt;&lt;RecNum&gt;27&lt;/RecNum&gt;&lt;DisplayText&gt;(UNESCO, 2007)&lt;/DisplayText&gt;&lt;record&gt;&lt;rec-number&gt;27&lt;/rec-number&gt;&lt;foreign-keys&gt;&lt;key app="EN" db-id="9zz0ts5rsfs0d6edrdo5fd0aw2za9x2ax0sx" timestamp="1394425593"&gt;27&lt;/key&gt;&lt;/foreign-keys&gt;&lt;ref-type name="Report"&gt;27&lt;/ref-type&gt;&lt;contributors&gt;&lt;authors&gt;&lt;author&gt;UNESCO&lt;/author&gt;&lt;/authors&gt;&lt;/contributors&gt;&lt;titles&gt;&lt;title&gt;La Philosophie dans le Monde Niveaux Préscolaire et Primaire. Etat des lieux, questions vives et recommandations&lt;/title&gt;&lt;/titles&gt;&lt;dates&gt;&lt;year&gt;2007&lt;/year&gt;&lt;/dates&gt;&lt;label&gt;P4C&lt;/label&gt;&lt;urls&gt;&lt;related-urls&gt;&lt;url&gt;http://www.ovc.ulaval.ca/ms/forum/UNESCOTOZZI.pdf&lt;/url&gt;&lt;/related-urls&gt;&lt;/urls&gt;&lt;/record&gt;&lt;/Cite&gt;&lt;/EndNote&gt;</w:instrText>
      </w:r>
      <w:r w:rsidR="00F55B83">
        <w:rPr>
          <w:rFonts w:ascii="Arial" w:hAnsi="Arial" w:cs="Arial"/>
          <w:sz w:val="24"/>
          <w:szCs w:val="24"/>
        </w:rPr>
        <w:fldChar w:fldCharType="separate"/>
      </w:r>
      <w:r w:rsidR="00F55B83">
        <w:rPr>
          <w:rFonts w:ascii="Arial" w:hAnsi="Arial" w:cs="Arial"/>
          <w:noProof/>
          <w:sz w:val="24"/>
          <w:szCs w:val="24"/>
        </w:rPr>
        <w:t>(</w:t>
      </w:r>
      <w:hyperlink w:tooltip="UNESCO, 2007 #27" w:history="1" w:anchor="_ENREF_20">
        <w:r w:rsidR="003533D2">
          <w:rPr>
            <w:rFonts w:ascii="Arial" w:hAnsi="Arial" w:cs="Arial"/>
            <w:noProof/>
            <w:sz w:val="24"/>
            <w:szCs w:val="24"/>
          </w:rPr>
          <w:t>UNESCO, 2007</w:t>
        </w:r>
      </w:hyperlink>
      <w:r w:rsidR="00F55B83">
        <w:rPr>
          <w:rFonts w:ascii="Arial" w:hAnsi="Arial" w:cs="Arial"/>
          <w:noProof/>
          <w:sz w:val="24"/>
          <w:szCs w:val="24"/>
        </w:rPr>
        <w:t>)</w:t>
      </w:r>
      <w:r w:rsidR="00F55B83">
        <w:rPr>
          <w:rFonts w:ascii="Arial" w:hAnsi="Arial" w:cs="Arial"/>
          <w:sz w:val="24"/>
          <w:szCs w:val="24"/>
        </w:rPr>
        <w:fldChar w:fldCharType="end"/>
      </w:r>
      <w:r w:rsidR="00F55B83">
        <w:rPr>
          <w:rFonts w:ascii="Arial" w:hAnsi="Arial" w:cs="Arial"/>
          <w:sz w:val="24"/>
          <w:szCs w:val="24"/>
        </w:rPr>
        <w:t xml:space="preserve">. </w:t>
      </w:r>
      <w:r w:rsidR="00D76F62">
        <w:rPr>
          <w:rFonts w:ascii="Arial" w:hAnsi="Arial" w:cs="Arial"/>
          <w:sz w:val="24"/>
          <w:szCs w:val="24"/>
        </w:rPr>
        <w:t>The following summary relates to the intervention condition:</w:t>
      </w:r>
    </w:p>
    <w:p xmlns:wp14="http://schemas.microsoft.com/office/word/2010/wordml" w:rsidR="00F55B83" w:rsidP="002D5B3B" w:rsidRDefault="00826473" w14:paraId="12F65378" wp14:textId="77777777">
      <w:pPr>
        <w:autoSpaceDE w:val="0"/>
        <w:autoSpaceDN w:val="0"/>
        <w:adjustRightInd w:val="0"/>
        <w:spacing w:after="0"/>
        <w:ind w:left="720"/>
        <w:rPr>
          <w:rFonts w:ascii="TimesNewRomanPSMT" w:hAnsi="TimesNewRomanPSMT" w:cs="TimesNewRomanPSMT"/>
          <w:sz w:val="24"/>
          <w:szCs w:val="24"/>
        </w:rPr>
      </w:pPr>
      <w:r>
        <w:rPr>
          <w:rFonts w:ascii="TimesNewRomanPSMT" w:hAnsi="TimesNewRomanPSMT" w:cs="TimesNewRomanPSMT"/>
          <w:sz w:val="24"/>
          <w:szCs w:val="24"/>
        </w:rPr>
        <w:lastRenderedPageBreak/>
        <w:t xml:space="preserve">1. </w:t>
      </w:r>
      <w:r w:rsidR="00D76F62">
        <w:rPr>
          <w:rFonts w:ascii="TimesNewRomanPSMT" w:hAnsi="TimesNewRomanPSMT" w:cs="TimesNewRomanPSMT"/>
          <w:sz w:val="24"/>
          <w:szCs w:val="24"/>
        </w:rPr>
        <w:t xml:space="preserve">Students </w:t>
      </w:r>
      <w:r>
        <w:rPr>
          <w:rFonts w:ascii="TimesNewRomanPSMT" w:hAnsi="TimesNewRomanPSMT" w:cs="TimesNewRomanPSMT"/>
          <w:sz w:val="24"/>
          <w:szCs w:val="24"/>
        </w:rPr>
        <w:t xml:space="preserve">gained on average 6 standard points on a measure of cognitive </w:t>
      </w:r>
      <w:r w:rsidR="00C44CA4">
        <w:rPr>
          <w:rFonts w:ascii="TimesNewRomanPSMT" w:hAnsi="TimesNewRomanPSMT" w:cs="TimesNewRomanPSMT"/>
          <w:sz w:val="24"/>
          <w:szCs w:val="24"/>
        </w:rPr>
        <w:t>abilities after 16 months</w:t>
      </w:r>
      <w:r w:rsidR="002C7FB4">
        <w:rPr>
          <w:rFonts w:ascii="TimesNewRomanPSMT" w:hAnsi="TimesNewRomanPSMT" w:cs="TimesNewRomanPSMT"/>
          <w:sz w:val="24"/>
          <w:szCs w:val="24"/>
        </w:rPr>
        <w:t xml:space="preserve"> </w:t>
      </w:r>
      <w:r w:rsidR="00F55B83">
        <w:rPr>
          <w:rFonts w:ascii="TimesNewRomanPSMT" w:hAnsi="TimesNewRomanPSMT" w:cs="TimesNewRomanPSMT"/>
          <w:sz w:val="24"/>
          <w:szCs w:val="24"/>
        </w:rPr>
        <w:fldChar w:fldCharType="begin"/>
      </w:r>
      <w:r w:rsidR="00F55B83">
        <w:rPr>
          <w:rFonts w:ascii="TimesNewRomanPSMT" w:hAnsi="TimesNewRomanPSMT" w:cs="TimesNewRomanPSMT"/>
          <w:sz w:val="24"/>
          <w:szCs w:val="24"/>
        </w:rPr>
        <w:instrText xml:space="preserve"> ADDIN EN.CITE &lt;EndNote&gt;&lt;Cite&gt;&lt;Author&gt;Topping&lt;/Author&gt;&lt;Year&gt;2007&lt;/Year&gt;&lt;RecNum&gt;76&lt;/RecNum&gt;&lt;DisplayText&gt;(Topping &amp;amp; Trickey, 2007a)&lt;/DisplayText&gt;&lt;record&gt;&lt;rec-number&gt;76&lt;/rec-number&gt;&lt;foreign-keys&gt;&lt;key app="EN" db-id="9zz0ts5rsfs0d6edrdo5fd0aw2za9x2ax0sx" timestamp="1395270419"&gt;76&lt;/key&gt;&lt;key app="ENWeb" db-id=""&gt;0&lt;/key&gt;&lt;/foreign-keys&gt;&lt;ref-type name="Journal Article"&gt;17&lt;/ref-type&gt;&lt;contributors&gt;&lt;authors&gt;&lt;author&gt;Topping, K. J.&lt;/author&gt;&lt;author&gt;Trickey, S.&lt;/author&gt;&lt;/authors&gt;&lt;/contributors&gt;&lt;auth-address&gt;School of Education, University of Dundee, Dundee, Scotland, UK. k.j.topping@dundee.ac.uk&lt;/auth-address&gt;&lt;titles&gt;&lt;title&gt;Collaborative philosophical enquiry for school children: cognitive effects at 10-12 years&lt;/title&gt;&lt;secondary-title&gt;Br J Educ Psychol&lt;/secondary-title&gt;&lt;alt-title&gt;The British journal of educational psychology&lt;/alt-title&gt;&lt;/titles&gt;&lt;periodical&gt;&lt;full-title&gt;Br J Educ Psychol&lt;/full-title&gt;&lt;abbr-1&gt;The British journal of educational psychology&lt;/abbr-1&gt;&lt;/periodical&gt;&lt;alt-periodical&gt;&lt;full-title&gt;Br J Educ Psychol&lt;/full-title&gt;&lt;abbr-1&gt;The British journal of educational psychology&lt;/abbr-1&gt;&lt;/alt-periodical&gt;&lt;pages&gt;271-88&lt;/pages&gt;&lt;volume&gt;77&lt;/volume&gt;&lt;number&gt;Pt 2&lt;/number&gt;&lt;keywords&gt;&lt;keyword&gt;Child&lt;/keyword&gt;&lt;keyword&gt;*Cognition&lt;/keyword&gt;&lt;keyword&gt;*Cooperative Behavior&lt;/keyword&gt;&lt;keyword&gt;Humans&lt;/keyword&gt;&lt;keyword&gt;Questionnaires&lt;/keyword&gt;&lt;keyword&gt;Research&lt;/keyword&gt;&lt;keyword&gt;*Schools&lt;/keyword&gt;&lt;/keywords&gt;&lt;dates&gt;&lt;year&gt;2007&lt;/year&gt;&lt;pub-dates&gt;&lt;date&gt;Jun&lt;/date&gt;&lt;/pub-dates&gt;&lt;/dates&gt;&lt;isbn&gt;0007-0998 (Print)&amp;#xD;0007-0998 (Linking)&lt;/isbn&gt;&lt;accession-num&gt;17504547&lt;/accession-num&gt;&lt;urls&gt;&lt;related-urls&gt;&lt;url&gt;http://www.ncbi.nlm.nih.gov/pubmed/17504547&lt;/url&gt;&lt;/related-urls&gt;&lt;/urls&gt;&lt;electronic-resource-num&gt;10.1348/000709906X105328&lt;/electronic-resource-num&gt;&lt;/record&gt;&lt;/Cite&gt;&lt;/EndNote&gt;</w:instrText>
      </w:r>
      <w:r w:rsidR="00F55B83">
        <w:rPr>
          <w:rFonts w:ascii="TimesNewRomanPSMT" w:hAnsi="TimesNewRomanPSMT" w:cs="TimesNewRomanPSMT"/>
          <w:sz w:val="24"/>
          <w:szCs w:val="24"/>
        </w:rPr>
        <w:fldChar w:fldCharType="separate"/>
      </w:r>
      <w:r w:rsidR="00F55B83">
        <w:rPr>
          <w:rFonts w:ascii="TimesNewRomanPSMT" w:hAnsi="TimesNewRomanPSMT" w:cs="TimesNewRomanPSMT"/>
          <w:noProof/>
          <w:sz w:val="24"/>
          <w:szCs w:val="24"/>
        </w:rPr>
        <w:t>(</w:t>
      </w:r>
      <w:hyperlink w:tooltip="Topping, 2007 #76" w:history="1" w:anchor="_ENREF_16">
        <w:r w:rsidR="003533D2">
          <w:rPr>
            <w:rFonts w:ascii="TimesNewRomanPSMT" w:hAnsi="TimesNewRomanPSMT" w:cs="TimesNewRomanPSMT"/>
            <w:noProof/>
            <w:sz w:val="24"/>
            <w:szCs w:val="24"/>
          </w:rPr>
          <w:t>Topping &amp; Trickey, 2007a</w:t>
        </w:r>
      </w:hyperlink>
      <w:r w:rsidR="00F55B83">
        <w:rPr>
          <w:rFonts w:ascii="TimesNewRomanPSMT" w:hAnsi="TimesNewRomanPSMT" w:cs="TimesNewRomanPSMT"/>
          <w:noProof/>
          <w:sz w:val="24"/>
          <w:szCs w:val="24"/>
        </w:rPr>
        <w:t>)</w:t>
      </w:r>
      <w:r w:rsidR="00F55B83">
        <w:rPr>
          <w:rFonts w:ascii="TimesNewRomanPSMT" w:hAnsi="TimesNewRomanPSMT" w:cs="TimesNewRomanPSMT"/>
          <w:sz w:val="24"/>
          <w:szCs w:val="24"/>
        </w:rPr>
        <w:fldChar w:fldCharType="end"/>
      </w:r>
    </w:p>
    <w:p xmlns:wp14="http://schemas.microsoft.com/office/word/2010/wordml" w:rsidR="00826473" w:rsidP="002D5B3B" w:rsidRDefault="00826473" w14:paraId="3BD6893B" wp14:textId="77777777">
      <w:pPr>
        <w:autoSpaceDE w:val="0"/>
        <w:autoSpaceDN w:val="0"/>
        <w:adjustRightInd w:val="0"/>
        <w:spacing w:after="0"/>
        <w:ind w:left="720"/>
        <w:rPr>
          <w:rFonts w:ascii="TimesNewRomanPSMT" w:hAnsi="TimesNewRomanPSMT" w:cs="TimesNewRomanPSMT"/>
          <w:sz w:val="24"/>
          <w:szCs w:val="24"/>
        </w:rPr>
      </w:pPr>
      <w:r>
        <w:rPr>
          <w:rFonts w:ascii="TimesNewRomanPSMT" w:hAnsi="TimesNewRomanPSMT" w:cs="TimesNewRomanPSMT"/>
          <w:sz w:val="24"/>
          <w:szCs w:val="24"/>
        </w:rPr>
        <w:t xml:space="preserve">2. </w:t>
      </w:r>
      <w:r w:rsidR="00D76F62">
        <w:rPr>
          <w:rFonts w:ascii="TimesNewRomanPSMT" w:hAnsi="TimesNewRomanPSMT" w:cs="TimesNewRomanPSMT"/>
          <w:sz w:val="24"/>
          <w:szCs w:val="24"/>
        </w:rPr>
        <w:t xml:space="preserve">Students </w:t>
      </w:r>
      <w:r>
        <w:rPr>
          <w:rFonts w:ascii="TimesNewRomanPSMT" w:hAnsi="TimesNewRomanPSMT" w:cs="TimesNewRomanPSMT"/>
          <w:sz w:val="24"/>
          <w:szCs w:val="24"/>
        </w:rPr>
        <w:t xml:space="preserve">and teachers perceived significant gains in communication, </w:t>
      </w:r>
      <w:r w:rsidR="003905CA">
        <w:rPr>
          <w:rFonts w:ascii="TimesNewRomanPSMT" w:hAnsi="TimesNewRomanPSMT" w:cs="TimesNewRomanPSMT"/>
          <w:sz w:val="24"/>
          <w:szCs w:val="24"/>
        </w:rPr>
        <w:t>self-</w:t>
      </w:r>
      <w:r>
        <w:rPr>
          <w:rFonts w:ascii="TimesNewRomanPSMT" w:hAnsi="TimesNewRomanPSMT" w:cs="TimesNewRomanPSMT"/>
          <w:sz w:val="24"/>
          <w:szCs w:val="24"/>
        </w:rPr>
        <w:t xml:space="preserve">confidence, concentration, participation and social behaviour </w:t>
      </w:r>
      <w:r w:rsidR="00C44CA4">
        <w:rPr>
          <w:rFonts w:ascii="TimesNewRomanPSMT" w:hAnsi="TimesNewRomanPSMT" w:cs="TimesNewRomanPSMT"/>
          <w:sz w:val="24"/>
          <w:szCs w:val="24"/>
        </w:rPr>
        <w:t xml:space="preserve">after </w:t>
      </w:r>
      <w:r w:rsidR="00D76F62">
        <w:rPr>
          <w:rFonts w:ascii="TimesNewRomanPSMT" w:hAnsi="TimesNewRomanPSMT" w:cs="TimesNewRomanPSMT"/>
          <w:sz w:val="24"/>
          <w:szCs w:val="24"/>
        </w:rPr>
        <w:t xml:space="preserve">six </w:t>
      </w:r>
      <w:r w:rsidR="00C44CA4">
        <w:rPr>
          <w:rFonts w:ascii="TimesNewRomanPSMT" w:hAnsi="TimesNewRomanPSMT" w:cs="TimesNewRomanPSMT"/>
          <w:sz w:val="24"/>
          <w:szCs w:val="24"/>
        </w:rPr>
        <w:t>months</w:t>
      </w:r>
      <w:r w:rsidR="003905CA">
        <w:rPr>
          <w:rFonts w:ascii="TimesNewRomanPSMT" w:hAnsi="TimesNewRomanPSMT" w:cs="TimesNewRomanPSMT"/>
          <w:sz w:val="24"/>
          <w:szCs w:val="24"/>
        </w:rPr>
        <w:t>.</w:t>
      </w:r>
      <w:r w:rsidRPr="00D25E1B" w:rsidR="00D25E1B">
        <w:rPr>
          <w:rFonts w:ascii="Arial" w:hAnsi="Arial" w:cs="Arial"/>
          <w:sz w:val="24"/>
          <w:szCs w:val="24"/>
        </w:rPr>
        <w:t xml:space="preserve"> </w:t>
      </w:r>
      <w:r w:rsidR="003905CA">
        <w:rPr>
          <w:rFonts w:ascii="Arial" w:hAnsi="Arial" w:cs="Arial"/>
          <w:sz w:val="24"/>
          <w:szCs w:val="24"/>
        </w:rPr>
        <w:t xml:space="preserve">They </w:t>
      </w:r>
      <w:r w:rsidRPr="00A433D0" w:rsidR="00D25E1B">
        <w:rPr>
          <w:rFonts w:ascii="Arial" w:hAnsi="Arial" w:cs="Arial"/>
          <w:sz w:val="24"/>
          <w:szCs w:val="24"/>
        </w:rPr>
        <w:t>demonstrated improved self-esteem as a learner, reduced dependency and anxiety, and gains in “emotional intelligence”</w:t>
      </w:r>
      <w:r w:rsidR="00F55B83">
        <w:rPr>
          <w:rFonts w:ascii="Arial" w:hAnsi="Arial" w:cs="Arial"/>
          <w:sz w:val="24"/>
          <w:szCs w:val="24"/>
        </w:rPr>
        <w:t xml:space="preserve"> </w:t>
      </w:r>
      <w:r w:rsidR="00F55B83">
        <w:rPr>
          <w:rFonts w:ascii="Arial" w:hAnsi="Arial" w:cs="Arial"/>
          <w:sz w:val="24"/>
          <w:szCs w:val="24"/>
        </w:rPr>
        <w:fldChar w:fldCharType="begin"/>
      </w:r>
      <w:r w:rsidR="00F55B83">
        <w:rPr>
          <w:rFonts w:ascii="Arial" w:hAnsi="Arial" w:cs="Arial"/>
          <w:sz w:val="24"/>
          <w:szCs w:val="24"/>
        </w:rPr>
        <w:instrText xml:space="preserve"> ADDIN EN.CITE &lt;EndNote&gt;&lt;Cite&gt;&lt;Author&gt;Topping&lt;/Author&gt;&lt;Year&gt;2007&lt;/Year&gt;&lt;RecNum&gt;92&lt;/RecNum&gt;&lt;DisplayText&gt;(Topping &amp;amp; Trickey, 2007c)&lt;/DisplayText&gt;&lt;record&gt;&lt;rec-number&gt;92&lt;/rec-number&gt;&lt;foreign-keys&gt;&lt;key app="EN" db-id="9zz0ts5rsfs0d6edrdo5fd0aw2za9x2ax0sx" timestamp="1395294395"&gt;92&lt;/key&gt;&lt;/foreign-keys&gt;&lt;ref-type name="Journal Article"&gt;17&lt;/ref-type&gt;&lt;contributors&gt;&lt;authors&gt;&lt;author&gt;Topping, K. J.&lt;/author&gt;&lt;author&gt;Trickey, S.&lt;/author&gt;&lt;/authors&gt;&lt;/contributors&gt;&lt;titles&gt;&lt;title&gt;Impact of Philosophical Enquiry on School Students&amp;apos; Interactive Behaviour&lt;/title&gt;&lt;secondary-title&gt;Thinking Skills and Creativity&lt;/secondary-title&gt;&lt;/titles&gt;&lt;periodical&gt;&lt;full-title&gt;Thinking Skills and Creativity&lt;/full-title&gt;&lt;/periodical&gt;&lt;pages&gt;73-84&lt;/pages&gt;&lt;volume&gt;2&lt;/volume&gt;&lt;number&gt;2&lt;/number&gt;&lt;dates&gt;&lt;year&gt;2007&lt;/year&gt;&lt;/dates&gt;&lt;urls&gt;&lt;/urls&gt;&lt;/record&gt;&lt;/Cite&gt;&lt;/EndNote&gt;</w:instrText>
      </w:r>
      <w:r w:rsidR="00F55B83">
        <w:rPr>
          <w:rFonts w:ascii="Arial" w:hAnsi="Arial" w:cs="Arial"/>
          <w:sz w:val="24"/>
          <w:szCs w:val="24"/>
        </w:rPr>
        <w:fldChar w:fldCharType="separate"/>
      </w:r>
      <w:r w:rsidR="00F55B83">
        <w:rPr>
          <w:rFonts w:ascii="Arial" w:hAnsi="Arial" w:cs="Arial"/>
          <w:noProof/>
          <w:sz w:val="24"/>
          <w:szCs w:val="24"/>
        </w:rPr>
        <w:t>(</w:t>
      </w:r>
      <w:hyperlink w:tooltip="Topping, 2007 #92" w:history="1" w:anchor="_ENREF_18">
        <w:r w:rsidR="003533D2">
          <w:rPr>
            <w:rFonts w:ascii="Arial" w:hAnsi="Arial" w:cs="Arial"/>
            <w:noProof/>
            <w:sz w:val="24"/>
            <w:szCs w:val="24"/>
          </w:rPr>
          <w:t>Topping &amp; Trickey, 2007c</w:t>
        </w:r>
      </w:hyperlink>
      <w:r w:rsidR="00F55B83">
        <w:rPr>
          <w:rFonts w:ascii="Arial" w:hAnsi="Arial" w:cs="Arial"/>
          <w:noProof/>
          <w:sz w:val="24"/>
          <w:szCs w:val="24"/>
        </w:rPr>
        <w:t>)</w:t>
      </w:r>
      <w:r w:rsidR="00F55B83">
        <w:rPr>
          <w:rFonts w:ascii="Arial" w:hAnsi="Arial" w:cs="Arial"/>
          <w:sz w:val="24"/>
          <w:szCs w:val="24"/>
        </w:rPr>
        <w:fldChar w:fldCharType="end"/>
      </w:r>
    </w:p>
    <w:p xmlns:wp14="http://schemas.microsoft.com/office/word/2010/wordml" w:rsidR="00826473" w:rsidP="002D5B3B" w:rsidRDefault="00826473" w14:paraId="5E263A71" wp14:textId="77777777">
      <w:pPr>
        <w:autoSpaceDE w:val="0"/>
        <w:autoSpaceDN w:val="0"/>
        <w:adjustRightInd w:val="0"/>
        <w:spacing w:after="0"/>
        <w:ind w:left="720"/>
        <w:rPr>
          <w:rFonts w:ascii="TimesNewRomanPSMT" w:hAnsi="TimesNewRomanPSMT" w:cs="TimesNewRomanPSMT"/>
          <w:sz w:val="24"/>
          <w:szCs w:val="24"/>
        </w:rPr>
      </w:pPr>
      <w:r>
        <w:rPr>
          <w:rFonts w:ascii="TimesNewRomanPSMT" w:hAnsi="TimesNewRomanPSMT" w:cs="TimesNewRomanPSMT"/>
          <w:sz w:val="24"/>
          <w:szCs w:val="24"/>
        </w:rPr>
        <w:t xml:space="preserve">3. </w:t>
      </w:r>
      <w:r w:rsidR="00D76F62">
        <w:rPr>
          <w:rFonts w:ascii="TimesNewRomanPSMT" w:hAnsi="TimesNewRomanPSMT" w:cs="TimesNewRomanPSMT"/>
          <w:sz w:val="24"/>
          <w:szCs w:val="24"/>
        </w:rPr>
        <w:t xml:space="preserve">Students </w:t>
      </w:r>
      <w:r>
        <w:rPr>
          <w:rFonts w:ascii="TimesNewRomanPSMT" w:hAnsi="TimesNewRomanPSMT" w:cs="TimesNewRomanPSMT"/>
          <w:sz w:val="24"/>
          <w:szCs w:val="24"/>
        </w:rPr>
        <w:t>doubled the</w:t>
      </w:r>
      <w:r w:rsidR="00D25E1B">
        <w:rPr>
          <w:rFonts w:ascii="TimesNewRomanPSMT" w:hAnsi="TimesNewRomanPSMT" w:cs="TimesNewRomanPSMT"/>
          <w:sz w:val="24"/>
          <w:szCs w:val="24"/>
        </w:rPr>
        <w:t xml:space="preserve"> rate at which they supported </w:t>
      </w:r>
      <w:r>
        <w:rPr>
          <w:rFonts w:ascii="TimesNewRomanPSMT" w:hAnsi="TimesNewRomanPSMT" w:cs="TimesNewRomanPSMT"/>
          <w:sz w:val="24"/>
          <w:szCs w:val="24"/>
        </w:rPr>
        <w:t>their views wit</w:t>
      </w:r>
      <w:r w:rsidR="00D76F62">
        <w:rPr>
          <w:rFonts w:ascii="TimesNewRomanPSMT" w:hAnsi="TimesNewRomanPSMT" w:cs="TimesNewRomanPSMT"/>
          <w:sz w:val="24"/>
          <w:szCs w:val="24"/>
        </w:rPr>
        <w:t>h reasons over a six-</w:t>
      </w:r>
      <w:r w:rsidR="002C7FB4">
        <w:rPr>
          <w:rFonts w:ascii="TimesNewRomanPSMT" w:hAnsi="TimesNewRomanPSMT" w:cs="TimesNewRomanPSMT"/>
          <w:sz w:val="24"/>
          <w:szCs w:val="24"/>
        </w:rPr>
        <w:t xml:space="preserve">month period </w:t>
      </w:r>
      <w:r w:rsidRPr="00A433D0" w:rsidR="00D15084">
        <w:rPr>
          <w:rFonts w:ascii="Arial" w:hAnsi="Arial" w:cs="Arial"/>
          <w:sz w:val="24"/>
          <w:szCs w:val="24"/>
        </w:rPr>
        <w:t>increased use of open-ended questions by the teacher, increased participation in classroom dialogue and improved reasoning in justification of opinion</w:t>
      </w:r>
      <w:r w:rsidR="00F55B83">
        <w:rPr>
          <w:rFonts w:ascii="Arial" w:hAnsi="Arial" w:cs="Arial"/>
          <w:sz w:val="24"/>
          <w:szCs w:val="24"/>
        </w:rPr>
        <w:t xml:space="preserve"> </w:t>
      </w:r>
      <w:r w:rsidR="00F55B83">
        <w:rPr>
          <w:rFonts w:ascii="Arial" w:hAnsi="Arial" w:cs="Arial"/>
          <w:sz w:val="24"/>
          <w:szCs w:val="24"/>
        </w:rPr>
        <w:fldChar w:fldCharType="begin"/>
      </w:r>
      <w:r w:rsidR="00F55B83">
        <w:rPr>
          <w:rFonts w:ascii="Arial" w:hAnsi="Arial" w:cs="Arial"/>
          <w:sz w:val="24"/>
          <w:szCs w:val="24"/>
        </w:rPr>
        <w:instrText xml:space="preserve"> ADDIN EN.CITE &lt;EndNote&gt;&lt;Cite&gt;&lt;Author&gt;Topping&lt;/Author&gt;&lt;Year&gt;2007&lt;/Year&gt;&lt;RecNum&gt;92&lt;/RecNum&gt;&lt;DisplayText&gt;(Topping &amp;amp; Trickey, 2007c)&lt;/DisplayText&gt;&lt;record&gt;&lt;rec-number&gt;92&lt;/rec-number&gt;&lt;foreign-keys&gt;&lt;key app="EN" db-id="9zz0ts5rsfs0d6edrdo5fd0aw2za9x2ax0sx" timestamp="1395294395"&gt;92&lt;/key&gt;&lt;/foreign-keys&gt;&lt;ref-type name="Journal Article"&gt;17&lt;/ref-type&gt;&lt;contributors&gt;&lt;authors&gt;&lt;author&gt;Topping, K. J.&lt;/author&gt;&lt;author&gt;Trickey, S.&lt;/author&gt;&lt;/authors&gt;&lt;/contributors&gt;&lt;titles&gt;&lt;title&gt;Impact of Philosophical Enquiry on School Students&amp;apos; Interactive Behaviour&lt;/title&gt;&lt;secondary-title&gt;Thinking Skills and Creativity&lt;/secondary-title&gt;&lt;/titles&gt;&lt;periodical&gt;&lt;full-title&gt;Thinking Skills and Creativity&lt;/full-title&gt;&lt;/periodical&gt;&lt;pages&gt;73-84&lt;/pages&gt;&lt;volume&gt;2&lt;/volume&gt;&lt;number&gt;2&lt;/number&gt;&lt;dates&gt;&lt;year&gt;2007&lt;/year&gt;&lt;/dates&gt;&lt;urls&gt;&lt;/urls&gt;&lt;/record&gt;&lt;/Cite&gt;&lt;/EndNote&gt;</w:instrText>
      </w:r>
      <w:r w:rsidR="00F55B83">
        <w:rPr>
          <w:rFonts w:ascii="Arial" w:hAnsi="Arial" w:cs="Arial"/>
          <w:sz w:val="24"/>
          <w:szCs w:val="24"/>
        </w:rPr>
        <w:fldChar w:fldCharType="separate"/>
      </w:r>
      <w:r w:rsidR="00F55B83">
        <w:rPr>
          <w:rFonts w:ascii="Arial" w:hAnsi="Arial" w:cs="Arial"/>
          <w:noProof/>
          <w:sz w:val="24"/>
          <w:szCs w:val="24"/>
        </w:rPr>
        <w:t>(</w:t>
      </w:r>
      <w:hyperlink w:tooltip="Topping, 2007 #92" w:history="1" w:anchor="_ENREF_18">
        <w:r w:rsidR="003533D2">
          <w:rPr>
            <w:rFonts w:ascii="Arial" w:hAnsi="Arial" w:cs="Arial"/>
            <w:noProof/>
            <w:sz w:val="24"/>
            <w:szCs w:val="24"/>
          </w:rPr>
          <w:t>Topping &amp; Trickey, 2007c</w:t>
        </w:r>
      </w:hyperlink>
      <w:r w:rsidR="00F55B83">
        <w:rPr>
          <w:rFonts w:ascii="Arial" w:hAnsi="Arial" w:cs="Arial"/>
          <w:noProof/>
          <w:sz w:val="24"/>
          <w:szCs w:val="24"/>
        </w:rPr>
        <w:t>)</w:t>
      </w:r>
      <w:r w:rsidR="00F55B83">
        <w:rPr>
          <w:rFonts w:ascii="Arial" w:hAnsi="Arial" w:cs="Arial"/>
          <w:sz w:val="24"/>
          <w:szCs w:val="24"/>
        </w:rPr>
        <w:fldChar w:fldCharType="end"/>
      </w:r>
    </w:p>
    <w:p xmlns:wp14="http://schemas.microsoft.com/office/word/2010/wordml" w:rsidR="00826473" w:rsidP="002D5B3B" w:rsidRDefault="00826473" w14:paraId="0866BA6C" wp14:textId="77777777">
      <w:pPr>
        <w:autoSpaceDE w:val="0"/>
        <w:autoSpaceDN w:val="0"/>
        <w:adjustRightInd w:val="0"/>
        <w:spacing w:after="0"/>
        <w:ind w:left="720"/>
        <w:rPr>
          <w:rFonts w:ascii="TimesNewRomanPSMT" w:hAnsi="TimesNewRomanPSMT" w:cs="TimesNewRomanPSMT"/>
          <w:sz w:val="24"/>
          <w:szCs w:val="24"/>
        </w:rPr>
      </w:pPr>
      <w:r>
        <w:rPr>
          <w:rFonts w:ascii="TimesNewRomanPSMT" w:hAnsi="TimesNewRomanPSMT" w:cs="TimesNewRomanPSMT"/>
          <w:sz w:val="24"/>
          <w:szCs w:val="24"/>
        </w:rPr>
        <w:t>4. Teachers doubled their use of open-ended qu</w:t>
      </w:r>
      <w:r w:rsidR="00D76F62">
        <w:rPr>
          <w:rFonts w:ascii="TimesNewRomanPSMT" w:hAnsi="TimesNewRomanPSMT" w:cs="TimesNewRomanPSMT"/>
          <w:sz w:val="24"/>
          <w:szCs w:val="24"/>
        </w:rPr>
        <w:t xml:space="preserve">estions over a six-month period </w:t>
      </w:r>
      <w:r w:rsidR="00F55B83">
        <w:rPr>
          <w:rFonts w:ascii="TimesNewRomanPSMT" w:hAnsi="TimesNewRomanPSMT" w:cs="TimesNewRomanPSMT"/>
          <w:sz w:val="24"/>
          <w:szCs w:val="24"/>
        </w:rPr>
        <w:fldChar w:fldCharType="begin"/>
      </w:r>
      <w:r w:rsidR="00F55B83">
        <w:rPr>
          <w:rFonts w:ascii="TimesNewRomanPSMT" w:hAnsi="TimesNewRomanPSMT" w:cs="TimesNewRomanPSMT"/>
          <w:sz w:val="24"/>
          <w:szCs w:val="24"/>
        </w:rPr>
        <w:instrText xml:space="preserve"> ADDIN EN.CITE &lt;EndNote&gt;&lt;Cite&gt;&lt;Author&gt;Topping&lt;/Author&gt;&lt;Year&gt;2007&lt;/Year&gt;&lt;RecNum&gt;92&lt;/RecNum&gt;&lt;DisplayText&gt;(Topping &amp;amp; Trickey, 2007c)&lt;/DisplayText&gt;&lt;record&gt;&lt;rec-number&gt;92&lt;/rec-number&gt;&lt;foreign-keys&gt;&lt;key app="EN" db-id="9zz0ts5rsfs0d6edrdo5fd0aw2za9x2ax0sx" timestamp="1395294395"&gt;92&lt;/key&gt;&lt;/foreign-keys&gt;&lt;ref-type name="Journal Article"&gt;17&lt;/ref-type&gt;&lt;contributors&gt;&lt;authors&gt;&lt;author&gt;Topping, K. J.&lt;/author&gt;&lt;author&gt;Trickey, S.&lt;/author&gt;&lt;/authors&gt;&lt;/contributors&gt;&lt;titles&gt;&lt;title&gt;Impact of Philosophical Enquiry on School Students&amp;apos; Interactive Behaviour&lt;/title&gt;&lt;secondary-title&gt;Thinking Skills and Creativity&lt;/secondary-title&gt;&lt;/titles&gt;&lt;periodical&gt;&lt;full-title&gt;Thinking Skills and Creativity&lt;/full-title&gt;&lt;/periodical&gt;&lt;pages&gt;73-84&lt;/pages&gt;&lt;volume&gt;2&lt;/volume&gt;&lt;number&gt;2&lt;/number&gt;&lt;dates&gt;&lt;year&gt;2007&lt;/year&gt;&lt;/dates&gt;&lt;urls&gt;&lt;/urls&gt;&lt;/record&gt;&lt;/Cite&gt;&lt;/EndNote&gt;</w:instrText>
      </w:r>
      <w:r w:rsidR="00F55B83">
        <w:rPr>
          <w:rFonts w:ascii="TimesNewRomanPSMT" w:hAnsi="TimesNewRomanPSMT" w:cs="TimesNewRomanPSMT"/>
          <w:sz w:val="24"/>
          <w:szCs w:val="24"/>
        </w:rPr>
        <w:fldChar w:fldCharType="separate"/>
      </w:r>
      <w:r w:rsidR="00F55B83">
        <w:rPr>
          <w:rFonts w:ascii="TimesNewRomanPSMT" w:hAnsi="TimesNewRomanPSMT" w:cs="TimesNewRomanPSMT"/>
          <w:noProof/>
          <w:sz w:val="24"/>
          <w:szCs w:val="24"/>
        </w:rPr>
        <w:t>(</w:t>
      </w:r>
      <w:hyperlink w:tooltip="Topping, 2007 #92" w:history="1" w:anchor="_ENREF_18">
        <w:r w:rsidR="003533D2">
          <w:rPr>
            <w:rFonts w:ascii="TimesNewRomanPSMT" w:hAnsi="TimesNewRomanPSMT" w:cs="TimesNewRomanPSMT"/>
            <w:noProof/>
            <w:sz w:val="24"/>
            <w:szCs w:val="24"/>
          </w:rPr>
          <w:t>Topping &amp; Trickey, 2007c</w:t>
        </w:r>
      </w:hyperlink>
      <w:r w:rsidR="00F55B83">
        <w:rPr>
          <w:rFonts w:ascii="TimesNewRomanPSMT" w:hAnsi="TimesNewRomanPSMT" w:cs="TimesNewRomanPSMT"/>
          <w:noProof/>
          <w:sz w:val="24"/>
          <w:szCs w:val="24"/>
        </w:rPr>
        <w:t>)</w:t>
      </w:r>
      <w:r w:rsidR="00F55B83">
        <w:rPr>
          <w:rFonts w:ascii="TimesNewRomanPSMT" w:hAnsi="TimesNewRomanPSMT" w:cs="TimesNewRomanPSMT"/>
          <w:sz w:val="24"/>
          <w:szCs w:val="24"/>
        </w:rPr>
        <w:fldChar w:fldCharType="end"/>
      </w:r>
      <w:r w:rsidR="00F55B83">
        <w:rPr>
          <w:rFonts w:ascii="TimesNewRomanPSMT" w:hAnsi="TimesNewRomanPSMT" w:cs="TimesNewRomanPSMT"/>
          <w:sz w:val="24"/>
          <w:szCs w:val="24"/>
        </w:rPr>
        <w:t xml:space="preserve"> </w:t>
      </w:r>
    </w:p>
    <w:p xmlns:wp14="http://schemas.microsoft.com/office/word/2010/wordml" w:rsidR="00F55B83" w:rsidP="002D5B3B" w:rsidRDefault="00826473" w14:paraId="1FED4D89" wp14:textId="77777777">
      <w:pPr>
        <w:autoSpaceDE w:val="0"/>
        <w:autoSpaceDN w:val="0"/>
        <w:adjustRightInd w:val="0"/>
        <w:spacing w:after="0"/>
        <w:ind w:left="720"/>
        <w:rPr>
          <w:rFonts w:ascii="TimesNewRomanPSMT" w:hAnsi="TimesNewRomanPSMT" w:cs="TimesNewRomanPSMT"/>
          <w:sz w:val="24"/>
          <w:szCs w:val="24"/>
        </w:rPr>
      </w:pPr>
      <w:r>
        <w:rPr>
          <w:rFonts w:ascii="TimesNewRomanPSMT" w:hAnsi="TimesNewRomanPSMT" w:cs="TimesNewRomanPSMT"/>
          <w:sz w:val="24"/>
          <w:szCs w:val="24"/>
        </w:rPr>
        <w:t xml:space="preserve">5. </w:t>
      </w:r>
      <w:r w:rsidR="00D76F62">
        <w:rPr>
          <w:rFonts w:ascii="TimesNewRomanPSMT" w:hAnsi="TimesNewRomanPSMT" w:cs="TimesNewRomanPSMT"/>
          <w:sz w:val="24"/>
          <w:szCs w:val="24"/>
        </w:rPr>
        <w:t>I</w:t>
      </w:r>
      <w:r>
        <w:rPr>
          <w:rFonts w:ascii="TimesNewRomanPSMT" w:hAnsi="TimesNewRomanPSMT" w:cs="TimesNewRomanPSMT"/>
          <w:sz w:val="24"/>
          <w:szCs w:val="24"/>
        </w:rPr>
        <w:t xml:space="preserve">mproved cognitive abilities were sustained </w:t>
      </w:r>
      <w:r w:rsidR="00984F4F">
        <w:rPr>
          <w:rFonts w:ascii="TimesNewRomanPSMT" w:hAnsi="TimesNewRomanPSMT" w:cs="TimesNewRomanPSMT"/>
          <w:sz w:val="24"/>
          <w:szCs w:val="24"/>
        </w:rPr>
        <w:t xml:space="preserve">for </w:t>
      </w:r>
      <w:r>
        <w:rPr>
          <w:rFonts w:ascii="TimesNewRomanPSMT" w:hAnsi="TimesNewRomanPSMT" w:cs="TimesNewRomanPSMT"/>
          <w:sz w:val="24"/>
          <w:szCs w:val="24"/>
        </w:rPr>
        <w:t xml:space="preserve">two years </w:t>
      </w:r>
      <w:r w:rsidR="00984F4F">
        <w:rPr>
          <w:rFonts w:ascii="TimesNewRomanPSMT" w:hAnsi="TimesNewRomanPSMT" w:cs="TimesNewRomanPSMT"/>
          <w:sz w:val="24"/>
          <w:szCs w:val="24"/>
        </w:rPr>
        <w:t>following the program</w:t>
      </w:r>
      <w:r w:rsidR="00F55B83">
        <w:rPr>
          <w:rFonts w:ascii="TimesNewRomanPSMT" w:hAnsi="TimesNewRomanPSMT" w:cs="TimesNewRomanPSMT"/>
          <w:sz w:val="24"/>
          <w:szCs w:val="24"/>
        </w:rPr>
        <w:t xml:space="preserve"> </w:t>
      </w:r>
      <w:r w:rsidR="00F55B83">
        <w:rPr>
          <w:rFonts w:ascii="TimesNewRomanPSMT" w:hAnsi="TimesNewRomanPSMT" w:cs="TimesNewRomanPSMT"/>
          <w:sz w:val="24"/>
          <w:szCs w:val="24"/>
        </w:rPr>
        <w:fldChar w:fldCharType="begin"/>
      </w:r>
      <w:r w:rsidR="00F55B83">
        <w:rPr>
          <w:rFonts w:ascii="TimesNewRomanPSMT" w:hAnsi="TimesNewRomanPSMT" w:cs="TimesNewRomanPSMT"/>
          <w:sz w:val="24"/>
          <w:szCs w:val="24"/>
        </w:rPr>
        <w:instrText xml:space="preserve"> ADDIN EN.CITE &lt;EndNote&gt;&lt;Cite&gt;&lt;Author&gt;Topping&lt;/Author&gt;&lt;Year&gt;2007&lt;/Year&gt;&lt;RecNum&gt;93&lt;/RecNum&gt;&lt;DisplayText&gt;(Topping &amp;amp; Trickey, 2007b)&lt;/DisplayText&gt;&lt;record&gt;&lt;rec-number&gt;93&lt;/rec-number&gt;&lt;foreign-keys&gt;&lt;key app="EN" db-id="9zz0ts5rsfs0d6edrdo5fd0aw2za9x2ax0sx" timestamp="1395294574"&gt;93&lt;/key&gt;&lt;/foreign-keys&gt;&lt;ref-type name="Journal Article"&gt;17&lt;/ref-type&gt;&lt;contributors&gt;&lt;authors&gt;&lt;author&gt;Topping, K. J.&lt;/author&gt;&lt;author&gt;Trickey, S.&lt;/author&gt;&lt;/authors&gt;&lt;/contributors&gt;&lt;titles&gt;&lt;title&gt;Collaborative Philosophical Enquiry for School Children: Cognitive gains at a two-year follow-up&lt;/title&gt;&lt;secondary-title&gt;British Journal of Educational Psychology&lt;/secondary-title&gt;&lt;/titles&gt;&lt;periodical&gt;&lt;full-title&gt;British Journal of Educational Psychology&lt;/full-title&gt;&lt;/periodical&gt;&lt;pages&gt;787-796&lt;/pages&gt;&lt;volume&gt;77&lt;/volume&gt;&lt;number&gt;4&lt;/number&gt;&lt;dates&gt;&lt;year&gt;2007&lt;/year&gt;&lt;/dates&gt;&lt;urls&gt;&lt;/urls&gt;&lt;/record&gt;&lt;/Cite&gt;&lt;/EndNote&gt;</w:instrText>
      </w:r>
      <w:r w:rsidR="00F55B83">
        <w:rPr>
          <w:rFonts w:ascii="TimesNewRomanPSMT" w:hAnsi="TimesNewRomanPSMT" w:cs="TimesNewRomanPSMT"/>
          <w:sz w:val="24"/>
          <w:szCs w:val="24"/>
        </w:rPr>
        <w:fldChar w:fldCharType="separate"/>
      </w:r>
      <w:r w:rsidR="00F55B83">
        <w:rPr>
          <w:rFonts w:ascii="TimesNewRomanPSMT" w:hAnsi="TimesNewRomanPSMT" w:cs="TimesNewRomanPSMT"/>
          <w:noProof/>
          <w:sz w:val="24"/>
          <w:szCs w:val="24"/>
        </w:rPr>
        <w:t>(</w:t>
      </w:r>
      <w:hyperlink w:tooltip="Topping, 2007 #93" w:history="1" w:anchor="_ENREF_17">
        <w:r w:rsidR="003533D2">
          <w:rPr>
            <w:rFonts w:ascii="TimesNewRomanPSMT" w:hAnsi="TimesNewRomanPSMT" w:cs="TimesNewRomanPSMT"/>
            <w:noProof/>
            <w:sz w:val="24"/>
            <w:szCs w:val="24"/>
          </w:rPr>
          <w:t>Topping &amp; Trickey, 2007b</w:t>
        </w:r>
      </w:hyperlink>
      <w:r w:rsidR="00F55B83">
        <w:rPr>
          <w:rFonts w:ascii="TimesNewRomanPSMT" w:hAnsi="TimesNewRomanPSMT" w:cs="TimesNewRomanPSMT"/>
          <w:noProof/>
          <w:sz w:val="24"/>
          <w:szCs w:val="24"/>
        </w:rPr>
        <w:t>)</w:t>
      </w:r>
      <w:r w:rsidR="00F55B83">
        <w:rPr>
          <w:rFonts w:ascii="TimesNewRomanPSMT" w:hAnsi="TimesNewRomanPSMT" w:cs="TimesNewRomanPSMT"/>
          <w:sz w:val="24"/>
          <w:szCs w:val="24"/>
        </w:rPr>
        <w:fldChar w:fldCharType="end"/>
      </w:r>
      <w:r w:rsidR="00984F4F">
        <w:rPr>
          <w:rFonts w:ascii="TimesNewRomanPSMT" w:hAnsi="TimesNewRomanPSMT" w:cs="TimesNewRomanPSMT"/>
          <w:sz w:val="24"/>
          <w:szCs w:val="24"/>
        </w:rPr>
        <w:t xml:space="preserve"> </w:t>
      </w:r>
    </w:p>
    <w:p xmlns:wp14="http://schemas.microsoft.com/office/word/2010/wordml" w:rsidRPr="00A433D0" w:rsidR="00D94157" w:rsidP="002D5B3B" w:rsidRDefault="00826473" w14:paraId="3D5E1EE9" wp14:textId="77777777">
      <w:pPr>
        <w:autoSpaceDE w:val="0"/>
        <w:autoSpaceDN w:val="0"/>
        <w:adjustRightInd w:val="0"/>
        <w:spacing w:after="0"/>
        <w:ind w:left="720"/>
        <w:rPr>
          <w:rFonts w:ascii="Arial" w:hAnsi="Arial" w:cs="Arial"/>
          <w:sz w:val="24"/>
          <w:szCs w:val="24"/>
        </w:rPr>
      </w:pPr>
      <w:r>
        <w:rPr>
          <w:rFonts w:ascii="TimesNewRomanPSMT" w:hAnsi="TimesNewRomanPSMT" w:cs="TimesNewRomanPSMT"/>
          <w:sz w:val="24"/>
          <w:szCs w:val="24"/>
        </w:rPr>
        <w:t xml:space="preserve">6. </w:t>
      </w:r>
      <w:r w:rsidR="00D76F62">
        <w:rPr>
          <w:rFonts w:ascii="TimesNewRomanPSMT" w:hAnsi="TimesNewRomanPSMT" w:cs="TimesNewRomanPSMT"/>
          <w:sz w:val="24"/>
          <w:szCs w:val="24"/>
        </w:rPr>
        <w:t>Students</w:t>
      </w:r>
      <w:r>
        <w:rPr>
          <w:rFonts w:ascii="TimesNewRomanPSMT" w:hAnsi="TimesNewRomanPSMT" w:cs="TimesNewRomanPSMT"/>
          <w:sz w:val="24"/>
          <w:szCs w:val="24"/>
        </w:rPr>
        <w:t xml:space="preserve"> increased their level of participation in classroom discussion by half as much again following 6 months of weekly enquiry</w:t>
      </w:r>
      <w:r w:rsidR="002C7FB4">
        <w:rPr>
          <w:rFonts w:ascii="TimesNewRomanPSMT" w:hAnsi="TimesNewRomanPSMT" w:cs="TimesNewRomanPSMT"/>
          <w:sz w:val="24"/>
          <w:szCs w:val="24"/>
        </w:rPr>
        <w:t xml:space="preserve"> </w:t>
      </w:r>
      <w:r w:rsidR="00F55B83">
        <w:rPr>
          <w:rFonts w:ascii="TimesNewRomanPSMT" w:hAnsi="TimesNewRomanPSMT" w:cs="TimesNewRomanPSMT"/>
          <w:sz w:val="24"/>
          <w:szCs w:val="24"/>
        </w:rPr>
        <w:fldChar w:fldCharType="begin"/>
      </w:r>
      <w:r w:rsidR="00F55B83">
        <w:rPr>
          <w:rFonts w:ascii="TimesNewRomanPSMT" w:hAnsi="TimesNewRomanPSMT" w:cs="TimesNewRomanPSMT"/>
          <w:sz w:val="24"/>
          <w:szCs w:val="24"/>
        </w:rPr>
        <w:instrText xml:space="preserve"> ADDIN EN.CITE &lt;EndNote&gt;&lt;Cite&gt;&lt;Author&gt;Topping&lt;/Author&gt;&lt;Year&gt;2007&lt;/Year&gt;&lt;RecNum&gt;92&lt;/RecNum&gt;&lt;DisplayText&gt;(Topping &amp;amp; Trickey, 2007c)&lt;/DisplayText&gt;&lt;record&gt;&lt;rec-number&gt;92&lt;/rec-number&gt;&lt;foreign-keys&gt;&lt;key app="EN" db-id="9zz0ts5rsfs0d6edrdo5fd0aw2za9x2ax0sx" timestamp="1395294395"&gt;92&lt;/key&gt;&lt;/foreign-keys&gt;&lt;ref-type name="Journal Article"&gt;17&lt;/ref-type&gt;&lt;contributors&gt;&lt;authors&gt;&lt;author&gt;Topping, K. J.&lt;/author&gt;&lt;author&gt;Trickey, S.&lt;/author&gt;&lt;/authors&gt;&lt;/contributors&gt;&lt;titles&gt;&lt;title&gt;Impact of Philosophical Enquiry on School Students&amp;apos; Interactive Behaviour&lt;/title&gt;&lt;secondary-title&gt;Thinking Skills and Creativity&lt;/secondary-title&gt;&lt;/titles&gt;&lt;periodical&gt;&lt;full-title&gt;Thinking Skills and Creativity&lt;/full-title&gt;&lt;/periodical&gt;&lt;pages&gt;73-84&lt;/pages&gt;&lt;volume&gt;2&lt;/volume&gt;&lt;number&gt;2&lt;/number&gt;&lt;dates&gt;&lt;year&gt;2007&lt;/year&gt;&lt;/dates&gt;&lt;urls&gt;&lt;/urls&gt;&lt;/record&gt;&lt;/Cite&gt;&lt;/EndNote&gt;</w:instrText>
      </w:r>
      <w:r w:rsidR="00F55B83">
        <w:rPr>
          <w:rFonts w:ascii="TimesNewRomanPSMT" w:hAnsi="TimesNewRomanPSMT" w:cs="TimesNewRomanPSMT"/>
          <w:sz w:val="24"/>
          <w:szCs w:val="24"/>
        </w:rPr>
        <w:fldChar w:fldCharType="separate"/>
      </w:r>
      <w:r w:rsidR="00F55B83">
        <w:rPr>
          <w:rFonts w:ascii="TimesNewRomanPSMT" w:hAnsi="TimesNewRomanPSMT" w:cs="TimesNewRomanPSMT"/>
          <w:noProof/>
          <w:sz w:val="24"/>
          <w:szCs w:val="24"/>
        </w:rPr>
        <w:t>(</w:t>
      </w:r>
      <w:hyperlink w:tooltip="Topping, 2007 #92" w:history="1" w:anchor="_ENREF_18">
        <w:r w:rsidR="003533D2">
          <w:rPr>
            <w:rFonts w:ascii="TimesNewRomanPSMT" w:hAnsi="TimesNewRomanPSMT" w:cs="TimesNewRomanPSMT"/>
            <w:noProof/>
            <w:sz w:val="24"/>
            <w:szCs w:val="24"/>
          </w:rPr>
          <w:t>Topping &amp; Trickey, 2007c</w:t>
        </w:r>
      </w:hyperlink>
      <w:r w:rsidR="00F55B83">
        <w:rPr>
          <w:rFonts w:ascii="TimesNewRomanPSMT" w:hAnsi="TimesNewRomanPSMT" w:cs="TimesNewRomanPSMT"/>
          <w:noProof/>
          <w:sz w:val="24"/>
          <w:szCs w:val="24"/>
        </w:rPr>
        <w:t>)</w:t>
      </w:r>
      <w:r w:rsidR="00F55B83">
        <w:rPr>
          <w:rFonts w:ascii="TimesNewRomanPSMT" w:hAnsi="TimesNewRomanPSMT" w:cs="TimesNewRomanPSMT"/>
          <w:sz w:val="24"/>
          <w:szCs w:val="24"/>
        </w:rPr>
        <w:fldChar w:fldCharType="end"/>
      </w:r>
    </w:p>
    <w:p xmlns:wp14="http://schemas.microsoft.com/office/word/2010/wordml" w:rsidR="00984F4F" w:rsidP="002D5B3B" w:rsidRDefault="00984F4F" w14:paraId="645ABEE1" wp14:textId="77777777">
      <w:pPr>
        <w:autoSpaceDE w:val="0"/>
        <w:autoSpaceDN w:val="0"/>
        <w:adjustRightInd w:val="0"/>
        <w:spacing w:after="0"/>
        <w:ind w:left="720"/>
        <w:rPr>
          <w:rFonts w:ascii="Arial" w:hAnsi="Arial" w:cs="Arial"/>
          <w:sz w:val="24"/>
          <w:szCs w:val="24"/>
        </w:rPr>
      </w:pPr>
    </w:p>
    <w:p xmlns:wp14="http://schemas.microsoft.com/office/word/2010/wordml" w:rsidRPr="00A433D0" w:rsidR="00A433D0" w:rsidP="00A433D0" w:rsidRDefault="00CE2426" w14:paraId="13E84143" wp14:textId="77777777">
      <w:pPr>
        <w:rPr>
          <w:rFonts w:ascii="Arial" w:hAnsi="Arial" w:cs="Arial"/>
          <w:sz w:val="24"/>
          <w:szCs w:val="24"/>
        </w:rPr>
      </w:pPr>
      <w:r>
        <w:rPr>
          <w:rFonts w:ascii="Arial" w:hAnsi="Arial" w:cs="Arial"/>
          <w:sz w:val="24"/>
          <w:szCs w:val="24"/>
        </w:rPr>
        <w:t>M</w:t>
      </w:r>
      <w:r w:rsidR="00D94157">
        <w:rPr>
          <w:rFonts w:ascii="Arial" w:hAnsi="Arial" w:cs="Arial"/>
          <w:sz w:val="24"/>
          <w:szCs w:val="24"/>
        </w:rPr>
        <w:t xml:space="preserve">eta-analyses have also found successful outcomes for Philosophy for Children, as summarised by Millet and Tapper </w:t>
      </w:r>
      <w:r w:rsidR="00662264">
        <w:rPr>
          <w:rFonts w:ascii="Arial" w:hAnsi="Arial" w:cs="Arial"/>
          <w:sz w:val="24"/>
          <w:szCs w:val="24"/>
        </w:rPr>
        <w:fldChar w:fldCharType="begin"/>
      </w:r>
      <w:r w:rsidR="00662264">
        <w:rPr>
          <w:rFonts w:ascii="Arial" w:hAnsi="Arial" w:cs="Arial"/>
          <w:sz w:val="24"/>
          <w:szCs w:val="24"/>
        </w:rPr>
        <w:instrText xml:space="preserve"> ADDIN EN.CITE &lt;EndNote&gt;&lt;Cite ExcludeAuth="1"&gt;&lt;Author&gt;Millett&lt;/Author&gt;&lt;Year&gt;2012&lt;/Year&gt;&lt;RecNum&gt;70&lt;/RecNum&gt;&lt;DisplayText&gt;(2012)&lt;/DisplayText&gt;&lt;record&gt;&lt;rec-number&gt;70&lt;/rec-number&gt;&lt;foreign-keys&gt;&lt;key app="EN" db-id="9zz0ts5rsfs0d6edrdo5fd0aw2za9x2ax0sx" timestamp="1395270398"&gt;70&lt;/key&gt;&lt;key app="ENWeb" db-id=""&gt;0&lt;/key&gt;&lt;/foreign-keys&gt;&lt;ref-type name="Journal Article"&gt;17&lt;/ref-type&gt;&lt;contributors&gt;&lt;authors&gt;&lt;author&gt;Millett, Stephan&lt;/author&gt;&lt;author&gt;Tapper, Alan&lt;/author&gt;&lt;/authors&gt;&lt;/contributors&gt;&lt;titles&gt;&lt;title&gt;Benefits of Collaborative Philosophical Inquiry in Schools&lt;/title&gt;&lt;secondary-title&gt;Educational Philosophy and Theory&lt;/secondary-title&gt;&lt;/titles&gt;&lt;periodical&gt;&lt;full-title&gt;Educational Philosophy and Theory&lt;/full-title&gt;&lt;/periodical&gt;&lt;pages&gt;546-567&lt;/pages&gt;&lt;volume&gt;44&lt;/volume&gt;&lt;number&gt;5&lt;/number&gt;&lt;dates&gt;&lt;year&gt;2012&lt;/year&gt;&lt;/dates&gt;&lt;isbn&gt;0013-1857&amp;#xD;1469-5812&lt;/isbn&gt;&lt;urls&gt;&lt;/urls&gt;&lt;electronic-resource-num&gt;10.1111/j.1469-5812.2010.00727.x&lt;/electronic-resource-num&gt;&lt;/record&gt;&lt;/Cite&gt;&lt;/EndNote&gt;</w:instrText>
      </w:r>
      <w:r w:rsidR="00662264">
        <w:rPr>
          <w:rFonts w:ascii="Arial" w:hAnsi="Arial" w:cs="Arial"/>
          <w:sz w:val="24"/>
          <w:szCs w:val="24"/>
        </w:rPr>
        <w:fldChar w:fldCharType="separate"/>
      </w:r>
      <w:r w:rsidR="00662264">
        <w:rPr>
          <w:rFonts w:ascii="Arial" w:hAnsi="Arial" w:cs="Arial"/>
          <w:noProof/>
          <w:sz w:val="24"/>
          <w:szCs w:val="24"/>
        </w:rPr>
        <w:t>(</w:t>
      </w:r>
      <w:hyperlink w:tooltip="Millett, 2012 #70" w:history="1" w:anchor="_ENREF_12">
        <w:r w:rsidR="003533D2">
          <w:rPr>
            <w:rFonts w:ascii="Arial" w:hAnsi="Arial" w:cs="Arial"/>
            <w:noProof/>
            <w:sz w:val="24"/>
            <w:szCs w:val="24"/>
          </w:rPr>
          <w:t>2012</w:t>
        </w:r>
      </w:hyperlink>
      <w:r w:rsidR="00662264">
        <w:rPr>
          <w:rFonts w:ascii="Arial" w:hAnsi="Arial" w:cs="Arial"/>
          <w:noProof/>
          <w:sz w:val="24"/>
          <w:szCs w:val="24"/>
        </w:rPr>
        <w:t>)</w:t>
      </w:r>
      <w:r w:rsidR="00662264">
        <w:rPr>
          <w:rFonts w:ascii="Arial" w:hAnsi="Arial" w:cs="Arial"/>
          <w:sz w:val="24"/>
          <w:szCs w:val="24"/>
        </w:rPr>
        <w:fldChar w:fldCharType="end"/>
      </w:r>
      <w:r w:rsidR="00D94157">
        <w:rPr>
          <w:rFonts w:ascii="Arial" w:hAnsi="Arial" w:cs="Arial"/>
          <w:sz w:val="24"/>
          <w:szCs w:val="24"/>
        </w:rPr>
        <w:t xml:space="preserve">. </w:t>
      </w:r>
      <w:r w:rsidRPr="00A433D0" w:rsidR="00A433D0">
        <w:rPr>
          <w:rFonts w:ascii="Arial" w:hAnsi="Arial" w:cs="Arial"/>
          <w:sz w:val="24"/>
          <w:szCs w:val="24"/>
        </w:rPr>
        <w:t xml:space="preserve">A meta-analysis of 10 studies </w:t>
      </w:r>
      <w:r>
        <w:rPr>
          <w:rFonts w:ascii="Arial" w:hAnsi="Arial" w:cs="Arial"/>
          <w:sz w:val="24"/>
          <w:szCs w:val="24"/>
        </w:rPr>
        <w:t xml:space="preserve">that used controlled experimental designs </w:t>
      </w:r>
      <w:r w:rsidRPr="00A433D0" w:rsidR="00A433D0">
        <w:rPr>
          <w:rFonts w:ascii="Arial" w:hAnsi="Arial" w:cs="Arial"/>
          <w:sz w:val="24"/>
          <w:szCs w:val="24"/>
        </w:rPr>
        <w:t>found a 0.43 effect size on a range of norm-referenced outcome measures</w:t>
      </w:r>
      <w:r>
        <w:rPr>
          <w:rFonts w:ascii="Arial" w:hAnsi="Arial" w:cs="Arial"/>
          <w:sz w:val="24"/>
          <w:szCs w:val="24"/>
        </w:rPr>
        <w:t>. These measures included</w:t>
      </w:r>
      <w:r w:rsidR="00D94157">
        <w:rPr>
          <w:rFonts w:ascii="Arial" w:hAnsi="Arial" w:cs="Arial"/>
          <w:sz w:val="24"/>
          <w:szCs w:val="24"/>
        </w:rPr>
        <w:t xml:space="preserve"> </w:t>
      </w:r>
      <w:r w:rsidRPr="00A433D0" w:rsidR="00A433D0">
        <w:rPr>
          <w:rFonts w:ascii="Arial" w:hAnsi="Arial" w:cs="Arial"/>
          <w:sz w:val="24"/>
          <w:szCs w:val="24"/>
        </w:rPr>
        <w:t>reading, reasoning, cognitive ability, other curriculum-related abilities</w:t>
      </w:r>
      <w:r w:rsidR="00D94157">
        <w:rPr>
          <w:rFonts w:ascii="Arial" w:hAnsi="Arial" w:cs="Arial"/>
          <w:sz w:val="24"/>
          <w:szCs w:val="24"/>
        </w:rPr>
        <w:t>, self-esteem and child behaviour</w:t>
      </w:r>
      <w:r w:rsidR="00662264">
        <w:rPr>
          <w:rFonts w:ascii="Arial" w:hAnsi="Arial" w:cs="Arial"/>
          <w:sz w:val="24"/>
          <w:szCs w:val="24"/>
        </w:rPr>
        <w:t xml:space="preserve"> </w:t>
      </w:r>
      <w:r w:rsidR="00662264">
        <w:rPr>
          <w:rFonts w:ascii="Arial" w:hAnsi="Arial" w:cs="Arial"/>
          <w:sz w:val="24"/>
          <w:szCs w:val="24"/>
        </w:rPr>
        <w:fldChar w:fldCharType="begin"/>
      </w:r>
      <w:r w:rsidR="00662264">
        <w:rPr>
          <w:rFonts w:ascii="Arial" w:hAnsi="Arial" w:cs="Arial"/>
          <w:sz w:val="24"/>
          <w:szCs w:val="24"/>
        </w:rPr>
        <w:instrText xml:space="preserve"> ADDIN EN.CITE &lt;EndNote&gt;&lt;Cite&gt;&lt;Author&gt;Trickey&lt;/Author&gt;&lt;Year&gt;2004&lt;/Year&gt;&lt;RecNum&gt;94&lt;/RecNum&gt;&lt;DisplayText&gt;(Trickey &amp;amp; Topping, 2004)&lt;/DisplayText&gt;&lt;record&gt;&lt;rec-number&gt;94&lt;/rec-number&gt;&lt;foreign-keys&gt;&lt;key app="EN" db-id="9zz0ts5rsfs0d6edrdo5fd0aw2za9x2ax0sx" timestamp="1395294759"&gt;94&lt;/key&gt;&lt;/foreign-keys&gt;&lt;ref-type name="Journal Article"&gt;17&lt;/ref-type&gt;&lt;contributors&gt;&lt;authors&gt;&lt;author&gt;Trickey, S.&lt;/author&gt;&lt;author&gt;Topping, K. J.&lt;/author&gt;&lt;/authors&gt;&lt;/contributors&gt;&lt;titles&gt;&lt;title&gt;Philosophy for Children: A systematic review&lt;/title&gt;&lt;secondary-title&gt;Research Papers in Education&lt;/secondary-title&gt;&lt;/titles&gt;&lt;periodical&gt;&lt;full-title&gt;Research Papers in Education&lt;/full-title&gt;&lt;/periodical&gt;&lt;pages&gt;365-380&lt;/pages&gt;&lt;volume&gt;19&lt;/volume&gt;&lt;number&gt;3&lt;/number&gt;&lt;dates&gt;&lt;year&gt;2004&lt;/year&gt;&lt;/dates&gt;&lt;urls&gt;&lt;/urls&gt;&lt;/record&gt;&lt;/Cite&gt;&lt;/EndNote&gt;</w:instrText>
      </w:r>
      <w:r w:rsidR="00662264">
        <w:rPr>
          <w:rFonts w:ascii="Arial" w:hAnsi="Arial" w:cs="Arial"/>
          <w:sz w:val="24"/>
          <w:szCs w:val="24"/>
        </w:rPr>
        <w:fldChar w:fldCharType="separate"/>
      </w:r>
      <w:r w:rsidR="00662264">
        <w:rPr>
          <w:rFonts w:ascii="Arial" w:hAnsi="Arial" w:cs="Arial"/>
          <w:noProof/>
          <w:sz w:val="24"/>
          <w:szCs w:val="24"/>
        </w:rPr>
        <w:t>(</w:t>
      </w:r>
      <w:hyperlink w:tooltip="Trickey, 2004 #94" w:history="1" w:anchor="_ENREF_19">
        <w:r w:rsidR="003533D2">
          <w:rPr>
            <w:rFonts w:ascii="Arial" w:hAnsi="Arial" w:cs="Arial"/>
            <w:noProof/>
            <w:sz w:val="24"/>
            <w:szCs w:val="24"/>
          </w:rPr>
          <w:t>Trickey &amp; Topping, 2004</w:t>
        </w:r>
      </w:hyperlink>
      <w:r w:rsidR="00662264">
        <w:rPr>
          <w:rFonts w:ascii="Arial" w:hAnsi="Arial" w:cs="Arial"/>
          <w:noProof/>
          <w:sz w:val="24"/>
          <w:szCs w:val="24"/>
        </w:rPr>
        <w:t>)</w:t>
      </w:r>
      <w:r w:rsidR="00662264">
        <w:rPr>
          <w:rFonts w:ascii="Arial" w:hAnsi="Arial" w:cs="Arial"/>
          <w:sz w:val="24"/>
          <w:szCs w:val="24"/>
        </w:rPr>
        <w:fldChar w:fldCharType="end"/>
      </w:r>
      <w:r w:rsidR="00D94157">
        <w:rPr>
          <w:rFonts w:ascii="Arial" w:hAnsi="Arial" w:cs="Arial"/>
          <w:sz w:val="24"/>
          <w:szCs w:val="24"/>
        </w:rPr>
        <w:t xml:space="preserve">. </w:t>
      </w:r>
    </w:p>
    <w:p xmlns:wp14="http://schemas.microsoft.com/office/word/2010/wordml" w:rsidRPr="00A433D0" w:rsidR="00A433D0" w:rsidP="00A433D0" w:rsidRDefault="00662264" w14:paraId="786ABC26" wp14:textId="77777777">
      <w:pPr>
        <w:rPr>
          <w:rFonts w:ascii="Arial" w:hAnsi="Arial" w:cs="Arial"/>
          <w:sz w:val="24"/>
          <w:szCs w:val="24"/>
        </w:rPr>
      </w:pPr>
      <w:proofErr w:type="spellStart"/>
      <w:r w:rsidRPr="00662264">
        <w:rPr>
          <w:rFonts w:ascii="Arial" w:hAnsi="Arial" w:cs="Arial"/>
          <w:sz w:val="24"/>
          <w:szCs w:val="24"/>
        </w:rPr>
        <w:t>García-</w:t>
      </w:r>
      <w:r>
        <w:rPr>
          <w:rFonts w:ascii="Arial" w:hAnsi="Arial" w:cs="Arial"/>
          <w:sz w:val="24"/>
          <w:szCs w:val="24"/>
        </w:rPr>
        <w:t>Moriyón</w:t>
      </w:r>
      <w:proofErr w:type="spellEnd"/>
      <w:r>
        <w:rPr>
          <w:rFonts w:ascii="Arial" w:hAnsi="Arial" w:cs="Arial"/>
          <w:sz w:val="24"/>
          <w:szCs w:val="24"/>
        </w:rPr>
        <w:t xml:space="preserve">, </w:t>
      </w:r>
      <w:proofErr w:type="spellStart"/>
      <w:r>
        <w:rPr>
          <w:rFonts w:ascii="Arial" w:hAnsi="Arial" w:cs="Arial"/>
          <w:sz w:val="24"/>
          <w:szCs w:val="24"/>
        </w:rPr>
        <w:t>Rebollo</w:t>
      </w:r>
      <w:proofErr w:type="spellEnd"/>
      <w:r>
        <w:rPr>
          <w:rFonts w:ascii="Arial" w:hAnsi="Arial" w:cs="Arial"/>
          <w:sz w:val="24"/>
          <w:szCs w:val="24"/>
        </w:rPr>
        <w:t xml:space="preserve">, &amp; Colom </w:t>
      </w:r>
      <w:r>
        <w:rPr>
          <w:rFonts w:ascii="Arial" w:hAnsi="Arial" w:cs="Arial"/>
          <w:sz w:val="24"/>
          <w:szCs w:val="24"/>
        </w:rPr>
        <w:fldChar w:fldCharType="begin"/>
      </w:r>
      <w:r>
        <w:rPr>
          <w:rFonts w:ascii="Arial" w:hAnsi="Arial" w:cs="Arial"/>
          <w:sz w:val="24"/>
          <w:szCs w:val="24"/>
        </w:rPr>
        <w:instrText xml:space="preserve"> ADDIN EN.CITE &lt;EndNote&gt;&lt;Cite ExcludeAuth="1"&gt;&lt;Author&gt;García-Moriyón&lt;/Author&gt;&lt;Year&gt;2004&lt;/Year&gt;&lt;RecNum&gt;59&lt;/RecNum&gt;&lt;DisplayText&gt;(2004)&lt;/DisplayText&gt;&lt;record&gt;&lt;rec-number&gt;59&lt;/rec-number&gt;&lt;foreign-keys&gt;&lt;key app="EN" db-id="9zz0ts5rsfs0d6edrdo5fd0aw2za9x2ax0sx" timestamp="1395270362"&gt;59&lt;/key&gt;&lt;key app="ENWeb" db-id=""&gt;0&lt;/key&gt;&lt;/foreign-keys&gt;&lt;ref-type name="Journal Article"&gt;17&lt;/ref-type&gt;&lt;contributors&gt;&lt;authors&gt;&lt;author&gt;García-Moriyón, Felix&lt;/author&gt;&lt;author&gt;Rebollo, Irene&lt;/author&gt;&lt;author&gt;Colom, Roberto&lt;/author&gt;&lt;/authors&gt;&lt;/contributors&gt;&lt;titles&gt;&lt;title&gt;Evaluating Philosophy for Children: A Meta-Analysis&lt;/title&gt;&lt;secondary-title&gt;Thinking: The Journal for Philosophy for Children&lt;/secondary-title&gt;&lt;/titles&gt;&lt;periodical&gt;&lt;full-title&gt;Thinking: The Journal for Philosophy for Children&lt;/full-title&gt;&lt;/periodical&gt;&lt;pages&gt;14-22&lt;/pages&gt;&lt;volume&gt;17&lt;/volume&gt;&lt;number&gt;4&lt;/number&gt;&lt;dates&gt;&lt;year&gt;2004&lt;/year&gt;&lt;/dates&gt;&lt;urls&gt;&lt;/urls&gt;&lt;/record&gt;&lt;/Cite&gt;&lt;/EndNote&gt;</w:instrText>
      </w:r>
      <w:r>
        <w:rPr>
          <w:rFonts w:ascii="Arial" w:hAnsi="Arial" w:cs="Arial"/>
          <w:sz w:val="24"/>
          <w:szCs w:val="24"/>
        </w:rPr>
        <w:fldChar w:fldCharType="separate"/>
      </w:r>
      <w:r>
        <w:rPr>
          <w:rFonts w:ascii="Arial" w:hAnsi="Arial" w:cs="Arial"/>
          <w:noProof/>
          <w:sz w:val="24"/>
          <w:szCs w:val="24"/>
        </w:rPr>
        <w:t>(</w:t>
      </w:r>
      <w:hyperlink w:tooltip="García-Moriyón, 2004 #59" w:history="1" w:anchor="_ENREF_6">
        <w:r w:rsidR="003533D2">
          <w:rPr>
            <w:rFonts w:ascii="Arial" w:hAnsi="Arial" w:cs="Arial"/>
            <w:noProof/>
            <w:sz w:val="24"/>
            <w:szCs w:val="24"/>
          </w:rPr>
          <w:t>2004</w:t>
        </w:r>
      </w:hyperlink>
      <w:r>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w:t>
      </w:r>
      <w:r w:rsidR="00CE2426">
        <w:rPr>
          <w:rFonts w:ascii="Arial" w:hAnsi="Arial" w:cs="Arial"/>
          <w:sz w:val="24"/>
          <w:szCs w:val="24"/>
        </w:rPr>
        <w:t xml:space="preserve">conducted a </w:t>
      </w:r>
      <w:r w:rsidRPr="00A433D0" w:rsidR="00A433D0">
        <w:rPr>
          <w:rFonts w:ascii="Arial" w:hAnsi="Arial" w:cs="Arial"/>
          <w:sz w:val="24"/>
          <w:szCs w:val="24"/>
        </w:rPr>
        <w:t xml:space="preserve">meta-analysis of 18 studies </w:t>
      </w:r>
      <w:r w:rsidR="00CE2426">
        <w:rPr>
          <w:rFonts w:ascii="Arial" w:hAnsi="Arial" w:cs="Arial"/>
          <w:sz w:val="24"/>
          <w:szCs w:val="24"/>
        </w:rPr>
        <w:t xml:space="preserve">that </w:t>
      </w:r>
      <w:r w:rsidRPr="00A433D0" w:rsidR="00A433D0">
        <w:rPr>
          <w:rFonts w:ascii="Arial" w:hAnsi="Arial" w:cs="Arial"/>
          <w:sz w:val="24"/>
          <w:szCs w:val="24"/>
        </w:rPr>
        <w:t>implementing P</w:t>
      </w:r>
      <w:r w:rsidR="00502AEA">
        <w:rPr>
          <w:rFonts w:ascii="Arial" w:hAnsi="Arial" w:cs="Arial"/>
          <w:sz w:val="24"/>
          <w:szCs w:val="24"/>
        </w:rPr>
        <w:t>hilosophy for Children</w:t>
      </w:r>
      <w:r w:rsidRPr="00A433D0" w:rsidR="00A433D0">
        <w:rPr>
          <w:rFonts w:ascii="Arial" w:hAnsi="Arial" w:cs="Arial"/>
          <w:sz w:val="24"/>
          <w:szCs w:val="24"/>
        </w:rPr>
        <w:t xml:space="preserve"> for </w:t>
      </w:r>
      <w:r w:rsidR="00502AEA">
        <w:rPr>
          <w:rFonts w:ascii="Arial" w:hAnsi="Arial" w:cs="Arial"/>
          <w:sz w:val="24"/>
          <w:szCs w:val="24"/>
        </w:rPr>
        <w:t xml:space="preserve">up to one </w:t>
      </w:r>
      <w:r w:rsidRPr="00A433D0" w:rsidR="00A433D0">
        <w:rPr>
          <w:rFonts w:ascii="Arial" w:hAnsi="Arial" w:cs="Arial"/>
          <w:sz w:val="24"/>
          <w:szCs w:val="24"/>
        </w:rPr>
        <w:t>year</w:t>
      </w:r>
      <w:r w:rsidR="00CE2426">
        <w:rPr>
          <w:rFonts w:ascii="Arial" w:hAnsi="Arial" w:cs="Arial"/>
          <w:sz w:val="24"/>
          <w:szCs w:val="24"/>
        </w:rPr>
        <w:t>. The authors</w:t>
      </w:r>
      <w:r w:rsidRPr="00A433D0" w:rsidR="00A433D0">
        <w:rPr>
          <w:rFonts w:ascii="Arial" w:hAnsi="Arial" w:cs="Arial"/>
          <w:sz w:val="24"/>
          <w:szCs w:val="24"/>
        </w:rPr>
        <w:t xml:space="preserve"> concluded that it led to an improvement of students’ reasoning skills of more than half a standard deviation</w:t>
      </w:r>
      <w:r w:rsidR="00502AEA">
        <w:rPr>
          <w:rFonts w:ascii="Arial" w:hAnsi="Arial" w:cs="Arial"/>
          <w:sz w:val="24"/>
          <w:szCs w:val="24"/>
        </w:rPr>
        <w:t>, or 7</w:t>
      </w:r>
      <w:r w:rsidRPr="00A433D0" w:rsidR="00A433D0">
        <w:rPr>
          <w:rFonts w:ascii="Arial" w:hAnsi="Arial" w:cs="Arial"/>
          <w:sz w:val="24"/>
          <w:szCs w:val="24"/>
        </w:rPr>
        <w:t xml:space="preserve"> IQ points.</w:t>
      </w:r>
    </w:p>
    <w:p xmlns:wp14="http://schemas.microsoft.com/office/word/2010/wordml" w:rsidRPr="00A433D0" w:rsidR="00A433D0" w:rsidP="00A433D0" w:rsidRDefault="00A433D0" w14:paraId="60AD5127" wp14:textId="77777777">
      <w:pPr>
        <w:rPr>
          <w:rFonts w:ascii="Arial" w:hAnsi="Arial" w:cs="Arial"/>
          <w:sz w:val="24"/>
          <w:szCs w:val="24"/>
        </w:rPr>
      </w:pPr>
      <w:r w:rsidRPr="00A433D0">
        <w:rPr>
          <w:rFonts w:ascii="Arial" w:hAnsi="Arial" w:cs="Arial"/>
          <w:sz w:val="24"/>
          <w:szCs w:val="24"/>
        </w:rPr>
        <w:t xml:space="preserve">A meta-analysis that evaluated “thinking-skills programs” found that CPI in particular and dialogical interactions generally </w:t>
      </w:r>
      <w:proofErr w:type="gramStart"/>
      <w:r w:rsidRPr="00A433D0">
        <w:rPr>
          <w:rFonts w:ascii="Arial" w:hAnsi="Arial" w:cs="Arial"/>
          <w:sz w:val="24"/>
          <w:szCs w:val="24"/>
        </w:rPr>
        <w:t>promote</w:t>
      </w:r>
      <w:proofErr w:type="gramEnd"/>
      <w:r w:rsidRPr="00A433D0">
        <w:rPr>
          <w:rFonts w:ascii="Arial" w:hAnsi="Arial" w:cs="Arial"/>
          <w:sz w:val="24"/>
          <w:szCs w:val="24"/>
        </w:rPr>
        <w:t xml:space="preserve"> an ability for children to transfer argumentation skills to different contexts. A 0.62 effect size was found for curriculum outcomes such as reading, mathematics, and science </w:t>
      </w:r>
      <w:r w:rsidR="005C5925">
        <w:rPr>
          <w:rFonts w:ascii="Arial" w:hAnsi="Arial" w:cs="Arial"/>
          <w:sz w:val="24"/>
          <w:szCs w:val="24"/>
        </w:rPr>
        <w:fldChar w:fldCharType="begin"/>
      </w:r>
      <w:r w:rsidR="005C5925">
        <w:rPr>
          <w:rFonts w:ascii="Arial" w:hAnsi="Arial" w:cs="Arial"/>
          <w:sz w:val="24"/>
          <w:szCs w:val="24"/>
        </w:rPr>
        <w:instrText xml:space="preserve"> ADDIN EN.CITE &lt;EndNote&gt;&lt;Cite&gt;&lt;Author&gt;Higgins&lt;/Author&gt;&lt;Year&gt;2005&lt;/Year&gt;&lt;RecNum&gt;95&lt;/RecNum&gt;&lt;DisplayText&gt;(Higgins, Hall, Baumfield, &amp;amp; Moseley, 2005)&lt;/DisplayText&gt;&lt;record&gt;&lt;rec-number&gt;95&lt;/rec-number&gt;&lt;foreign-keys&gt;&lt;key app="EN" db-id="9zz0ts5rsfs0d6edrdo5fd0aw2za9x2ax0sx" timestamp="1395295619"&gt;95&lt;/key&gt;&lt;/foreign-keys&gt;&lt;ref-type name="Report"&gt;27&lt;/ref-type&gt;&lt;contributors&gt;&lt;authors&gt;&lt;author&gt;Higgins, S.&lt;/author&gt;&lt;author&gt;Hall, E.&lt;/author&gt;&lt;author&gt;Baumfield, V.&lt;/author&gt;&lt;author&gt;Moseley, D.&lt;/author&gt;&lt;/authors&gt;&lt;/contributors&gt;&lt;titles&gt;&lt;title&gt;A meta-analysis of the impact of the implementation of thinking skills approaches on pupils&lt;/title&gt;&lt;/titles&gt;&lt;dates&gt;&lt;year&gt;2005&lt;/year&gt;&lt;/dates&gt;&lt;pub-location&gt;London&lt;/pub-location&gt;&lt;publisher&gt;EPPI-Centre, Social Science Research Unit, Institute of Education, University of London&lt;/publisher&gt;&lt;urls&gt;&lt;/urls&gt;&lt;/record&gt;&lt;/Cite&gt;&lt;/EndNote&gt;</w:instrText>
      </w:r>
      <w:r w:rsidR="005C5925">
        <w:rPr>
          <w:rFonts w:ascii="Arial" w:hAnsi="Arial" w:cs="Arial"/>
          <w:sz w:val="24"/>
          <w:szCs w:val="24"/>
        </w:rPr>
        <w:fldChar w:fldCharType="separate"/>
      </w:r>
      <w:r w:rsidR="005C5925">
        <w:rPr>
          <w:rFonts w:ascii="Arial" w:hAnsi="Arial" w:cs="Arial"/>
          <w:noProof/>
          <w:sz w:val="24"/>
          <w:szCs w:val="24"/>
        </w:rPr>
        <w:t>(</w:t>
      </w:r>
      <w:hyperlink w:tooltip="Higgins, 2005 #95" w:history="1" w:anchor="_ENREF_9">
        <w:r w:rsidR="003533D2">
          <w:rPr>
            <w:rFonts w:ascii="Arial" w:hAnsi="Arial" w:cs="Arial"/>
            <w:noProof/>
            <w:sz w:val="24"/>
            <w:szCs w:val="24"/>
          </w:rPr>
          <w:t>Higgins, Hall, Baumfield, &amp; Moseley, 2005</w:t>
        </w:r>
      </w:hyperlink>
      <w:r w:rsidR="005C5925">
        <w:rPr>
          <w:rFonts w:ascii="Arial" w:hAnsi="Arial" w:cs="Arial"/>
          <w:noProof/>
          <w:sz w:val="24"/>
          <w:szCs w:val="24"/>
        </w:rPr>
        <w:t>)</w:t>
      </w:r>
      <w:r w:rsidR="005C5925">
        <w:rPr>
          <w:rFonts w:ascii="Arial" w:hAnsi="Arial" w:cs="Arial"/>
          <w:sz w:val="24"/>
          <w:szCs w:val="24"/>
        </w:rPr>
        <w:fldChar w:fldCharType="end"/>
      </w:r>
      <w:r w:rsidR="005C5925">
        <w:rPr>
          <w:rFonts w:ascii="Arial" w:hAnsi="Arial" w:cs="Arial"/>
          <w:sz w:val="24"/>
          <w:szCs w:val="24"/>
        </w:rPr>
        <w:t>.</w:t>
      </w:r>
    </w:p>
    <w:p xmlns:wp14="http://schemas.microsoft.com/office/word/2010/wordml" w:rsidRPr="00A433D0" w:rsidR="00A433D0" w:rsidP="00A433D0" w:rsidRDefault="00A433D0" w14:paraId="28767B66" wp14:textId="77777777">
      <w:pPr>
        <w:rPr>
          <w:rFonts w:ascii="Arial" w:hAnsi="Arial" w:cs="Arial"/>
          <w:sz w:val="24"/>
          <w:szCs w:val="24"/>
        </w:rPr>
      </w:pPr>
      <w:r w:rsidRPr="00A433D0">
        <w:rPr>
          <w:rFonts w:ascii="Arial" w:hAnsi="Arial" w:cs="Arial"/>
          <w:sz w:val="24"/>
          <w:szCs w:val="24"/>
        </w:rPr>
        <w:t>A pre/post intervention for CPI in 5 South Australian schools found a growth in participants’ ability and disposition to consider issues empathetically and to weigh consequences</w:t>
      </w:r>
      <w:r w:rsidR="00325FAA">
        <w:rPr>
          <w:rFonts w:ascii="Arial" w:hAnsi="Arial" w:cs="Arial"/>
          <w:sz w:val="24"/>
          <w:szCs w:val="24"/>
        </w:rPr>
        <w:t xml:space="preserve"> </w:t>
      </w:r>
      <w:r w:rsidR="00325FAA">
        <w:rPr>
          <w:rFonts w:ascii="Arial" w:hAnsi="Arial" w:cs="Arial"/>
          <w:sz w:val="24"/>
          <w:szCs w:val="24"/>
        </w:rPr>
        <w:fldChar w:fldCharType="begin"/>
      </w:r>
      <w:r w:rsidR="00325FAA">
        <w:rPr>
          <w:rFonts w:ascii="Arial" w:hAnsi="Arial" w:cs="Arial"/>
          <w:sz w:val="24"/>
          <w:szCs w:val="24"/>
        </w:rPr>
        <w:instrText xml:space="preserve"> ADDIN EN.CITE &lt;EndNote&gt;&lt;Cite&gt;&lt;Author&gt;Millett&lt;/Author&gt;&lt;Year&gt;2012&lt;/Year&gt;&lt;RecNum&gt;70&lt;/RecNum&gt;&lt;Prefix&gt;in &lt;/Prefix&gt;&lt;DisplayText&gt;(in Millett &amp;amp; Tapper, 2012)&lt;/DisplayText&gt;&lt;record&gt;&lt;rec-number&gt;70&lt;/rec-number&gt;&lt;foreign-keys&gt;&lt;key app="EN" db-id="9zz0ts5rsfs0d6edrdo5fd0aw2za9x2ax0sx" timestamp="1395270398"&gt;70&lt;/key&gt;&lt;key app="ENWeb" db-id=""&gt;0&lt;/key&gt;&lt;/foreign-keys&gt;&lt;ref-type name="Journal Article"&gt;17&lt;/ref-type&gt;&lt;contributors&gt;&lt;authors&gt;&lt;author&gt;Millett, Stephan&lt;/author&gt;&lt;author&gt;Tapper, Alan&lt;/author&gt;&lt;/authors&gt;&lt;/contributors&gt;&lt;titles&gt;&lt;title&gt;Benefits of Collaborative Philosophical Inquiry in Schools&lt;/title&gt;&lt;secondary-title&gt;Educational Philosophy and Theory&lt;/secondary-title&gt;&lt;/titles&gt;&lt;periodical&gt;&lt;full-title&gt;Educational Philosophy and Theory&lt;/full-title&gt;&lt;/periodical&gt;&lt;pages&gt;546-567&lt;/pages&gt;&lt;volume&gt;44&lt;/volume&gt;&lt;number&gt;5&lt;/number&gt;&lt;dates&gt;&lt;year&gt;2012&lt;/year&gt;&lt;/dates&gt;&lt;isbn&gt;0013-1857&amp;#xD;1469-5812&lt;/isbn&gt;&lt;urls&gt;&lt;/urls&gt;&lt;electronic-resource-num&gt;10.1111/j.1469-5812.2010.00727.x&lt;/electronic-resource-num&gt;&lt;/record&gt;&lt;/Cite&gt;&lt;/EndNote&gt;</w:instrText>
      </w:r>
      <w:r w:rsidR="00325FAA">
        <w:rPr>
          <w:rFonts w:ascii="Arial" w:hAnsi="Arial" w:cs="Arial"/>
          <w:sz w:val="24"/>
          <w:szCs w:val="24"/>
        </w:rPr>
        <w:fldChar w:fldCharType="separate"/>
      </w:r>
      <w:r w:rsidR="00325FAA">
        <w:rPr>
          <w:rFonts w:ascii="Arial" w:hAnsi="Arial" w:cs="Arial"/>
          <w:noProof/>
          <w:sz w:val="24"/>
          <w:szCs w:val="24"/>
        </w:rPr>
        <w:t>(</w:t>
      </w:r>
      <w:hyperlink w:tooltip="Millett, 2012 #70" w:history="1" w:anchor="_ENREF_12">
        <w:r w:rsidR="003533D2">
          <w:rPr>
            <w:rFonts w:ascii="Arial" w:hAnsi="Arial" w:cs="Arial"/>
            <w:noProof/>
            <w:sz w:val="24"/>
            <w:szCs w:val="24"/>
          </w:rPr>
          <w:t>in Millett &amp; Tapper, 2012</w:t>
        </w:r>
      </w:hyperlink>
      <w:r w:rsidR="00325FAA">
        <w:rPr>
          <w:rFonts w:ascii="Arial" w:hAnsi="Arial" w:cs="Arial"/>
          <w:noProof/>
          <w:sz w:val="24"/>
          <w:szCs w:val="24"/>
        </w:rPr>
        <w:t>)</w:t>
      </w:r>
      <w:r w:rsidR="00325FAA">
        <w:rPr>
          <w:rFonts w:ascii="Arial" w:hAnsi="Arial" w:cs="Arial"/>
          <w:sz w:val="24"/>
          <w:szCs w:val="24"/>
        </w:rPr>
        <w:fldChar w:fldCharType="end"/>
      </w:r>
      <w:r w:rsidRPr="00A433D0">
        <w:rPr>
          <w:rFonts w:ascii="Arial" w:hAnsi="Arial" w:cs="Arial"/>
          <w:sz w:val="24"/>
          <w:szCs w:val="24"/>
        </w:rPr>
        <w:t>. In this case, teachers received a three-day training course and taught the weekly ethical enquiry courses for two terms.</w:t>
      </w:r>
    </w:p>
    <w:p xmlns:wp14="http://schemas.microsoft.com/office/word/2010/wordml" w:rsidR="0096517E" w:rsidP="00A433D0" w:rsidRDefault="0096517E" w14:paraId="376CF680" wp14:textId="77777777">
      <w:pPr>
        <w:rPr>
          <w:rFonts w:ascii="Arial" w:hAnsi="Arial" w:cs="Arial"/>
          <w:sz w:val="24"/>
          <w:szCs w:val="24"/>
        </w:rPr>
      </w:pPr>
      <w:r>
        <w:rPr>
          <w:rFonts w:ascii="Arial" w:hAnsi="Arial" w:cs="Arial"/>
          <w:sz w:val="24"/>
          <w:szCs w:val="24"/>
        </w:rPr>
        <w:t>Daniel</w:t>
      </w:r>
      <w:r w:rsidR="003533D2">
        <w:rPr>
          <w:rFonts w:ascii="Arial" w:hAnsi="Arial" w:cs="Arial"/>
          <w:sz w:val="24"/>
          <w:szCs w:val="24"/>
        </w:rPr>
        <w:t xml:space="preserve"> </w:t>
      </w:r>
      <w:r w:rsidR="003533D2">
        <w:rPr>
          <w:rFonts w:ascii="Arial" w:hAnsi="Arial" w:cs="Arial"/>
          <w:sz w:val="24"/>
          <w:szCs w:val="24"/>
        </w:rPr>
        <w:fldChar w:fldCharType="begin"/>
      </w:r>
      <w:r w:rsidR="003533D2">
        <w:rPr>
          <w:rFonts w:ascii="Arial" w:hAnsi="Arial" w:cs="Arial"/>
          <w:sz w:val="24"/>
          <w:szCs w:val="24"/>
        </w:rPr>
        <w:instrText xml:space="preserve"> ADDIN EN.CITE &lt;EndNote&gt;&lt;Cite ExcludeAuth="1"&gt;&lt;Author&gt;Daniel&lt;/Author&gt;&lt;Year&gt;2005&lt;/Year&gt;&lt;RecNum&gt;55&lt;/RecNum&gt;&lt;DisplayText&gt;(2005)&lt;/DisplayText&gt;&lt;record&gt;&lt;rec-number&gt;55&lt;/rec-number&gt;&lt;foreign-keys&gt;&lt;key app="EN" db-id="9zz0ts5rsfs0d6edrdo5fd0aw2za9x2ax0sx" timestamp="1395270350"&gt;55&lt;/key&gt;&lt;key app="ENWeb" db-id=""&gt;0&lt;/key&gt;&lt;/foreign-keys&gt;&lt;ref-type name="Journal Article"&gt;17&lt;/ref-type&gt;&lt;contributors&gt;&lt;authors&gt;&lt;author&gt;Daniel, Marie</w:instrText>
      </w:r>
      <w:r w:rsidR="003533D2">
        <w:rPr>
          <w:rFonts w:ascii="Cambria Math" w:hAnsi="Cambria Math" w:cs="Cambria Math"/>
          <w:sz w:val="24"/>
          <w:szCs w:val="24"/>
        </w:rPr>
        <w:instrText>‐</w:instrText>
      </w:r>
      <w:r w:rsidR="003533D2">
        <w:rPr>
          <w:rFonts w:ascii="Arial" w:hAnsi="Arial" w:cs="Arial"/>
          <w:sz w:val="24"/>
          <w:szCs w:val="24"/>
        </w:rPr>
        <w:instrText>France&lt;/author&gt;&lt;/authors&gt;&lt;/contributors&gt;&lt;titles&gt;&lt;title&gt;Learning to Philosophize: Positive Impacts and Conditions for Implementation A Synthesis of 10 Years of Research (1995-2005)&lt;/title&gt;&lt;secondary-title&gt;Thinking: The Journal for Philosophy for Children&lt;/secondary-title&gt;&lt;/titles&gt;&lt;periodical&gt;&lt;full-title&gt;Thinking: The Journal for Philosophy for Children&lt;/full-title&gt;&lt;/periodical&gt;&lt;pages&gt;36-48&lt;/pages&gt;&lt;volume&gt;18&lt;/volume&gt;&lt;number&gt;4&lt;/number&gt;&lt;dates&gt;&lt;year&gt;2005&lt;/year&gt;&lt;/dates&gt;&lt;urls&gt;&lt;/urls&gt;&lt;/record&gt;&lt;/Cite&gt;&lt;/EndNote&gt;</w:instrText>
      </w:r>
      <w:r w:rsidR="003533D2">
        <w:rPr>
          <w:rFonts w:ascii="Arial" w:hAnsi="Arial" w:cs="Arial"/>
          <w:sz w:val="24"/>
          <w:szCs w:val="24"/>
        </w:rPr>
        <w:fldChar w:fldCharType="separate"/>
      </w:r>
      <w:r w:rsidR="003533D2">
        <w:rPr>
          <w:rFonts w:ascii="Arial" w:hAnsi="Arial" w:cs="Arial"/>
          <w:noProof/>
          <w:sz w:val="24"/>
          <w:szCs w:val="24"/>
        </w:rPr>
        <w:t>(</w:t>
      </w:r>
      <w:hyperlink w:tooltip="Daniel, 2005 #55" w:history="1" w:anchor="_ENREF_5">
        <w:r w:rsidR="003533D2">
          <w:rPr>
            <w:rFonts w:ascii="Arial" w:hAnsi="Arial" w:cs="Arial"/>
            <w:noProof/>
            <w:sz w:val="24"/>
            <w:szCs w:val="24"/>
          </w:rPr>
          <w:t>2005</w:t>
        </w:r>
      </w:hyperlink>
      <w:r w:rsidR="003533D2">
        <w:rPr>
          <w:rFonts w:ascii="Arial" w:hAnsi="Arial" w:cs="Arial"/>
          <w:noProof/>
          <w:sz w:val="24"/>
          <w:szCs w:val="24"/>
        </w:rPr>
        <w:t>)</w:t>
      </w:r>
      <w:r w:rsidR="003533D2">
        <w:rPr>
          <w:rFonts w:ascii="Arial" w:hAnsi="Arial" w:cs="Arial"/>
          <w:sz w:val="24"/>
          <w:szCs w:val="24"/>
        </w:rPr>
        <w:fldChar w:fldCharType="end"/>
      </w:r>
      <w:r>
        <w:rPr>
          <w:rFonts w:ascii="Arial" w:hAnsi="Arial" w:cs="Arial"/>
          <w:sz w:val="24"/>
          <w:szCs w:val="24"/>
        </w:rPr>
        <w:t xml:space="preserve"> conducted a series of qualitative analyses </w:t>
      </w:r>
      <w:r w:rsidR="002177CF">
        <w:rPr>
          <w:rFonts w:ascii="Arial" w:hAnsi="Arial" w:cs="Arial"/>
          <w:sz w:val="24"/>
          <w:szCs w:val="24"/>
        </w:rPr>
        <w:t xml:space="preserve">to investigate whether students increase the degree of sophistication of thinking and explaining as a result of a Philosophy for Children intervention. </w:t>
      </w:r>
      <w:r w:rsidR="008C3B43">
        <w:rPr>
          <w:rFonts w:ascii="Arial" w:hAnsi="Arial" w:cs="Arial"/>
          <w:sz w:val="24"/>
          <w:szCs w:val="24"/>
        </w:rPr>
        <w:t xml:space="preserve">It is considered that the complexity of language is reflective of the complexity of thinking. </w:t>
      </w:r>
      <w:r>
        <w:rPr>
          <w:rFonts w:ascii="Arial" w:hAnsi="Arial" w:cs="Arial"/>
          <w:sz w:val="24"/>
          <w:szCs w:val="24"/>
        </w:rPr>
        <w:t xml:space="preserve">Student’s answers </w:t>
      </w:r>
      <w:r w:rsidR="002177CF">
        <w:rPr>
          <w:rFonts w:ascii="Arial" w:hAnsi="Arial" w:cs="Arial"/>
          <w:sz w:val="24"/>
          <w:szCs w:val="24"/>
        </w:rPr>
        <w:t xml:space="preserve">before and </w:t>
      </w:r>
      <w:r w:rsidR="002177CF">
        <w:rPr>
          <w:rFonts w:ascii="Arial" w:hAnsi="Arial" w:cs="Arial"/>
          <w:sz w:val="24"/>
          <w:szCs w:val="24"/>
        </w:rPr>
        <w:lastRenderedPageBreak/>
        <w:t xml:space="preserve">after the intervention </w:t>
      </w:r>
      <w:r>
        <w:rPr>
          <w:rFonts w:ascii="Arial" w:hAnsi="Arial" w:cs="Arial"/>
          <w:sz w:val="24"/>
          <w:szCs w:val="24"/>
        </w:rPr>
        <w:t>were classified into three categories</w:t>
      </w:r>
      <w:r w:rsidR="002177CF">
        <w:rPr>
          <w:rFonts w:ascii="Arial" w:hAnsi="Arial" w:cs="Arial"/>
          <w:sz w:val="24"/>
          <w:szCs w:val="24"/>
        </w:rPr>
        <w:t xml:space="preserve">: simple one or two-word answers, statements implying lower-order thinking, and statements implying complex or higher-order thinking. </w:t>
      </w:r>
      <w:r w:rsidR="008C3B43">
        <w:rPr>
          <w:rFonts w:ascii="Arial" w:hAnsi="Arial" w:cs="Arial"/>
          <w:sz w:val="24"/>
          <w:szCs w:val="24"/>
        </w:rPr>
        <w:t xml:space="preserve">It was found that student’s language became </w:t>
      </w:r>
      <w:r w:rsidR="001765E5">
        <w:rPr>
          <w:rFonts w:ascii="Arial" w:hAnsi="Arial" w:cs="Arial"/>
          <w:sz w:val="24"/>
          <w:szCs w:val="24"/>
        </w:rPr>
        <w:t>more complex</w:t>
      </w:r>
      <w:r w:rsidR="008C3B43">
        <w:rPr>
          <w:rFonts w:ascii="Arial" w:hAnsi="Arial" w:cs="Arial"/>
          <w:sz w:val="24"/>
          <w:szCs w:val="24"/>
        </w:rPr>
        <w:t xml:space="preserve"> following the intervention.</w:t>
      </w:r>
    </w:p>
    <w:p xmlns:wp14="http://schemas.microsoft.com/office/word/2010/wordml" w:rsidRPr="002D5B3B" w:rsidR="00984F4F" w:rsidP="00865995" w:rsidRDefault="00984F4F" w14:paraId="25521ACE" wp14:textId="77777777">
      <w:pPr>
        <w:pStyle w:val="Heading2"/>
      </w:pPr>
      <w:r>
        <w:t>How are gains explained?</w:t>
      </w:r>
    </w:p>
    <w:p xmlns:wp14="http://schemas.microsoft.com/office/word/2010/wordml" w:rsidR="00A433D0" w:rsidP="00A433D0" w:rsidRDefault="00A433D0" w14:paraId="207A2AA4" wp14:textId="77777777">
      <w:pPr>
        <w:rPr>
          <w:rFonts w:ascii="Arial" w:hAnsi="Arial" w:cs="Arial"/>
          <w:sz w:val="24"/>
          <w:szCs w:val="24"/>
        </w:rPr>
      </w:pPr>
      <w:r w:rsidRPr="00A433D0">
        <w:rPr>
          <w:rFonts w:ascii="Arial" w:hAnsi="Arial" w:cs="Arial"/>
          <w:sz w:val="24"/>
          <w:szCs w:val="24"/>
        </w:rPr>
        <w:t>The positive findings for CPI are often explained through Vygotskian shared learning, especially the notion of the internalisation of shared thinking whereby participants’ experience at the inter-personal level in group work is internalised by individuals and integrated into their own thinking processes.</w:t>
      </w:r>
    </w:p>
    <w:p xmlns:wp14="http://schemas.microsoft.com/office/word/2010/wordml" w:rsidR="006F42FD" w:rsidP="00A433D0" w:rsidRDefault="006F42FD" w14:paraId="51F205AB" wp14:textId="77777777">
      <w:pPr>
        <w:rPr>
          <w:rFonts w:ascii="Arial" w:hAnsi="Arial" w:cs="Arial"/>
          <w:sz w:val="24"/>
          <w:szCs w:val="24"/>
        </w:rPr>
      </w:pPr>
      <w:r>
        <w:rPr>
          <w:rFonts w:ascii="Arial" w:hAnsi="Arial" w:cs="Arial"/>
          <w:sz w:val="24"/>
          <w:szCs w:val="24"/>
        </w:rPr>
        <w:t xml:space="preserve">Daniel </w:t>
      </w:r>
      <w:r w:rsidR="003533D2">
        <w:rPr>
          <w:rFonts w:ascii="Arial" w:hAnsi="Arial" w:cs="Arial"/>
          <w:sz w:val="24"/>
          <w:szCs w:val="24"/>
        </w:rPr>
        <w:fldChar w:fldCharType="begin"/>
      </w:r>
      <w:r w:rsidR="003533D2">
        <w:rPr>
          <w:rFonts w:ascii="Arial" w:hAnsi="Arial" w:cs="Arial"/>
          <w:sz w:val="24"/>
          <w:szCs w:val="24"/>
        </w:rPr>
        <w:instrText xml:space="preserve"> ADDIN EN.CITE &lt;EndNote&gt;&lt;Cite ExcludeAuth="1"&gt;&lt;Author&gt;Daniel&lt;/Author&gt;&lt;Year&gt;2005&lt;/Year&gt;&lt;RecNum&gt;55&lt;/RecNum&gt;&lt;DisplayText&gt;(2005)&lt;/DisplayText&gt;&lt;record&gt;&lt;rec-number&gt;55&lt;/rec-number&gt;&lt;foreign-keys&gt;&lt;key app="EN" db-id="9zz0ts5rsfs0d6edrdo5fd0aw2za9x2ax0sx" timestamp="1395270350"&gt;55&lt;/key&gt;&lt;key app="ENWeb" db-id=""&gt;0&lt;/key&gt;&lt;/foreign-keys&gt;&lt;ref-type name="Journal Article"&gt;17&lt;/ref-type&gt;&lt;contributors&gt;&lt;authors&gt;&lt;author&gt;Daniel, Marie</w:instrText>
      </w:r>
      <w:r w:rsidR="003533D2">
        <w:rPr>
          <w:rFonts w:ascii="Cambria Math" w:hAnsi="Cambria Math" w:cs="Cambria Math"/>
          <w:sz w:val="24"/>
          <w:szCs w:val="24"/>
        </w:rPr>
        <w:instrText>‐</w:instrText>
      </w:r>
      <w:r w:rsidR="003533D2">
        <w:rPr>
          <w:rFonts w:ascii="Arial" w:hAnsi="Arial" w:cs="Arial"/>
          <w:sz w:val="24"/>
          <w:szCs w:val="24"/>
        </w:rPr>
        <w:instrText>France&lt;/author&gt;&lt;/authors&gt;&lt;/contributors&gt;&lt;titles&gt;&lt;title&gt;Learning to Philosophize: Positive Impacts and Conditions for Implementation A Synthesis of 10 Years of Research (1995-2005)&lt;/title&gt;&lt;secondary-title&gt;Thinking: The Journal for Philosophy for Children&lt;/secondary-title&gt;&lt;/titles&gt;&lt;periodical&gt;&lt;full-title&gt;Thinking: The Journal for Philosophy for Children&lt;/full-title&gt;&lt;/periodical&gt;&lt;pages&gt;36-48&lt;/pages&gt;&lt;volume&gt;18&lt;/volume&gt;&lt;number&gt;4&lt;/number&gt;&lt;dates&gt;&lt;year&gt;2005&lt;/year&gt;&lt;/dates&gt;&lt;urls&gt;&lt;/urls&gt;&lt;/record&gt;&lt;/Cite&gt;&lt;/EndNote&gt;</w:instrText>
      </w:r>
      <w:r w:rsidR="003533D2">
        <w:rPr>
          <w:rFonts w:ascii="Arial" w:hAnsi="Arial" w:cs="Arial"/>
          <w:sz w:val="24"/>
          <w:szCs w:val="24"/>
        </w:rPr>
        <w:fldChar w:fldCharType="separate"/>
      </w:r>
      <w:r w:rsidR="003533D2">
        <w:rPr>
          <w:rFonts w:ascii="Arial" w:hAnsi="Arial" w:cs="Arial"/>
          <w:noProof/>
          <w:sz w:val="24"/>
          <w:szCs w:val="24"/>
        </w:rPr>
        <w:t>(</w:t>
      </w:r>
      <w:hyperlink w:tooltip="Daniel, 2005 #55" w:history="1" w:anchor="_ENREF_5">
        <w:r w:rsidR="003533D2">
          <w:rPr>
            <w:rFonts w:ascii="Arial" w:hAnsi="Arial" w:cs="Arial"/>
            <w:noProof/>
            <w:sz w:val="24"/>
            <w:szCs w:val="24"/>
          </w:rPr>
          <w:t>2005</w:t>
        </w:r>
      </w:hyperlink>
      <w:r w:rsidR="003533D2">
        <w:rPr>
          <w:rFonts w:ascii="Arial" w:hAnsi="Arial" w:cs="Arial"/>
          <w:noProof/>
          <w:sz w:val="24"/>
          <w:szCs w:val="24"/>
        </w:rPr>
        <w:t>)</w:t>
      </w:r>
      <w:r w:rsidR="003533D2">
        <w:rPr>
          <w:rFonts w:ascii="Arial" w:hAnsi="Arial" w:cs="Arial"/>
          <w:sz w:val="24"/>
          <w:szCs w:val="24"/>
        </w:rPr>
        <w:fldChar w:fldCharType="end"/>
      </w:r>
      <w:r>
        <w:rPr>
          <w:rFonts w:ascii="Arial" w:hAnsi="Arial" w:cs="Arial"/>
          <w:sz w:val="24"/>
          <w:szCs w:val="24"/>
        </w:rPr>
        <w:t xml:space="preserve"> describes the nature of the teacher interactions that resulted in </w:t>
      </w:r>
      <w:r w:rsidR="00646B3A">
        <w:rPr>
          <w:rFonts w:ascii="Arial" w:hAnsi="Arial" w:cs="Arial"/>
          <w:sz w:val="24"/>
          <w:szCs w:val="24"/>
        </w:rPr>
        <w:t xml:space="preserve">the best results for students. </w:t>
      </w:r>
      <w:r w:rsidR="006A5FFD">
        <w:rPr>
          <w:rFonts w:ascii="Arial" w:hAnsi="Arial" w:cs="Arial"/>
          <w:sz w:val="24"/>
          <w:szCs w:val="24"/>
        </w:rPr>
        <w:t xml:space="preserve">Teachers who narrowed the topic of discussion, </w:t>
      </w:r>
      <w:r w:rsidR="00F60B1D">
        <w:rPr>
          <w:rFonts w:ascii="Arial" w:hAnsi="Arial" w:cs="Arial"/>
          <w:sz w:val="24"/>
          <w:szCs w:val="24"/>
        </w:rPr>
        <w:t>encouraged students to seek and provide justifications in addition to questioning and reflecting, did not assume the role of the knowledge-bearer and question-asker</w:t>
      </w:r>
      <w:r w:rsidR="00FE7BBA">
        <w:rPr>
          <w:rFonts w:ascii="Arial" w:hAnsi="Arial" w:cs="Arial"/>
          <w:sz w:val="24"/>
          <w:szCs w:val="24"/>
        </w:rPr>
        <w:t xml:space="preserve"> were able to teach students to respect divergent points of view, justify their opinions, critically question statements and to value the way in which criticism can contribute to the enriching or modification of perspectives.</w:t>
      </w:r>
      <w:r w:rsidR="00B92DC3">
        <w:rPr>
          <w:rFonts w:ascii="Arial" w:hAnsi="Arial" w:cs="Arial"/>
          <w:sz w:val="24"/>
          <w:szCs w:val="24"/>
        </w:rPr>
        <w:t xml:space="preserve"> </w:t>
      </w:r>
      <w:r w:rsidR="00646B3A">
        <w:rPr>
          <w:rFonts w:ascii="Arial" w:hAnsi="Arial" w:cs="Arial"/>
          <w:sz w:val="24"/>
          <w:szCs w:val="24"/>
        </w:rPr>
        <w:t>It is considered that these practices are the reason for improvement.</w:t>
      </w:r>
    </w:p>
    <w:p xmlns:wp14="http://schemas.microsoft.com/office/word/2010/wordml" w:rsidRPr="00081FEE" w:rsidR="006A2B9A" w:rsidP="00865995" w:rsidRDefault="006A2B9A" w14:paraId="2DA3E82C" wp14:textId="77777777">
      <w:pPr>
        <w:pStyle w:val="Heading1"/>
      </w:pPr>
      <w:r w:rsidRPr="00081FEE">
        <w:t>What are the barriers to the widespread implementation of Philosophy for Children?  How might these be overcome?</w:t>
      </w:r>
    </w:p>
    <w:p xmlns:wp14="http://schemas.microsoft.com/office/word/2010/wordml" w:rsidR="000F4F9A" w:rsidRDefault="000F4F9A" w14:paraId="169FFA0F" wp14:textId="77777777"/>
    <w:p xmlns:wp14="http://schemas.microsoft.com/office/word/2010/wordml" w:rsidR="000F4F9A" w:rsidRDefault="000F4F9A" w14:paraId="5FF28170" wp14:textId="77777777">
      <w:pPr>
        <w:rPr>
          <w:rFonts w:ascii="Arial" w:hAnsi="Arial" w:cs="Arial"/>
          <w:sz w:val="24"/>
          <w:szCs w:val="24"/>
        </w:rPr>
      </w:pPr>
      <w:proofErr w:type="spellStart"/>
      <w:r w:rsidRPr="000F4F9A">
        <w:rPr>
          <w:rFonts w:ascii="Arial" w:hAnsi="Arial" w:cs="Arial"/>
          <w:sz w:val="24"/>
          <w:szCs w:val="24"/>
        </w:rPr>
        <w:t>Lipman</w:t>
      </w:r>
      <w:proofErr w:type="spellEnd"/>
      <w:r w:rsidRPr="000F4F9A">
        <w:rPr>
          <w:rFonts w:ascii="Arial" w:hAnsi="Arial" w:cs="Arial"/>
          <w:sz w:val="24"/>
          <w:szCs w:val="24"/>
        </w:rPr>
        <w:t xml:space="preserve"> </w:t>
      </w:r>
      <w:r>
        <w:rPr>
          <w:rFonts w:ascii="Arial" w:hAnsi="Arial" w:cs="Arial"/>
          <w:sz w:val="24"/>
          <w:szCs w:val="24"/>
        </w:rPr>
        <w:t>identifies conceptual obstacles to the implementation of P4C including</w:t>
      </w:r>
      <w:r w:rsidR="00851940">
        <w:rPr>
          <w:rFonts w:ascii="Arial" w:hAnsi="Arial" w:cs="Arial"/>
          <w:sz w:val="24"/>
          <w:szCs w:val="24"/>
        </w:rPr>
        <w:t xml:space="preserve"> disagreements over</w:t>
      </w:r>
      <w:r>
        <w:rPr>
          <w:rFonts w:ascii="Arial" w:hAnsi="Arial" w:cs="Arial"/>
          <w:sz w:val="24"/>
          <w:szCs w:val="24"/>
        </w:rPr>
        <w:t>:</w:t>
      </w:r>
    </w:p>
    <w:p xmlns:wp14="http://schemas.microsoft.com/office/word/2010/wordml" w:rsidR="000F4F9A" w:rsidP="000F4F9A" w:rsidRDefault="000F4F9A" w14:paraId="2DA9F1AD" wp14:textId="77777777">
      <w:pPr>
        <w:pStyle w:val="ListParagraph"/>
        <w:numPr>
          <w:ilvl w:val="0"/>
          <w:numId w:val="3"/>
        </w:numPr>
        <w:rPr>
          <w:rFonts w:ascii="Arial" w:hAnsi="Arial" w:cs="Arial"/>
          <w:sz w:val="24"/>
          <w:szCs w:val="24"/>
        </w:rPr>
      </w:pPr>
      <w:r>
        <w:rPr>
          <w:rFonts w:ascii="Arial" w:hAnsi="Arial" w:cs="Arial"/>
          <w:sz w:val="24"/>
          <w:szCs w:val="24"/>
        </w:rPr>
        <w:t>the nature of thinking</w:t>
      </w:r>
    </w:p>
    <w:p xmlns:wp14="http://schemas.microsoft.com/office/word/2010/wordml" w:rsidR="000F4F9A" w:rsidP="000F4F9A" w:rsidRDefault="000F4F9A" w14:paraId="5EB7447E" wp14:textId="77777777">
      <w:pPr>
        <w:pStyle w:val="ListParagraph"/>
        <w:numPr>
          <w:ilvl w:val="0"/>
          <w:numId w:val="3"/>
        </w:numPr>
        <w:rPr>
          <w:rFonts w:ascii="Arial" w:hAnsi="Arial" w:cs="Arial"/>
          <w:sz w:val="24"/>
          <w:szCs w:val="24"/>
        </w:rPr>
      </w:pPr>
      <w:r>
        <w:rPr>
          <w:rFonts w:ascii="Arial" w:hAnsi="Arial" w:cs="Arial"/>
          <w:sz w:val="24"/>
          <w:szCs w:val="24"/>
        </w:rPr>
        <w:t xml:space="preserve">the </w:t>
      </w:r>
      <w:r w:rsidR="00851940">
        <w:rPr>
          <w:rFonts w:ascii="Arial" w:hAnsi="Arial" w:cs="Arial"/>
          <w:sz w:val="24"/>
          <w:szCs w:val="24"/>
        </w:rPr>
        <w:t>proper</w:t>
      </w:r>
      <w:r>
        <w:rPr>
          <w:rFonts w:ascii="Arial" w:hAnsi="Arial" w:cs="Arial"/>
          <w:sz w:val="24"/>
          <w:szCs w:val="24"/>
        </w:rPr>
        <w:t xml:space="preserve"> psychological approach</w:t>
      </w:r>
    </w:p>
    <w:p xmlns:wp14="http://schemas.microsoft.com/office/word/2010/wordml" w:rsidR="00851940" w:rsidP="000F4F9A" w:rsidRDefault="00851940" w14:paraId="1D21E274" wp14:textId="77777777">
      <w:pPr>
        <w:pStyle w:val="ListParagraph"/>
        <w:numPr>
          <w:ilvl w:val="0"/>
          <w:numId w:val="3"/>
        </w:numPr>
        <w:rPr>
          <w:rFonts w:ascii="Arial" w:hAnsi="Arial" w:cs="Arial"/>
          <w:sz w:val="24"/>
          <w:szCs w:val="24"/>
        </w:rPr>
      </w:pPr>
      <w:r>
        <w:rPr>
          <w:rFonts w:ascii="Arial" w:hAnsi="Arial" w:cs="Arial"/>
          <w:sz w:val="24"/>
          <w:szCs w:val="24"/>
        </w:rPr>
        <w:t>the role of philosophy</w:t>
      </w:r>
    </w:p>
    <w:p xmlns:wp14="http://schemas.microsoft.com/office/word/2010/wordml" w:rsidR="00851940" w:rsidP="000F4F9A" w:rsidRDefault="00851940" w14:paraId="64300551" wp14:textId="77777777">
      <w:pPr>
        <w:pStyle w:val="ListParagraph"/>
        <w:numPr>
          <w:ilvl w:val="0"/>
          <w:numId w:val="3"/>
        </w:numPr>
        <w:rPr>
          <w:rFonts w:ascii="Arial" w:hAnsi="Arial" w:cs="Arial"/>
          <w:sz w:val="24"/>
          <w:szCs w:val="24"/>
        </w:rPr>
      </w:pPr>
      <w:r>
        <w:rPr>
          <w:rFonts w:ascii="Arial" w:hAnsi="Arial" w:cs="Arial"/>
          <w:sz w:val="24"/>
          <w:szCs w:val="24"/>
        </w:rPr>
        <w:t>the preferred educational approaches</w:t>
      </w:r>
    </w:p>
    <w:p xmlns:wp14="http://schemas.microsoft.com/office/word/2010/wordml" w:rsidR="00851940" w:rsidP="00851940" w:rsidRDefault="00851940" w14:paraId="33E562E2" wp14:textId="77777777">
      <w:pPr>
        <w:rPr>
          <w:rFonts w:ascii="Arial" w:hAnsi="Arial" w:cs="Arial"/>
          <w:sz w:val="24"/>
          <w:szCs w:val="24"/>
        </w:rPr>
      </w:pPr>
      <w:r>
        <w:rPr>
          <w:rFonts w:ascii="Arial" w:hAnsi="Arial" w:cs="Arial"/>
          <w:sz w:val="24"/>
          <w:szCs w:val="24"/>
        </w:rPr>
        <w:t>He identifies six misconceptions regarding teaching for critical thinking:</w:t>
      </w:r>
    </w:p>
    <w:p xmlns:wp14="http://schemas.microsoft.com/office/word/2010/wordml" w:rsidR="00851940" w:rsidP="00851940" w:rsidRDefault="00851940" w14:paraId="2151818A" wp14:textId="77777777">
      <w:pPr>
        <w:pStyle w:val="ListParagraph"/>
        <w:numPr>
          <w:ilvl w:val="0"/>
          <w:numId w:val="3"/>
        </w:numPr>
        <w:rPr>
          <w:rFonts w:ascii="Arial" w:hAnsi="Arial" w:cs="Arial"/>
          <w:sz w:val="24"/>
          <w:szCs w:val="24"/>
        </w:rPr>
      </w:pPr>
      <w:r w:rsidRPr="00851940">
        <w:rPr>
          <w:rFonts w:ascii="Arial" w:hAnsi="Arial" w:cs="Arial"/>
          <w:sz w:val="24"/>
          <w:szCs w:val="24"/>
        </w:rPr>
        <w:t>Teaching for thinking is equivalent to teaching for critical thinking.</w:t>
      </w:r>
    </w:p>
    <w:p xmlns:wp14="http://schemas.microsoft.com/office/word/2010/wordml" w:rsidR="00851940" w:rsidP="00851940" w:rsidRDefault="00851940" w14:paraId="70372B63" wp14:textId="77777777">
      <w:pPr>
        <w:pStyle w:val="ListParagraph"/>
        <w:numPr>
          <w:ilvl w:val="0"/>
          <w:numId w:val="3"/>
        </w:numPr>
        <w:rPr>
          <w:rFonts w:ascii="Arial" w:hAnsi="Arial" w:cs="Arial"/>
          <w:sz w:val="24"/>
          <w:szCs w:val="24"/>
        </w:rPr>
      </w:pPr>
      <w:r w:rsidRPr="00851940">
        <w:rPr>
          <w:rFonts w:ascii="Arial" w:hAnsi="Arial" w:cs="Arial"/>
          <w:sz w:val="24"/>
          <w:szCs w:val="24"/>
        </w:rPr>
        <w:t>Re</w:t>
      </w:r>
      <w:r>
        <w:rPr>
          <w:rFonts w:ascii="Arial" w:hAnsi="Arial" w:cs="Arial"/>
          <w:sz w:val="24"/>
          <w:szCs w:val="24"/>
        </w:rPr>
        <w:t>flective teaching will necessarily result in reflective learning</w:t>
      </w:r>
    </w:p>
    <w:p xmlns:wp14="http://schemas.microsoft.com/office/word/2010/wordml" w:rsidR="00851940" w:rsidP="00851940" w:rsidRDefault="00851940" w14:paraId="2BB738F7" wp14:textId="77777777">
      <w:pPr>
        <w:pStyle w:val="ListParagraph"/>
        <w:numPr>
          <w:ilvl w:val="0"/>
          <w:numId w:val="3"/>
        </w:numPr>
        <w:rPr>
          <w:rFonts w:ascii="Arial" w:hAnsi="Arial" w:cs="Arial"/>
          <w:sz w:val="24"/>
          <w:szCs w:val="24"/>
        </w:rPr>
      </w:pPr>
      <w:r>
        <w:rPr>
          <w:rFonts w:ascii="Arial" w:hAnsi="Arial" w:cs="Arial"/>
          <w:sz w:val="24"/>
          <w:szCs w:val="24"/>
        </w:rPr>
        <w:t>Teaching about critical thinking is equivalent to teaching for critical thinking</w:t>
      </w:r>
    </w:p>
    <w:p xmlns:wp14="http://schemas.microsoft.com/office/word/2010/wordml" w:rsidR="00851940" w:rsidP="00851940" w:rsidRDefault="00851940" w14:paraId="4424AD51" wp14:textId="77777777">
      <w:pPr>
        <w:pStyle w:val="ListParagraph"/>
        <w:numPr>
          <w:ilvl w:val="0"/>
          <w:numId w:val="3"/>
        </w:numPr>
        <w:rPr>
          <w:rFonts w:ascii="Arial" w:hAnsi="Arial" w:cs="Arial"/>
          <w:sz w:val="24"/>
          <w:szCs w:val="24"/>
        </w:rPr>
      </w:pPr>
      <w:r>
        <w:rPr>
          <w:rFonts w:ascii="Arial" w:hAnsi="Arial" w:cs="Arial"/>
          <w:sz w:val="24"/>
          <w:szCs w:val="24"/>
        </w:rPr>
        <w:t>Teaching for critical thinking requires drill in thinking skills</w:t>
      </w:r>
    </w:p>
    <w:p xmlns:wp14="http://schemas.microsoft.com/office/word/2010/wordml" w:rsidR="00851940" w:rsidP="00851940" w:rsidRDefault="00851940" w14:paraId="509857BC" wp14:textId="77777777">
      <w:pPr>
        <w:pStyle w:val="ListParagraph"/>
        <w:numPr>
          <w:ilvl w:val="0"/>
          <w:numId w:val="3"/>
        </w:numPr>
        <w:rPr>
          <w:rFonts w:ascii="Arial" w:hAnsi="Arial" w:cs="Arial"/>
          <w:sz w:val="24"/>
          <w:szCs w:val="24"/>
        </w:rPr>
      </w:pPr>
      <w:r>
        <w:rPr>
          <w:rFonts w:ascii="Arial" w:hAnsi="Arial" w:cs="Arial"/>
          <w:sz w:val="24"/>
          <w:szCs w:val="24"/>
        </w:rPr>
        <w:t>Teaching for logical thinking is equivalent to teaching for critical thinking</w:t>
      </w:r>
    </w:p>
    <w:p xmlns:wp14="http://schemas.microsoft.com/office/word/2010/wordml" w:rsidR="008D7FDC" w:rsidP="00851940" w:rsidRDefault="00851940" w14:paraId="7AE49E5D" wp14:textId="77777777">
      <w:pPr>
        <w:pStyle w:val="ListParagraph"/>
        <w:numPr>
          <w:ilvl w:val="0"/>
          <w:numId w:val="3"/>
        </w:numPr>
        <w:rPr>
          <w:rFonts w:ascii="Arial" w:hAnsi="Arial" w:cs="Arial"/>
          <w:sz w:val="24"/>
          <w:szCs w:val="24"/>
        </w:rPr>
      </w:pPr>
      <w:r>
        <w:rPr>
          <w:rFonts w:ascii="Arial" w:hAnsi="Arial" w:cs="Arial"/>
          <w:sz w:val="24"/>
          <w:szCs w:val="24"/>
        </w:rPr>
        <w:t>Teaching for learning is just as effective as teaching for critical thinking</w:t>
      </w:r>
    </w:p>
    <w:p xmlns:wp14="http://schemas.microsoft.com/office/word/2010/wordml" w:rsidR="00805EBD" w:rsidP="008D7FDC" w:rsidRDefault="008A45B2" w14:paraId="48A22EA0" wp14:textId="77777777">
      <w:pPr>
        <w:rPr>
          <w:rFonts w:ascii="Arial" w:hAnsi="Arial" w:cs="Arial"/>
          <w:sz w:val="24"/>
          <w:szCs w:val="24"/>
        </w:rPr>
      </w:pPr>
      <w:r>
        <w:rPr>
          <w:rFonts w:ascii="Arial" w:hAnsi="Arial" w:cs="Arial"/>
          <w:sz w:val="24"/>
          <w:szCs w:val="24"/>
        </w:rPr>
        <w:t>Gregory</w:t>
      </w:r>
      <w:r w:rsidR="003533D2">
        <w:rPr>
          <w:rFonts w:ascii="Arial" w:hAnsi="Arial" w:cs="Arial"/>
          <w:sz w:val="24"/>
          <w:szCs w:val="24"/>
        </w:rPr>
        <w:t xml:space="preserve"> </w:t>
      </w:r>
      <w:r w:rsidR="003533D2">
        <w:rPr>
          <w:rFonts w:ascii="Arial" w:hAnsi="Arial" w:cs="Arial"/>
          <w:sz w:val="24"/>
          <w:szCs w:val="24"/>
        </w:rPr>
        <w:fldChar w:fldCharType="begin"/>
      </w:r>
      <w:r w:rsidR="003533D2">
        <w:rPr>
          <w:rFonts w:ascii="Arial" w:hAnsi="Arial" w:cs="Arial"/>
          <w:sz w:val="24"/>
          <w:szCs w:val="24"/>
        </w:rPr>
        <w:instrText xml:space="preserve"> ADDIN EN.CITE &lt;EndNote&gt;&lt;Cite ExcludeAuth="1"&gt;&lt;Author&gt;Gregory&lt;/Author&gt;&lt;Year&gt;2011&lt;/Year&gt;&lt;RecNum&gt;61&lt;/RecNum&gt;&lt;DisplayText&gt;(2011)&lt;/DisplayText&gt;&lt;record&gt;&lt;rec-number&gt;61&lt;/rec-number&gt;&lt;foreign-keys&gt;&lt;key app="EN" db-id="9zz0ts5rsfs0d6edrdo5fd0aw2za9x2ax0sx" timestamp="1395270367"&gt;61&lt;/key&gt;&lt;key app="ENWeb" db-id=""&gt;0&lt;/key&gt;&lt;/foreign-keys&gt;&lt;ref-type name="Journal Article"&gt;17&lt;/ref-type&gt;&lt;contributors&gt;&lt;authors&gt;&lt;author&gt;Gregory, Maughn&lt;/author&gt;&lt;/authors&gt;&lt;/contributors&gt;&lt;titles&gt;&lt;title&gt;Philosophy for Children and its Critics: A Mendham Dialogue&lt;/title&gt;&lt;secondary-title&gt;Journal of Philosophy of Education&lt;/secondary-title&gt;&lt;/titles&gt;&lt;periodical&gt;&lt;full-title&gt;Journal of Philosophy of Education&lt;/full-title&gt;&lt;/periodical&gt;&lt;pages&gt;199-219&lt;/pages&gt;&lt;volume&gt;45&lt;/volume&gt;&lt;number&gt;2&lt;/number&gt;&lt;dates&gt;&lt;year&gt;2011&lt;/year&gt;&lt;/dates&gt;&lt;urls&gt;&lt;/urls&gt;&lt;/record&gt;&lt;/Cite&gt;&lt;/EndNote&gt;</w:instrText>
      </w:r>
      <w:r w:rsidR="003533D2">
        <w:rPr>
          <w:rFonts w:ascii="Arial" w:hAnsi="Arial" w:cs="Arial"/>
          <w:sz w:val="24"/>
          <w:szCs w:val="24"/>
        </w:rPr>
        <w:fldChar w:fldCharType="separate"/>
      </w:r>
      <w:r w:rsidR="003533D2">
        <w:rPr>
          <w:rFonts w:ascii="Arial" w:hAnsi="Arial" w:cs="Arial"/>
          <w:noProof/>
          <w:sz w:val="24"/>
          <w:szCs w:val="24"/>
        </w:rPr>
        <w:t>(</w:t>
      </w:r>
      <w:hyperlink w:tooltip="Gregory, 2011 #61" w:history="1" w:anchor="_ENREF_7">
        <w:r w:rsidR="003533D2">
          <w:rPr>
            <w:rFonts w:ascii="Arial" w:hAnsi="Arial" w:cs="Arial"/>
            <w:noProof/>
            <w:sz w:val="24"/>
            <w:szCs w:val="24"/>
          </w:rPr>
          <w:t>2011</w:t>
        </w:r>
      </w:hyperlink>
      <w:r w:rsidR="003533D2">
        <w:rPr>
          <w:rFonts w:ascii="Arial" w:hAnsi="Arial" w:cs="Arial"/>
          <w:noProof/>
          <w:sz w:val="24"/>
          <w:szCs w:val="24"/>
        </w:rPr>
        <w:t>)</w:t>
      </w:r>
      <w:r w:rsidR="003533D2">
        <w:rPr>
          <w:rFonts w:ascii="Arial" w:hAnsi="Arial" w:cs="Arial"/>
          <w:sz w:val="24"/>
          <w:szCs w:val="24"/>
        </w:rPr>
        <w:fldChar w:fldCharType="end"/>
      </w:r>
      <w:r>
        <w:rPr>
          <w:rFonts w:ascii="Arial" w:hAnsi="Arial" w:cs="Arial"/>
          <w:sz w:val="24"/>
          <w:szCs w:val="24"/>
        </w:rPr>
        <w:t xml:space="preserve"> notes </w:t>
      </w:r>
      <w:r w:rsidR="00B745EC">
        <w:rPr>
          <w:rFonts w:ascii="Arial" w:hAnsi="Arial" w:cs="Arial"/>
          <w:sz w:val="24"/>
          <w:szCs w:val="24"/>
        </w:rPr>
        <w:t xml:space="preserve">other </w:t>
      </w:r>
      <w:r>
        <w:rPr>
          <w:rFonts w:ascii="Arial" w:hAnsi="Arial" w:cs="Arial"/>
          <w:sz w:val="24"/>
          <w:szCs w:val="24"/>
        </w:rPr>
        <w:t xml:space="preserve">objections towards the implementation of Philosophy for Children. </w:t>
      </w:r>
      <w:r w:rsidR="00BA3356">
        <w:rPr>
          <w:rFonts w:ascii="Arial" w:hAnsi="Arial" w:cs="Arial"/>
          <w:sz w:val="24"/>
          <w:szCs w:val="24"/>
        </w:rPr>
        <w:t>These objections may pose challenges to its implementation.</w:t>
      </w:r>
    </w:p>
    <w:p xmlns:wp14="http://schemas.microsoft.com/office/word/2010/wordml" w:rsidRPr="002D5B3B" w:rsidR="00805EBD" w:rsidP="00805EBD" w:rsidRDefault="00805EBD" w14:paraId="58AF9AD4" wp14:textId="77777777">
      <w:pPr>
        <w:rPr>
          <w:rFonts w:ascii="Arial" w:hAnsi="Arial" w:cs="Arial"/>
          <w:sz w:val="24"/>
          <w:szCs w:val="24"/>
        </w:rPr>
      </w:pPr>
      <w:r w:rsidRPr="002D5B3B">
        <w:rPr>
          <w:rFonts w:ascii="Arial" w:hAnsi="Arial" w:cs="Arial"/>
          <w:sz w:val="24"/>
          <w:szCs w:val="24"/>
        </w:rPr>
        <w:lastRenderedPageBreak/>
        <w:t xml:space="preserve">Religious and social conservatives object to the notion that children will question traditional values or authority. Since Philosophy for Children deals with the issues of self-examination, an ethics of dialogue, communal caring and a focus on how to live, the ideas that might emerge from such practice may counter the ideals promoted by particular established values such as religious values, that are typically presented to children as rules for life and has the potential to corrupt their unassuming acceptance and adherence to those values. Relatedly, the position of the teacher or of another adult with authority has the potential to be questioned as they enter into a more collaborative, communitarian and egalitarian exchange of information and knowledge-building. </w:t>
      </w:r>
    </w:p>
    <w:p xmlns:wp14="http://schemas.microsoft.com/office/word/2010/wordml" w:rsidRPr="002D5B3B" w:rsidR="00805EBD" w:rsidP="00805EBD" w:rsidRDefault="00805EBD" w14:paraId="72CABA08" wp14:textId="77777777">
      <w:pPr>
        <w:rPr>
          <w:rFonts w:ascii="Arial" w:hAnsi="Arial" w:cs="Arial"/>
          <w:sz w:val="24"/>
          <w:szCs w:val="24"/>
        </w:rPr>
      </w:pPr>
      <w:r w:rsidRPr="002D5B3B">
        <w:rPr>
          <w:rFonts w:ascii="Arial" w:hAnsi="Arial" w:cs="Arial"/>
          <w:sz w:val="24"/>
          <w:szCs w:val="24"/>
        </w:rPr>
        <w:t xml:space="preserve">There are also some educational psychologists who believe that certain kinds of thinking are out of reach for children of certain ages. However, Philosophy for Children is compatible with social learning theorists, including those associated with Soviet psychologists Vygotsky and </w:t>
      </w:r>
      <w:proofErr w:type="spellStart"/>
      <w:r w:rsidRPr="002D5B3B">
        <w:rPr>
          <w:rFonts w:ascii="Arial" w:hAnsi="Arial" w:cs="Arial"/>
          <w:sz w:val="24"/>
          <w:szCs w:val="24"/>
        </w:rPr>
        <w:t>Davydov</w:t>
      </w:r>
      <w:proofErr w:type="spellEnd"/>
      <w:r w:rsidRPr="002D5B3B">
        <w:rPr>
          <w:rFonts w:ascii="Arial" w:hAnsi="Arial" w:cs="Arial"/>
          <w:sz w:val="24"/>
          <w:szCs w:val="24"/>
        </w:rPr>
        <w:t xml:space="preserve"> that have more currency today. Furthermore, support has been received from educational researchers that have demonstrated its academic benefits.</w:t>
      </w:r>
    </w:p>
    <w:p xmlns:wp14="http://schemas.microsoft.com/office/word/2010/wordml" w:rsidRPr="002D5B3B" w:rsidR="00805EBD" w:rsidP="00805EBD" w:rsidRDefault="00805EBD" w14:paraId="0E93035E" wp14:textId="77777777">
      <w:pPr>
        <w:rPr>
          <w:rFonts w:ascii="Arial" w:hAnsi="Arial" w:cs="Arial"/>
          <w:sz w:val="24"/>
          <w:szCs w:val="24"/>
        </w:rPr>
      </w:pPr>
      <w:r w:rsidRPr="002D5B3B">
        <w:rPr>
          <w:rFonts w:ascii="Arial" w:hAnsi="Arial" w:cs="Arial"/>
          <w:sz w:val="24"/>
          <w:szCs w:val="24"/>
        </w:rPr>
        <w:t xml:space="preserve">Critical theorists think </w:t>
      </w:r>
      <w:r w:rsidR="00E874BC">
        <w:rPr>
          <w:rFonts w:ascii="Arial" w:hAnsi="Arial" w:cs="Arial"/>
          <w:sz w:val="24"/>
          <w:szCs w:val="24"/>
        </w:rPr>
        <w:t xml:space="preserve">Philosophy for Children is </w:t>
      </w:r>
      <w:r w:rsidRPr="002D5B3B">
        <w:rPr>
          <w:rFonts w:ascii="Arial" w:hAnsi="Arial" w:cs="Arial"/>
          <w:sz w:val="24"/>
          <w:szCs w:val="24"/>
        </w:rPr>
        <w:t xml:space="preserve">too value neutral and politically compliant. The notion of neutral cultural practices has the tendency to lead to oppression. Education as an institution is therefore suspected for its ability to promote particular ideological frameworks and subvert race-, class-, and gender-based oppression. The argument is that critical thinking that presents itself as neutral is politically suspect and should instead be replaced with an explicit agenda of consciousness-raising, otherwise there is a risk that critical thinking can still be subject to manipulation by oppression because children are blind to the conditions of their existence. The notion of rationality has also been accused as a practice of domination and a liberal contrivance. This criticism is countered with the argument that in order to be aware of the ethical and political meaning of one’s existence, you need the philosophical content in </w:t>
      </w:r>
      <w:r w:rsidRPr="002D5B3B" w:rsidR="00B745EC">
        <w:rPr>
          <w:rFonts w:ascii="Arial" w:hAnsi="Arial" w:cs="Arial"/>
          <w:sz w:val="24"/>
          <w:szCs w:val="24"/>
        </w:rPr>
        <w:t>Philosophy for Children</w:t>
      </w:r>
      <w:r w:rsidRPr="002D5B3B">
        <w:rPr>
          <w:rFonts w:ascii="Arial" w:hAnsi="Arial" w:cs="Arial"/>
          <w:sz w:val="24"/>
          <w:szCs w:val="24"/>
        </w:rPr>
        <w:t>, not just the critical thinking in isolation. Additionally, the notion of guiding children towards emancipation requires a foundational definition of human flourishing, which runs against critical theory’s own suspicion of theory as ideology.</w:t>
      </w:r>
    </w:p>
    <w:p xmlns:wp14="http://schemas.microsoft.com/office/word/2010/wordml" w:rsidR="00805EBD" w:rsidP="008D7FDC" w:rsidRDefault="00805EBD" w14:paraId="23C03AC0" wp14:textId="77777777">
      <w:pPr>
        <w:rPr>
          <w:rFonts w:ascii="Arial" w:hAnsi="Arial" w:cs="Arial"/>
          <w:sz w:val="24"/>
          <w:szCs w:val="24"/>
        </w:rPr>
      </w:pPr>
      <w:r w:rsidRPr="002D5B3B">
        <w:rPr>
          <w:rFonts w:ascii="Arial" w:hAnsi="Arial" w:cs="Arial"/>
          <w:sz w:val="24"/>
          <w:szCs w:val="24"/>
        </w:rPr>
        <w:t xml:space="preserve">Postmodernists worry that </w:t>
      </w:r>
      <w:r w:rsidR="00E874BC">
        <w:rPr>
          <w:rFonts w:ascii="Arial" w:hAnsi="Arial" w:cs="Arial"/>
          <w:sz w:val="24"/>
          <w:szCs w:val="24"/>
        </w:rPr>
        <w:t xml:space="preserve">Philosophy for Children is </w:t>
      </w:r>
      <w:r w:rsidRPr="002D5B3B">
        <w:rPr>
          <w:rFonts w:ascii="Arial" w:hAnsi="Arial" w:cs="Arial"/>
          <w:sz w:val="24"/>
          <w:szCs w:val="24"/>
        </w:rPr>
        <w:t xml:space="preserve">imperialistic and hegemonic. Another argument is the mistrust towards the goal of </w:t>
      </w:r>
      <w:r w:rsidR="003533D2">
        <w:rPr>
          <w:rFonts w:ascii="Arial" w:hAnsi="Arial" w:cs="Arial"/>
          <w:sz w:val="24"/>
          <w:szCs w:val="24"/>
        </w:rPr>
        <w:t>promoting</w:t>
      </w:r>
      <w:r w:rsidRPr="002D5B3B">
        <w:rPr>
          <w:rFonts w:ascii="Arial" w:hAnsi="Arial" w:cs="Arial"/>
          <w:sz w:val="24"/>
          <w:szCs w:val="24"/>
        </w:rPr>
        <w:t xml:space="preserve"> the attainment of objective or foundational truths about knowledge, values and what it means to live well. Postmodernists are against the aim of the ‘reasonable’ or ‘philosophical’ child because they consider it to be one model of human subjectivity and argue against it being presented as normative. </w:t>
      </w:r>
      <w:proofErr w:type="gramStart"/>
      <w:r w:rsidRPr="002D5B3B">
        <w:rPr>
          <w:rFonts w:ascii="Arial" w:hAnsi="Arial" w:cs="Arial"/>
          <w:sz w:val="24"/>
          <w:szCs w:val="24"/>
        </w:rPr>
        <w:t>The criteria for ‘reasonableness’ conforms with Eurocentric or Anglo-American values which leads to another way of exercising power.</w:t>
      </w:r>
      <w:proofErr w:type="gramEnd"/>
      <w:r w:rsidRPr="002D5B3B">
        <w:rPr>
          <w:rFonts w:ascii="Arial" w:hAnsi="Arial" w:cs="Arial"/>
          <w:sz w:val="24"/>
          <w:szCs w:val="24"/>
        </w:rPr>
        <w:t xml:space="preserve"> Given its origins as a form of American pragmatism, the promotion of American cultural norms, especially through the novels written by Matthew </w:t>
      </w:r>
      <w:proofErr w:type="spellStart"/>
      <w:r w:rsidRPr="002D5B3B">
        <w:rPr>
          <w:rFonts w:ascii="Arial" w:hAnsi="Arial" w:cs="Arial"/>
          <w:sz w:val="24"/>
          <w:szCs w:val="24"/>
        </w:rPr>
        <w:t>Lipman</w:t>
      </w:r>
      <w:proofErr w:type="spellEnd"/>
      <w:r w:rsidRPr="002D5B3B">
        <w:rPr>
          <w:rFonts w:ascii="Arial" w:hAnsi="Arial" w:cs="Arial"/>
          <w:sz w:val="24"/>
          <w:szCs w:val="24"/>
        </w:rPr>
        <w:t xml:space="preserve">, is argued to promote the values and forms of thought valued by Anglo-American culture. The counter argument to this is that the categorical mistrust of the collective </w:t>
      </w:r>
      <w:r w:rsidRPr="002D5B3B">
        <w:rPr>
          <w:rFonts w:ascii="Arial" w:hAnsi="Arial" w:cs="Arial"/>
          <w:sz w:val="24"/>
          <w:szCs w:val="24"/>
        </w:rPr>
        <w:lastRenderedPageBreak/>
        <w:t xml:space="preserve">and normative can serve as a distraction from political struggle and solidarity and actually underlie capitalist sentiment, whereas the process of social inquiry promoted in </w:t>
      </w:r>
      <w:r w:rsidRPr="002D5B3B" w:rsidR="00B745EC">
        <w:rPr>
          <w:rFonts w:ascii="Arial" w:hAnsi="Arial" w:cs="Arial"/>
          <w:sz w:val="24"/>
          <w:szCs w:val="24"/>
        </w:rPr>
        <w:t>Philosophy for Children</w:t>
      </w:r>
      <w:r w:rsidRPr="002D5B3B">
        <w:rPr>
          <w:rFonts w:ascii="Arial" w:hAnsi="Arial" w:cs="Arial"/>
          <w:sz w:val="24"/>
          <w:szCs w:val="24"/>
        </w:rPr>
        <w:t xml:space="preserve"> supports these struggles.</w:t>
      </w:r>
    </w:p>
    <w:p xmlns:wp14="http://schemas.microsoft.com/office/word/2010/wordml" w:rsidRPr="001D0281" w:rsidR="00D907F8" w:rsidP="00D907F8" w:rsidRDefault="00D907F8" w14:paraId="7F2A55B7" wp14:textId="77777777">
      <w:pPr>
        <w:pStyle w:val="ListParagraph"/>
        <w:numPr>
          <w:ilvl w:val="0"/>
          <w:numId w:val="3"/>
        </w:numPr>
        <w:rPr>
          <w:rFonts w:ascii="Arial" w:hAnsi="Arial" w:cs="Arial"/>
          <w:sz w:val="24"/>
          <w:szCs w:val="24"/>
        </w:rPr>
      </w:pPr>
      <w:r w:rsidRPr="001D0281">
        <w:rPr>
          <w:rFonts w:ascii="Arial" w:hAnsi="Arial" w:cs="Arial"/>
          <w:sz w:val="24"/>
          <w:szCs w:val="24"/>
        </w:rPr>
        <w:t>Objections from the political right</w:t>
      </w:r>
    </w:p>
    <w:p xmlns:wp14="http://schemas.microsoft.com/office/word/2010/wordml" w:rsidRPr="001D0281" w:rsidR="00D907F8" w:rsidP="00D907F8" w:rsidRDefault="00D907F8" w14:paraId="6CA465ED" wp14:textId="77777777">
      <w:pPr>
        <w:pStyle w:val="ListParagraph"/>
        <w:numPr>
          <w:ilvl w:val="0"/>
          <w:numId w:val="3"/>
        </w:numPr>
        <w:rPr>
          <w:rFonts w:ascii="Arial" w:hAnsi="Arial" w:cs="Arial"/>
          <w:sz w:val="24"/>
          <w:szCs w:val="24"/>
        </w:rPr>
      </w:pPr>
      <w:r w:rsidRPr="001D0281">
        <w:rPr>
          <w:rFonts w:ascii="Arial" w:hAnsi="Arial" w:cs="Arial"/>
          <w:sz w:val="24"/>
          <w:szCs w:val="24"/>
        </w:rPr>
        <w:t>Religious and political beliefs should not be questioned</w:t>
      </w:r>
    </w:p>
    <w:p xmlns:wp14="http://schemas.microsoft.com/office/word/2010/wordml" w:rsidRPr="001D0281" w:rsidR="00D907F8" w:rsidP="00D907F8" w:rsidRDefault="00D907F8" w14:paraId="6D21AC11" wp14:textId="77777777">
      <w:pPr>
        <w:pStyle w:val="ListParagraph"/>
        <w:numPr>
          <w:ilvl w:val="0"/>
          <w:numId w:val="3"/>
        </w:numPr>
        <w:rPr>
          <w:rFonts w:ascii="Arial" w:hAnsi="Arial" w:cs="Arial"/>
          <w:sz w:val="24"/>
          <w:szCs w:val="24"/>
        </w:rPr>
      </w:pPr>
      <w:r w:rsidRPr="001D0281">
        <w:rPr>
          <w:rFonts w:ascii="Arial" w:hAnsi="Arial" w:cs="Arial"/>
          <w:sz w:val="24"/>
          <w:szCs w:val="24"/>
        </w:rPr>
        <w:t>This is a philosophical position</w:t>
      </w:r>
    </w:p>
    <w:p xmlns:wp14="http://schemas.microsoft.com/office/word/2010/wordml" w:rsidRPr="001D0281" w:rsidR="00D907F8" w:rsidP="00D907F8" w:rsidRDefault="00D907F8" w14:paraId="3FBBCDB0" wp14:textId="77777777">
      <w:pPr>
        <w:pStyle w:val="ListParagraph"/>
        <w:numPr>
          <w:ilvl w:val="0"/>
          <w:numId w:val="3"/>
        </w:numPr>
        <w:rPr>
          <w:rFonts w:ascii="Arial" w:hAnsi="Arial" w:cs="Arial"/>
          <w:sz w:val="24"/>
          <w:szCs w:val="24"/>
        </w:rPr>
      </w:pPr>
      <w:r w:rsidRPr="001D0281">
        <w:rPr>
          <w:rFonts w:ascii="Arial" w:hAnsi="Arial" w:cs="Arial"/>
          <w:sz w:val="24"/>
          <w:szCs w:val="24"/>
        </w:rPr>
        <w:t>Noting the value of religious tradition and authority there is good reason to ask what this tells us and why</w:t>
      </w:r>
    </w:p>
    <w:p xmlns:wp14="http://schemas.microsoft.com/office/word/2010/wordml" w:rsidR="00D907F8" w:rsidP="00D907F8" w:rsidRDefault="00D907F8" w14:paraId="614C61AD" wp14:textId="77777777">
      <w:pPr>
        <w:pStyle w:val="ListParagraph"/>
        <w:numPr>
          <w:ilvl w:val="0"/>
          <w:numId w:val="3"/>
        </w:numPr>
        <w:rPr>
          <w:rFonts w:ascii="Arial" w:hAnsi="Arial" w:cs="Arial"/>
          <w:sz w:val="24"/>
          <w:szCs w:val="24"/>
        </w:rPr>
      </w:pPr>
      <w:r w:rsidRPr="001D0281">
        <w:rPr>
          <w:rFonts w:ascii="Arial" w:hAnsi="Arial" w:cs="Arial"/>
          <w:sz w:val="24"/>
          <w:szCs w:val="24"/>
        </w:rPr>
        <w:t>Questioning and critical thinking does not in itself undermine authority or tradition – in particular legitimacy – but it requires the authority to work harder for it</w:t>
      </w:r>
    </w:p>
    <w:p xmlns:wp14="http://schemas.microsoft.com/office/word/2010/wordml" w:rsidRPr="008D7FDC" w:rsidR="00D907F8" w:rsidP="00D907F8" w:rsidRDefault="00805EBD" w14:paraId="452B1604" wp14:textId="77777777">
      <w:pPr>
        <w:autoSpaceDE w:val="0"/>
        <w:autoSpaceDN w:val="0"/>
        <w:adjustRightInd w:val="0"/>
        <w:spacing w:after="0" w:line="240" w:lineRule="auto"/>
        <w:rPr>
          <w:rFonts w:ascii="Arial" w:hAnsi="Arial" w:cs="Arial"/>
          <w:sz w:val="24"/>
          <w:szCs w:val="24"/>
        </w:rPr>
      </w:pPr>
      <w:r>
        <w:rPr>
          <w:rFonts w:ascii="Arial" w:hAnsi="Arial" w:cs="Arial"/>
          <w:sz w:val="24"/>
          <w:szCs w:val="24"/>
        </w:rPr>
        <w:t>T</w:t>
      </w:r>
      <w:r w:rsidRPr="008D7FDC" w:rsidR="00D907F8">
        <w:rPr>
          <w:rFonts w:ascii="Arial" w:hAnsi="Arial" w:cs="Arial"/>
          <w:sz w:val="24"/>
          <w:szCs w:val="24"/>
        </w:rPr>
        <w:t>he thinking skills component of P4C is something that some conservative parents and some professional philosophers have supported: the parents, because it’s content-neutral—it doesn’t impose any particular ideas or values on the children that might compete with what they get at home</w:t>
      </w:r>
      <w:r>
        <w:rPr>
          <w:rFonts w:ascii="Arial" w:hAnsi="Arial" w:cs="Arial"/>
          <w:sz w:val="24"/>
          <w:szCs w:val="24"/>
        </w:rPr>
        <w:t>.</w:t>
      </w:r>
    </w:p>
    <w:p xmlns:wp14="http://schemas.microsoft.com/office/word/2010/wordml" w:rsidR="008D7FDC" w:rsidP="008D7FDC" w:rsidRDefault="008D7FDC" w14:paraId="5FB225E1" wp14:textId="77777777">
      <w:pPr>
        <w:autoSpaceDE w:val="0"/>
        <w:autoSpaceDN w:val="0"/>
        <w:adjustRightInd w:val="0"/>
        <w:spacing w:after="0" w:line="240" w:lineRule="auto"/>
        <w:rPr>
          <w:rFonts w:ascii="Arial" w:hAnsi="Arial" w:cs="Arial"/>
          <w:sz w:val="24"/>
          <w:szCs w:val="24"/>
        </w:rPr>
      </w:pPr>
    </w:p>
    <w:p xmlns:wp14="http://schemas.microsoft.com/office/word/2010/wordml" w:rsidRPr="008D7FDC" w:rsidR="008D7FDC" w:rsidP="008D7FDC" w:rsidRDefault="008D7FDC" w14:paraId="6EFCC318" wp14:textId="77777777">
      <w:pPr>
        <w:autoSpaceDE w:val="0"/>
        <w:autoSpaceDN w:val="0"/>
        <w:adjustRightInd w:val="0"/>
        <w:spacing w:after="0" w:line="240" w:lineRule="auto"/>
        <w:rPr>
          <w:rFonts w:ascii="Arial" w:hAnsi="Arial" w:cs="Arial"/>
          <w:sz w:val="24"/>
          <w:szCs w:val="24"/>
        </w:rPr>
      </w:pPr>
      <w:r w:rsidRPr="008D7FDC">
        <w:rPr>
          <w:rFonts w:ascii="Arial" w:hAnsi="Arial" w:cs="Arial"/>
          <w:sz w:val="24"/>
          <w:szCs w:val="24"/>
        </w:rPr>
        <w:t>I suspect that P4C’s emphasis on meaning, experience and judgment is one reason that parents and teachers haven’t been afraid of it—because they don’t think of it as ‘Teaching Children Plato’—but then that’s the same reason that philosophers haven’t been enthusiastic about it, until recently. I think it’s significant that the way we practice philosophy with children—with self-examination, a certain ethics of dialogue, communal caring, and a focus on how to live—is in some ways a return to the philosophical practices of some of the ancient schools</w:t>
      </w:r>
      <w:r w:rsidR="00805EBD">
        <w:rPr>
          <w:rFonts w:ascii="Arial" w:hAnsi="Arial" w:cs="Arial"/>
          <w:sz w:val="24"/>
          <w:szCs w:val="24"/>
        </w:rPr>
        <w:t>.</w:t>
      </w:r>
    </w:p>
    <w:p xmlns:wp14="http://schemas.microsoft.com/office/word/2010/wordml" w:rsidRPr="008D7FDC" w:rsidR="008D7FDC" w:rsidP="008D7FDC" w:rsidRDefault="008D7FDC" w14:paraId="3B41DAA5" wp14:textId="77777777">
      <w:pPr>
        <w:autoSpaceDE w:val="0"/>
        <w:autoSpaceDN w:val="0"/>
        <w:adjustRightInd w:val="0"/>
        <w:spacing w:after="0" w:line="240" w:lineRule="auto"/>
        <w:rPr>
          <w:rFonts w:ascii="Arial" w:hAnsi="Arial" w:cs="Arial"/>
          <w:sz w:val="24"/>
          <w:szCs w:val="24"/>
        </w:rPr>
      </w:pPr>
    </w:p>
    <w:p xmlns:wp14="http://schemas.microsoft.com/office/word/2010/wordml" w:rsidR="008A45B2" w:rsidP="008D7FDC" w:rsidRDefault="008D7FDC" w14:paraId="69BFB9FD" wp14:textId="77777777">
      <w:pPr>
        <w:autoSpaceDE w:val="0"/>
        <w:autoSpaceDN w:val="0"/>
        <w:adjustRightInd w:val="0"/>
        <w:spacing w:after="0" w:line="240" w:lineRule="auto"/>
        <w:rPr>
          <w:rFonts w:ascii="Arial" w:hAnsi="Arial" w:cs="Arial"/>
          <w:sz w:val="24"/>
          <w:szCs w:val="24"/>
        </w:rPr>
      </w:pPr>
      <w:r w:rsidRPr="008D7FDC">
        <w:rPr>
          <w:rFonts w:ascii="Arial" w:hAnsi="Arial" w:cs="Arial"/>
          <w:sz w:val="24"/>
          <w:szCs w:val="24"/>
        </w:rPr>
        <w:t>Philosophy for Children prioritises critical, emotional, political and ethical know-how over getting ahead</w:t>
      </w:r>
      <w:r w:rsidR="008A45B2">
        <w:rPr>
          <w:rFonts w:ascii="Arial" w:hAnsi="Arial" w:cs="Arial"/>
          <w:sz w:val="24"/>
          <w:szCs w:val="24"/>
        </w:rPr>
        <w:t xml:space="preserve">. Such priorities are at odds with the competitive mantra of mainstream Western society and are therefore likely to have their worth questioned. </w:t>
      </w:r>
    </w:p>
    <w:p xmlns:wp14="http://schemas.microsoft.com/office/word/2010/wordml" w:rsidR="00670F13" w:rsidP="008D7FDC" w:rsidRDefault="00670F13" w14:paraId="7C4FBF98" wp14:textId="77777777">
      <w:pPr>
        <w:autoSpaceDE w:val="0"/>
        <w:autoSpaceDN w:val="0"/>
        <w:adjustRightInd w:val="0"/>
        <w:spacing w:after="0" w:line="240" w:lineRule="auto"/>
        <w:rPr>
          <w:rFonts w:ascii="Arial" w:hAnsi="Arial" w:cs="Arial"/>
          <w:sz w:val="24"/>
          <w:szCs w:val="24"/>
        </w:rPr>
      </w:pPr>
    </w:p>
    <w:p xmlns:wp14="http://schemas.microsoft.com/office/word/2010/wordml" w:rsidRPr="0028220E" w:rsidR="00D84DBB" w:rsidP="002D5B3B" w:rsidRDefault="00D84DBB" w14:paraId="4D54155C" wp14:textId="77777777">
      <w:pPr>
        <w:autoSpaceDE w:val="0"/>
        <w:autoSpaceDN w:val="0"/>
        <w:adjustRightInd w:val="0"/>
        <w:spacing w:after="0" w:line="240" w:lineRule="auto"/>
        <w:rPr>
          <w:rFonts w:ascii="Arial" w:hAnsi="Arial" w:cs="Arial"/>
          <w:sz w:val="24"/>
          <w:szCs w:val="24"/>
        </w:rPr>
      </w:pPr>
    </w:p>
    <w:p xmlns:wp14="http://schemas.microsoft.com/office/word/2010/wordml" w:rsidRPr="0028220E" w:rsidR="0028220E" w:rsidRDefault="0028220E" w14:paraId="2713BF70" wp14:textId="77777777">
      <w:pPr>
        <w:rPr>
          <w:rFonts w:ascii="Arial" w:hAnsi="Arial" w:cs="Arial"/>
          <w:sz w:val="24"/>
          <w:szCs w:val="24"/>
        </w:rPr>
      </w:pPr>
      <w:r w:rsidRPr="0028220E">
        <w:rPr>
          <w:rFonts w:ascii="Arial" w:hAnsi="Arial" w:cs="Arial"/>
          <w:sz w:val="24"/>
          <w:szCs w:val="24"/>
        </w:rPr>
        <w:br w:type="page"/>
      </w:r>
    </w:p>
    <w:p xmlns:wp14="http://schemas.microsoft.com/office/word/2010/wordml" w:rsidR="00D84DBB" w:rsidP="00865995" w:rsidRDefault="0028220E" w14:paraId="5F76C018" wp14:textId="77777777">
      <w:pPr>
        <w:pStyle w:val="Heading1"/>
      </w:pPr>
      <w:r w:rsidRPr="0028220E">
        <w:lastRenderedPageBreak/>
        <w:t>References</w:t>
      </w:r>
    </w:p>
    <w:p xmlns:wp14="http://schemas.microsoft.com/office/word/2010/wordml" w:rsidRPr="0028220E" w:rsidR="0028220E" w:rsidP="002D5B3B" w:rsidRDefault="0028220E" w14:paraId="5FAFC71F" wp14:textId="77777777">
      <w:pPr>
        <w:autoSpaceDE w:val="0"/>
        <w:autoSpaceDN w:val="0"/>
        <w:adjustRightInd w:val="0"/>
        <w:spacing w:after="0" w:line="240" w:lineRule="auto"/>
        <w:rPr>
          <w:rFonts w:ascii="Arial" w:hAnsi="Arial" w:cs="Arial"/>
          <w:sz w:val="24"/>
          <w:szCs w:val="24"/>
        </w:rPr>
      </w:pPr>
    </w:p>
    <w:p xmlns:wp14="http://schemas.microsoft.com/office/word/2010/wordml" w:rsidRPr="007A3EB9" w:rsidR="003533D2" w:rsidP="003533D2" w:rsidRDefault="00D84DBB" w14:paraId="64BCF530" wp14:textId="77777777">
      <w:pPr>
        <w:pStyle w:val="EndNoteBibliography"/>
        <w:spacing w:after="0"/>
        <w:ind w:left="720" w:hanging="720"/>
        <w:rPr>
          <w:rFonts w:ascii="Arial" w:hAnsi="Arial" w:cs="Arial"/>
          <w:sz w:val="24"/>
          <w:szCs w:val="24"/>
        </w:rPr>
      </w:pPr>
      <w:r w:rsidRPr="007A3EB9">
        <w:rPr>
          <w:rFonts w:ascii="Arial" w:hAnsi="Arial" w:cs="Arial"/>
          <w:sz w:val="24"/>
          <w:szCs w:val="24"/>
        </w:rPr>
        <w:fldChar w:fldCharType="begin"/>
      </w:r>
      <w:r w:rsidRPr="007A3EB9">
        <w:rPr>
          <w:rFonts w:ascii="Arial" w:hAnsi="Arial" w:cs="Arial"/>
          <w:sz w:val="24"/>
          <w:szCs w:val="24"/>
        </w:rPr>
        <w:instrText xml:space="preserve"> ADDIN EN.REFLIST </w:instrText>
      </w:r>
      <w:r w:rsidRPr="007A3EB9">
        <w:rPr>
          <w:rFonts w:ascii="Arial" w:hAnsi="Arial" w:cs="Arial"/>
          <w:sz w:val="24"/>
          <w:szCs w:val="24"/>
        </w:rPr>
        <w:fldChar w:fldCharType="separate"/>
      </w:r>
      <w:bookmarkStart w:name="_ENREF_1" w:id="1"/>
      <w:r w:rsidRPr="007A3EB9" w:rsidR="003533D2">
        <w:rPr>
          <w:rFonts w:ascii="Arial" w:hAnsi="Arial" w:cs="Arial"/>
          <w:sz w:val="24"/>
          <w:szCs w:val="24"/>
        </w:rPr>
        <w:t xml:space="preserve">Cam, P. (1997). Philosophy in Primary School. In P. Cam, I.-s. Cha &amp; M. Tamthai (Eds.), </w:t>
      </w:r>
      <w:r w:rsidRPr="007A3EB9" w:rsidR="003533D2">
        <w:rPr>
          <w:rFonts w:ascii="Arial" w:hAnsi="Arial" w:cs="Arial"/>
          <w:i/>
          <w:sz w:val="24"/>
          <w:szCs w:val="24"/>
        </w:rPr>
        <w:t>Philosophy and democracy in Asia</w:t>
      </w:r>
      <w:r w:rsidRPr="007A3EB9" w:rsidR="003533D2">
        <w:rPr>
          <w:rFonts w:ascii="Arial" w:hAnsi="Arial" w:cs="Arial"/>
          <w:sz w:val="24"/>
          <w:szCs w:val="24"/>
        </w:rPr>
        <w:t xml:space="preserve"> (pp. 139-151). Seoul, South Korea: Asia-Pacific Philosophy Education Network for Democracy.</w:t>
      </w:r>
      <w:bookmarkEnd w:id="1"/>
    </w:p>
    <w:p xmlns:wp14="http://schemas.microsoft.com/office/word/2010/wordml" w:rsidRPr="007A3EB9" w:rsidR="003533D2" w:rsidP="003533D2" w:rsidRDefault="003533D2" w14:paraId="22826077" wp14:textId="77777777">
      <w:pPr>
        <w:pStyle w:val="EndNoteBibliography"/>
        <w:spacing w:after="0"/>
        <w:ind w:left="720" w:hanging="720"/>
        <w:rPr>
          <w:rFonts w:ascii="Arial" w:hAnsi="Arial" w:cs="Arial"/>
          <w:sz w:val="24"/>
          <w:szCs w:val="24"/>
        </w:rPr>
      </w:pPr>
      <w:bookmarkStart w:name="_ENREF_2" w:id="2"/>
      <w:r w:rsidRPr="007A3EB9">
        <w:rPr>
          <w:rFonts w:ascii="Arial" w:hAnsi="Arial" w:cs="Arial"/>
          <w:sz w:val="24"/>
          <w:szCs w:val="24"/>
        </w:rPr>
        <w:t xml:space="preserve">Cam, P. (2008). Dewey, Lipman and the Tradition of Reflective Education. In M. Taylor, H. Schreier &amp; J. Ghiraldelli, Paulo (Eds.), </w:t>
      </w:r>
      <w:r w:rsidRPr="007A3EB9">
        <w:rPr>
          <w:rFonts w:ascii="Arial" w:hAnsi="Arial" w:cs="Arial"/>
          <w:i/>
          <w:sz w:val="24"/>
          <w:szCs w:val="24"/>
        </w:rPr>
        <w:t>Pragmatism, Education, and Children: International Philosophical Perspectives</w:t>
      </w:r>
      <w:r w:rsidRPr="007A3EB9">
        <w:rPr>
          <w:rFonts w:ascii="Arial" w:hAnsi="Arial" w:cs="Arial"/>
          <w:sz w:val="24"/>
          <w:szCs w:val="24"/>
        </w:rPr>
        <w:t xml:space="preserve"> (pp. 163-182). New York: Rodopi.</w:t>
      </w:r>
      <w:bookmarkEnd w:id="2"/>
    </w:p>
    <w:p xmlns:wp14="http://schemas.microsoft.com/office/word/2010/wordml" w:rsidRPr="007A3EB9" w:rsidR="003533D2" w:rsidP="003533D2" w:rsidRDefault="003533D2" w14:paraId="06E93F99" wp14:textId="77777777">
      <w:pPr>
        <w:pStyle w:val="EndNoteBibliography"/>
        <w:spacing w:after="0"/>
        <w:ind w:left="720" w:hanging="720"/>
        <w:rPr>
          <w:rFonts w:ascii="Arial" w:hAnsi="Arial" w:cs="Arial"/>
          <w:sz w:val="24"/>
          <w:szCs w:val="24"/>
        </w:rPr>
      </w:pPr>
      <w:bookmarkStart w:name="_ENREF_3" w:id="3"/>
      <w:r w:rsidRPr="007A3EB9">
        <w:rPr>
          <w:rFonts w:ascii="Arial" w:hAnsi="Arial" w:cs="Arial"/>
          <w:sz w:val="24"/>
          <w:szCs w:val="24"/>
        </w:rPr>
        <w:t xml:space="preserve">Cam, P. (2012). </w:t>
      </w:r>
      <w:r w:rsidRPr="007A3EB9">
        <w:rPr>
          <w:rFonts w:ascii="Arial" w:hAnsi="Arial" w:cs="Arial"/>
          <w:i/>
          <w:sz w:val="24"/>
          <w:szCs w:val="24"/>
        </w:rPr>
        <w:t>Teaching Ethics in Schools: A new approach to moral education</w:t>
      </w:r>
      <w:r w:rsidRPr="007A3EB9">
        <w:rPr>
          <w:rFonts w:ascii="Arial" w:hAnsi="Arial" w:cs="Arial"/>
          <w:sz w:val="24"/>
          <w:szCs w:val="24"/>
        </w:rPr>
        <w:t>. Camberwell, VIC: ACER Press.</w:t>
      </w:r>
      <w:bookmarkEnd w:id="3"/>
    </w:p>
    <w:p xmlns:wp14="http://schemas.microsoft.com/office/word/2010/wordml" w:rsidRPr="007A3EB9" w:rsidR="003533D2" w:rsidP="003533D2" w:rsidRDefault="003533D2" w14:paraId="0EF66EA1" wp14:textId="77777777">
      <w:pPr>
        <w:pStyle w:val="EndNoteBibliography"/>
        <w:spacing w:after="0"/>
        <w:ind w:left="720" w:hanging="720"/>
        <w:rPr>
          <w:rFonts w:ascii="Arial" w:hAnsi="Arial" w:cs="Arial"/>
          <w:sz w:val="24"/>
          <w:szCs w:val="24"/>
        </w:rPr>
      </w:pPr>
      <w:bookmarkStart w:name="_ENREF_4" w:id="4"/>
      <w:r w:rsidRPr="007A3EB9">
        <w:rPr>
          <w:rFonts w:ascii="Arial" w:hAnsi="Arial" w:cs="Arial"/>
          <w:sz w:val="24"/>
          <w:szCs w:val="24"/>
        </w:rPr>
        <w:t xml:space="preserve">Chesters, S. D. (2012). </w:t>
      </w:r>
      <w:r w:rsidRPr="007A3EB9">
        <w:rPr>
          <w:rFonts w:ascii="Arial" w:hAnsi="Arial" w:cs="Arial"/>
          <w:i/>
          <w:sz w:val="24"/>
          <w:szCs w:val="24"/>
        </w:rPr>
        <w:t>The Socratic Classroom: Reflective Thinking Through Collaborative Inquiry</w:t>
      </w:r>
      <w:r w:rsidRPr="007A3EB9">
        <w:rPr>
          <w:rFonts w:ascii="Arial" w:hAnsi="Arial" w:cs="Arial"/>
          <w:sz w:val="24"/>
          <w:szCs w:val="24"/>
        </w:rPr>
        <w:t>. Rotterdam, The Netherlands: Sense Publishers.</w:t>
      </w:r>
      <w:bookmarkEnd w:id="4"/>
    </w:p>
    <w:p xmlns:wp14="http://schemas.microsoft.com/office/word/2010/wordml" w:rsidRPr="007A3EB9" w:rsidR="003533D2" w:rsidP="003533D2" w:rsidRDefault="003533D2" w14:paraId="5C12B5D4" wp14:textId="77777777">
      <w:pPr>
        <w:pStyle w:val="EndNoteBibliography"/>
        <w:spacing w:after="0"/>
        <w:ind w:left="720" w:hanging="720"/>
        <w:rPr>
          <w:rFonts w:ascii="Arial" w:hAnsi="Arial" w:cs="Arial"/>
          <w:sz w:val="24"/>
          <w:szCs w:val="24"/>
        </w:rPr>
      </w:pPr>
      <w:bookmarkStart w:name="_ENREF_5" w:id="5"/>
      <w:r w:rsidRPr="007A3EB9">
        <w:rPr>
          <w:rFonts w:ascii="Arial" w:hAnsi="Arial" w:cs="Arial"/>
          <w:sz w:val="24"/>
          <w:szCs w:val="24"/>
        </w:rPr>
        <w:t xml:space="preserve">Daniel, M. F. (2005). Learning to Philosophize: Positive Impacts and Conditions for Implementation A Synthesis of 10 Years of Research (1995-2005). </w:t>
      </w:r>
      <w:r w:rsidRPr="007A3EB9">
        <w:rPr>
          <w:rFonts w:ascii="Arial" w:hAnsi="Arial" w:cs="Arial"/>
          <w:i/>
          <w:sz w:val="24"/>
          <w:szCs w:val="24"/>
        </w:rPr>
        <w:t>Thinking: The Journal for Philosophy for Children, 18</w:t>
      </w:r>
      <w:r w:rsidRPr="007A3EB9">
        <w:rPr>
          <w:rFonts w:ascii="Arial" w:hAnsi="Arial" w:cs="Arial"/>
          <w:sz w:val="24"/>
          <w:szCs w:val="24"/>
        </w:rPr>
        <w:t xml:space="preserve">(4), 36-48. </w:t>
      </w:r>
      <w:bookmarkEnd w:id="5"/>
    </w:p>
    <w:p xmlns:wp14="http://schemas.microsoft.com/office/word/2010/wordml" w:rsidRPr="007A3EB9" w:rsidR="003533D2" w:rsidP="003533D2" w:rsidRDefault="003533D2" w14:paraId="69DC9B33" wp14:textId="77777777">
      <w:pPr>
        <w:pStyle w:val="EndNoteBibliography"/>
        <w:spacing w:after="0"/>
        <w:ind w:left="720" w:hanging="720"/>
        <w:rPr>
          <w:rFonts w:ascii="Arial" w:hAnsi="Arial" w:cs="Arial"/>
          <w:sz w:val="24"/>
          <w:szCs w:val="24"/>
        </w:rPr>
      </w:pPr>
      <w:bookmarkStart w:name="_ENREF_6" w:id="6"/>
      <w:r w:rsidRPr="007A3EB9">
        <w:rPr>
          <w:rFonts w:ascii="Arial" w:hAnsi="Arial" w:cs="Arial"/>
          <w:sz w:val="24"/>
          <w:szCs w:val="24"/>
        </w:rPr>
        <w:t xml:space="preserve">García-Moriyón, F., Rebollo, I., &amp; Colom, R. (2004). Evaluating Philosophy for Children: A Meta-Analysis. </w:t>
      </w:r>
      <w:r w:rsidRPr="007A3EB9">
        <w:rPr>
          <w:rFonts w:ascii="Arial" w:hAnsi="Arial" w:cs="Arial"/>
          <w:i/>
          <w:sz w:val="24"/>
          <w:szCs w:val="24"/>
        </w:rPr>
        <w:t>Thinking: The Journal for Philosophy for Children, 17</w:t>
      </w:r>
      <w:r w:rsidRPr="007A3EB9">
        <w:rPr>
          <w:rFonts w:ascii="Arial" w:hAnsi="Arial" w:cs="Arial"/>
          <w:sz w:val="24"/>
          <w:szCs w:val="24"/>
        </w:rPr>
        <w:t xml:space="preserve">(4), 14-22. </w:t>
      </w:r>
      <w:bookmarkEnd w:id="6"/>
    </w:p>
    <w:p xmlns:wp14="http://schemas.microsoft.com/office/word/2010/wordml" w:rsidRPr="007A3EB9" w:rsidR="003533D2" w:rsidP="003533D2" w:rsidRDefault="003533D2" w14:paraId="2EC64E26" wp14:textId="77777777">
      <w:pPr>
        <w:pStyle w:val="EndNoteBibliography"/>
        <w:spacing w:after="0"/>
        <w:ind w:left="720" w:hanging="720"/>
        <w:rPr>
          <w:rFonts w:ascii="Arial" w:hAnsi="Arial" w:cs="Arial"/>
          <w:sz w:val="24"/>
          <w:szCs w:val="24"/>
        </w:rPr>
      </w:pPr>
      <w:bookmarkStart w:name="_ENREF_7" w:id="7"/>
      <w:r w:rsidRPr="007A3EB9">
        <w:rPr>
          <w:rFonts w:ascii="Arial" w:hAnsi="Arial" w:cs="Arial"/>
          <w:sz w:val="24"/>
          <w:szCs w:val="24"/>
        </w:rPr>
        <w:t xml:space="preserve">Gregory, M. (2011). Philosophy for Children and its Critics: A Mendham Dialogue. </w:t>
      </w:r>
      <w:r w:rsidRPr="007A3EB9">
        <w:rPr>
          <w:rFonts w:ascii="Arial" w:hAnsi="Arial" w:cs="Arial"/>
          <w:i/>
          <w:sz w:val="24"/>
          <w:szCs w:val="24"/>
        </w:rPr>
        <w:t>Journal of Philosophy of Education, 45</w:t>
      </w:r>
      <w:r w:rsidRPr="007A3EB9">
        <w:rPr>
          <w:rFonts w:ascii="Arial" w:hAnsi="Arial" w:cs="Arial"/>
          <w:sz w:val="24"/>
          <w:szCs w:val="24"/>
        </w:rPr>
        <w:t xml:space="preserve">(2), 199-219. </w:t>
      </w:r>
      <w:bookmarkEnd w:id="7"/>
    </w:p>
    <w:p xmlns:wp14="http://schemas.microsoft.com/office/word/2010/wordml" w:rsidRPr="007A3EB9" w:rsidR="003533D2" w:rsidP="003533D2" w:rsidRDefault="003533D2" w14:paraId="07F12659" wp14:textId="77777777">
      <w:pPr>
        <w:pStyle w:val="EndNoteBibliography"/>
        <w:spacing w:after="0"/>
        <w:ind w:left="720" w:hanging="720"/>
        <w:rPr>
          <w:rFonts w:ascii="Arial" w:hAnsi="Arial" w:cs="Arial"/>
          <w:sz w:val="24"/>
          <w:szCs w:val="24"/>
        </w:rPr>
      </w:pPr>
      <w:bookmarkStart w:name="_ENREF_8" w:id="8"/>
      <w:r w:rsidRPr="007A3EB9">
        <w:rPr>
          <w:rFonts w:ascii="Arial" w:hAnsi="Arial" w:cs="Arial"/>
          <w:sz w:val="24"/>
          <w:szCs w:val="24"/>
        </w:rPr>
        <w:t xml:space="preserve">Haidt, J. (2012). </w:t>
      </w:r>
      <w:r w:rsidRPr="007A3EB9">
        <w:rPr>
          <w:rFonts w:ascii="Arial" w:hAnsi="Arial" w:cs="Arial"/>
          <w:i/>
          <w:sz w:val="24"/>
          <w:szCs w:val="24"/>
        </w:rPr>
        <w:t>The Righteous Mind: Why Good People Are Divided by Politics and Religion</w:t>
      </w:r>
      <w:r w:rsidRPr="007A3EB9">
        <w:rPr>
          <w:rFonts w:ascii="Arial" w:hAnsi="Arial" w:cs="Arial"/>
          <w:sz w:val="24"/>
          <w:szCs w:val="24"/>
        </w:rPr>
        <w:t>. London: Penguin.</w:t>
      </w:r>
      <w:bookmarkEnd w:id="8"/>
    </w:p>
    <w:p xmlns:wp14="http://schemas.microsoft.com/office/word/2010/wordml" w:rsidRPr="007A3EB9" w:rsidR="003533D2" w:rsidP="003533D2" w:rsidRDefault="003533D2" w14:paraId="3CD4B8E7" wp14:textId="77777777">
      <w:pPr>
        <w:pStyle w:val="EndNoteBibliography"/>
        <w:spacing w:after="0"/>
        <w:ind w:left="720" w:hanging="720"/>
        <w:rPr>
          <w:rFonts w:ascii="Arial" w:hAnsi="Arial" w:cs="Arial"/>
          <w:sz w:val="24"/>
          <w:szCs w:val="24"/>
        </w:rPr>
      </w:pPr>
      <w:bookmarkStart w:name="_ENREF_9" w:id="9"/>
      <w:r w:rsidRPr="007A3EB9">
        <w:rPr>
          <w:rFonts w:ascii="Arial" w:hAnsi="Arial" w:cs="Arial"/>
          <w:sz w:val="24"/>
          <w:szCs w:val="24"/>
        </w:rPr>
        <w:t>Higgins, S., Hall, E., Baumfield, V., &amp; Moseley, D. (2005). A meta-analysis of the impact of the implementation of thinking skills approaches on pupils. London: EPPI-Centre, Social Science Research Unit, Institute of Education, University of London.</w:t>
      </w:r>
      <w:bookmarkEnd w:id="9"/>
    </w:p>
    <w:p xmlns:wp14="http://schemas.microsoft.com/office/word/2010/wordml" w:rsidRPr="007A3EB9" w:rsidR="003533D2" w:rsidP="003533D2" w:rsidRDefault="003533D2" w14:paraId="182F8F08" wp14:textId="77777777">
      <w:pPr>
        <w:pStyle w:val="EndNoteBibliography"/>
        <w:spacing w:after="0"/>
        <w:ind w:left="720" w:hanging="720"/>
        <w:rPr>
          <w:rFonts w:ascii="Arial" w:hAnsi="Arial" w:cs="Arial"/>
          <w:sz w:val="24"/>
          <w:szCs w:val="24"/>
        </w:rPr>
      </w:pPr>
      <w:bookmarkStart w:name="_ENREF_10" w:id="10"/>
      <w:r w:rsidRPr="007A3EB9">
        <w:rPr>
          <w:rFonts w:ascii="Arial" w:hAnsi="Arial" w:cs="Arial"/>
          <w:sz w:val="24"/>
          <w:szCs w:val="24"/>
        </w:rPr>
        <w:t>Knight, S. (2010). NSW Ethics Course Trial: Final Report. Sydney, NSW: NSW Department of Education and Training.</w:t>
      </w:r>
      <w:bookmarkEnd w:id="10"/>
    </w:p>
    <w:p xmlns:wp14="http://schemas.microsoft.com/office/word/2010/wordml" w:rsidRPr="007A3EB9" w:rsidR="003533D2" w:rsidP="003533D2" w:rsidRDefault="003533D2" w14:paraId="74361491" wp14:textId="77777777">
      <w:pPr>
        <w:pStyle w:val="EndNoteBibliography"/>
        <w:spacing w:after="0"/>
        <w:ind w:left="720" w:hanging="720"/>
        <w:rPr>
          <w:rFonts w:ascii="Arial" w:hAnsi="Arial" w:cs="Arial"/>
          <w:sz w:val="24"/>
          <w:szCs w:val="24"/>
        </w:rPr>
      </w:pPr>
      <w:bookmarkStart w:name="_ENREF_11" w:id="11"/>
      <w:r w:rsidRPr="007A3EB9">
        <w:rPr>
          <w:rFonts w:ascii="Arial" w:hAnsi="Arial" w:cs="Arial"/>
          <w:sz w:val="24"/>
          <w:szCs w:val="24"/>
        </w:rPr>
        <w:t xml:space="preserve">Lipman, M. (2003). </w:t>
      </w:r>
      <w:r w:rsidRPr="007A3EB9">
        <w:rPr>
          <w:rFonts w:ascii="Arial" w:hAnsi="Arial" w:cs="Arial"/>
          <w:i/>
          <w:sz w:val="24"/>
          <w:szCs w:val="24"/>
        </w:rPr>
        <w:t>Thinking in Education</w:t>
      </w:r>
      <w:r w:rsidRPr="007A3EB9">
        <w:rPr>
          <w:rFonts w:ascii="Arial" w:hAnsi="Arial" w:cs="Arial"/>
          <w:sz w:val="24"/>
          <w:szCs w:val="24"/>
        </w:rPr>
        <w:t xml:space="preserve"> (2nd ed.). New York: Cambridge University Press.</w:t>
      </w:r>
      <w:bookmarkEnd w:id="11"/>
    </w:p>
    <w:p xmlns:wp14="http://schemas.microsoft.com/office/word/2010/wordml" w:rsidRPr="007A3EB9" w:rsidR="003533D2" w:rsidP="003533D2" w:rsidRDefault="003533D2" w14:paraId="79397197" wp14:textId="77777777">
      <w:pPr>
        <w:pStyle w:val="EndNoteBibliography"/>
        <w:spacing w:after="0"/>
        <w:ind w:left="720" w:hanging="720"/>
        <w:rPr>
          <w:rFonts w:ascii="Arial" w:hAnsi="Arial" w:cs="Arial"/>
          <w:sz w:val="24"/>
          <w:szCs w:val="24"/>
        </w:rPr>
      </w:pPr>
      <w:bookmarkStart w:name="_ENREF_12" w:id="12"/>
      <w:r w:rsidRPr="007A3EB9">
        <w:rPr>
          <w:rFonts w:ascii="Arial" w:hAnsi="Arial" w:cs="Arial"/>
          <w:sz w:val="24"/>
          <w:szCs w:val="24"/>
        </w:rPr>
        <w:t xml:space="preserve">Millett, S., &amp; Tapper, A. (2012). Benefits of Collaborative Philosophical Inquiry in Schools. </w:t>
      </w:r>
      <w:r w:rsidRPr="007A3EB9">
        <w:rPr>
          <w:rFonts w:ascii="Arial" w:hAnsi="Arial" w:cs="Arial"/>
          <w:i/>
          <w:sz w:val="24"/>
          <w:szCs w:val="24"/>
        </w:rPr>
        <w:t>Educational Philosophy and Theory, 44</w:t>
      </w:r>
      <w:r w:rsidRPr="007A3EB9">
        <w:rPr>
          <w:rFonts w:ascii="Arial" w:hAnsi="Arial" w:cs="Arial"/>
          <w:sz w:val="24"/>
          <w:szCs w:val="24"/>
        </w:rPr>
        <w:t>(5), 546-567. doi: 10.1111/j.1469-5812.2010.00727.x</w:t>
      </w:r>
      <w:bookmarkEnd w:id="12"/>
    </w:p>
    <w:p xmlns:wp14="http://schemas.microsoft.com/office/word/2010/wordml" w:rsidRPr="007A3EB9" w:rsidR="003533D2" w:rsidP="003533D2" w:rsidRDefault="003533D2" w14:paraId="13C26725" wp14:textId="77777777">
      <w:pPr>
        <w:pStyle w:val="EndNoteBibliography"/>
        <w:spacing w:after="0"/>
        <w:ind w:left="720" w:hanging="720"/>
        <w:rPr>
          <w:rFonts w:ascii="Arial" w:hAnsi="Arial" w:cs="Arial"/>
          <w:sz w:val="24"/>
          <w:szCs w:val="24"/>
        </w:rPr>
      </w:pPr>
      <w:bookmarkStart w:name="_ENREF_13" w:id="13"/>
      <w:r w:rsidRPr="007A3EB9">
        <w:rPr>
          <w:rFonts w:ascii="Arial" w:hAnsi="Arial" w:cs="Arial"/>
          <w:sz w:val="24"/>
          <w:szCs w:val="24"/>
        </w:rPr>
        <w:t xml:space="preserve">Pritchard, M. (2013). Philosophy for Children. </w:t>
      </w:r>
      <w:r w:rsidRPr="007A3EB9">
        <w:rPr>
          <w:rFonts w:ascii="Arial" w:hAnsi="Arial" w:cs="Arial"/>
          <w:i/>
          <w:sz w:val="24"/>
          <w:szCs w:val="24"/>
        </w:rPr>
        <w:t>Stanford Encyclopedia of Philosophy.</w:t>
      </w:r>
      <w:r w:rsidRPr="007A3EB9">
        <w:rPr>
          <w:rFonts w:ascii="Arial" w:hAnsi="Arial" w:cs="Arial"/>
          <w:sz w:val="24"/>
          <w:szCs w:val="24"/>
        </w:rPr>
        <w:t xml:space="preserve">  Retrieved 20/03/2014, from </w:t>
      </w:r>
      <w:hyperlink w:history="1" r:id="rId8">
        <w:r w:rsidRPr="007A3EB9">
          <w:rPr>
            <w:rStyle w:val="Hyperlink"/>
            <w:rFonts w:ascii="Arial" w:hAnsi="Arial" w:cs="Arial"/>
            <w:sz w:val="24"/>
            <w:szCs w:val="24"/>
          </w:rPr>
          <w:t>http://plato.stanford.edu/entries/children/</w:t>
        </w:r>
        <w:bookmarkEnd w:id="13"/>
      </w:hyperlink>
    </w:p>
    <w:p xmlns:wp14="http://schemas.microsoft.com/office/word/2010/wordml" w:rsidRPr="007A3EB9" w:rsidR="003533D2" w:rsidP="003533D2" w:rsidRDefault="003533D2" w14:paraId="1903A2E5" wp14:textId="77777777">
      <w:pPr>
        <w:pStyle w:val="EndNoteBibliography"/>
        <w:spacing w:after="0"/>
        <w:ind w:left="720" w:hanging="720"/>
        <w:rPr>
          <w:rFonts w:ascii="Arial" w:hAnsi="Arial" w:cs="Arial"/>
          <w:sz w:val="24"/>
          <w:szCs w:val="24"/>
        </w:rPr>
      </w:pPr>
      <w:bookmarkStart w:name="_ENREF_14" w:id="14"/>
      <w:r w:rsidRPr="007A3EB9">
        <w:rPr>
          <w:rFonts w:ascii="Arial" w:hAnsi="Arial" w:cs="Arial"/>
          <w:sz w:val="24"/>
          <w:szCs w:val="24"/>
        </w:rPr>
        <w:t xml:space="preserve">Reich, R. B. (2004). </w:t>
      </w:r>
      <w:r w:rsidRPr="007A3EB9">
        <w:rPr>
          <w:rFonts w:ascii="Arial" w:hAnsi="Arial" w:cs="Arial"/>
          <w:i/>
          <w:sz w:val="24"/>
          <w:szCs w:val="24"/>
        </w:rPr>
        <w:t>Reason: Why liberals will win the battle for America</w:t>
      </w:r>
      <w:r w:rsidRPr="007A3EB9">
        <w:rPr>
          <w:rFonts w:ascii="Arial" w:hAnsi="Arial" w:cs="Arial"/>
          <w:sz w:val="24"/>
          <w:szCs w:val="24"/>
        </w:rPr>
        <w:t>. New York: Knopf.</w:t>
      </w:r>
      <w:bookmarkEnd w:id="14"/>
    </w:p>
    <w:p xmlns:wp14="http://schemas.microsoft.com/office/word/2010/wordml" w:rsidRPr="007A3EB9" w:rsidR="003533D2" w:rsidP="003533D2" w:rsidRDefault="003533D2" w14:paraId="2FC88D86" wp14:textId="77777777">
      <w:pPr>
        <w:pStyle w:val="EndNoteBibliography"/>
        <w:spacing w:after="0"/>
        <w:ind w:left="720" w:hanging="720"/>
        <w:rPr>
          <w:rFonts w:ascii="Arial" w:hAnsi="Arial" w:cs="Arial"/>
          <w:sz w:val="24"/>
          <w:szCs w:val="24"/>
        </w:rPr>
      </w:pPr>
      <w:bookmarkStart w:name="_ENREF_15" w:id="15"/>
      <w:r w:rsidRPr="007A3EB9">
        <w:rPr>
          <w:rFonts w:ascii="Arial" w:hAnsi="Arial" w:cs="Arial"/>
          <w:sz w:val="24"/>
          <w:szCs w:val="24"/>
        </w:rPr>
        <w:t xml:space="preserve">The P4C Co-operative. (2013). A brief history of philosophy for children.   Retrieved 20/03/2014, from </w:t>
      </w:r>
      <w:hyperlink w:history="1" r:id="rId9">
        <w:r w:rsidRPr="007A3EB9">
          <w:rPr>
            <w:rStyle w:val="Hyperlink"/>
            <w:rFonts w:ascii="Arial" w:hAnsi="Arial" w:cs="Arial"/>
            <w:sz w:val="24"/>
            <w:szCs w:val="24"/>
          </w:rPr>
          <w:t>http://p4c.com/history-p4c</w:t>
        </w:r>
        <w:bookmarkEnd w:id="15"/>
      </w:hyperlink>
    </w:p>
    <w:p xmlns:wp14="http://schemas.microsoft.com/office/word/2010/wordml" w:rsidRPr="007A3EB9" w:rsidR="003533D2" w:rsidP="003533D2" w:rsidRDefault="003533D2" w14:paraId="07FDB653" wp14:textId="77777777">
      <w:pPr>
        <w:pStyle w:val="EndNoteBibliography"/>
        <w:spacing w:after="0"/>
        <w:ind w:left="720" w:hanging="720"/>
        <w:rPr>
          <w:rFonts w:ascii="Arial" w:hAnsi="Arial" w:cs="Arial"/>
          <w:sz w:val="24"/>
          <w:szCs w:val="24"/>
        </w:rPr>
      </w:pPr>
      <w:bookmarkStart w:name="_ENREF_16" w:id="16"/>
      <w:r w:rsidRPr="007A3EB9">
        <w:rPr>
          <w:rFonts w:ascii="Arial" w:hAnsi="Arial" w:cs="Arial"/>
          <w:sz w:val="24"/>
          <w:szCs w:val="24"/>
        </w:rPr>
        <w:t xml:space="preserve">Topping, K. J., &amp; Trickey, S. (2007a). Collaborative philosophical enquiry for school children: cognitive effects at 10-12 years. </w:t>
      </w:r>
      <w:r w:rsidRPr="007A3EB9">
        <w:rPr>
          <w:rFonts w:ascii="Arial" w:hAnsi="Arial" w:cs="Arial"/>
          <w:i/>
          <w:sz w:val="24"/>
          <w:szCs w:val="24"/>
        </w:rPr>
        <w:t>Br J Educ Psychol, 77</w:t>
      </w:r>
      <w:r w:rsidRPr="007A3EB9">
        <w:rPr>
          <w:rFonts w:ascii="Arial" w:hAnsi="Arial" w:cs="Arial"/>
          <w:sz w:val="24"/>
          <w:szCs w:val="24"/>
        </w:rPr>
        <w:t>(Pt 2), 271-288. doi: 10.1348/000709906X105328</w:t>
      </w:r>
      <w:bookmarkEnd w:id="16"/>
    </w:p>
    <w:p xmlns:wp14="http://schemas.microsoft.com/office/word/2010/wordml" w:rsidRPr="007A3EB9" w:rsidR="003533D2" w:rsidP="003533D2" w:rsidRDefault="003533D2" w14:paraId="35ABC15D" wp14:textId="77777777">
      <w:pPr>
        <w:pStyle w:val="EndNoteBibliography"/>
        <w:spacing w:after="0"/>
        <w:ind w:left="720" w:hanging="720"/>
        <w:rPr>
          <w:rFonts w:ascii="Arial" w:hAnsi="Arial" w:cs="Arial"/>
          <w:sz w:val="24"/>
          <w:szCs w:val="24"/>
        </w:rPr>
      </w:pPr>
      <w:bookmarkStart w:name="_ENREF_17" w:id="17"/>
      <w:r w:rsidRPr="007A3EB9">
        <w:rPr>
          <w:rFonts w:ascii="Arial" w:hAnsi="Arial" w:cs="Arial"/>
          <w:sz w:val="24"/>
          <w:szCs w:val="24"/>
        </w:rPr>
        <w:t xml:space="preserve">Topping, K. J., &amp; Trickey, S. (2007b). Collaborative Philosophical Enquiry for School Children: Cognitive gains at a two-year follow-up. </w:t>
      </w:r>
      <w:r w:rsidRPr="007A3EB9">
        <w:rPr>
          <w:rFonts w:ascii="Arial" w:hAnsi="Arial" w:cs="Arial"/>
          <w:i/>
          <w:sz w:val="24"/>
          <w:szCs w:val="24"/>
        </w:rPr>
        <w:t>British Journal of Educational Psychology, 77</w:t>
      </w:r>
      <w:r w:rsidRPr="007A3EB9">
        <w:rPr>
          <w:rFonts w:ascii="Arial" w:hAnsi="Arial" w:cs="Arial"/>
          <w:sz w:val="24"/>
          <w:szCs w:val="24"/>
        </w:rPr>
        <w:t xml:space="preserve">(4), 787-796. </w:t>
      </w:r>
      <w:bookmarkEnd w:id="17"/>
    </w:p>
    <w:p xmlns:wp14="http://schemas.microsoft.com/office/word/2010/wordml" w:rsidRPr="007A3EB9" w:rsidR="003533D2" w:rsidP="003533D2" w:rsidRDefault="003533D2" w14:paraId="28D9F322" wp14:textId="77777777">
      <w:pPr>
        <w:pStyle w:val="EndNoteBibliography"/>
        <w:spacing w:after="0"/>
        <w:ind w:left="720" w:hanging="720"/>
        <w:rPr>
          <w:rFonts w:ascii="Arial" w:hAnsi="Arial" w:cs="Arial"/>
          <w:sz w:val="24"/>
          <w:szCs w:val="24"/>
        </w:rPr>
      </w:pPr>
      <w:bookmarkStart w:name="_ENREF_18" w:id="18"/>
      <w:r w:rsidRPr="007A3EB9">
        <w:rPr>
          <w:rFonts w:ascii="Arial" w:hAnsi="Arial" w:cs="Arial"/>
          <w:sz w:val="24"/>
          <w:szCs w:val="24"/>
        </w:rPr>
        <w:t xml:space="preserve">Topping, K. J., &amp; Trickey, S. (2007c). Impact of Philosophical Enquiry on School Students' Interactive Behaviour. </w:t>
      </w:r>
      <w:r w:rsidRPr="007A3EB9">
        <w:rPr>
          <w:rFonts w:ascii="Arial" w:hAnsi="Arial" w:cs="Arial"/>
          <w:i/>
          <w:sz w:val="24"/>
          <w:szCs w:val="24"/>
        </w:rPr>
        <w:t>Thinking Skills and Creativity, 2</w:t>
      </w:r>
      <w:r w:rsidRPr="007A3EB9">
        <w:rPr>
          <w:rFonts w:ascii="Arial" w:hAnsi="Arial" w:cs="Arial"/>
          <w:sz w:val="24"/>
          <w:szCs w:val="24"/>
        </w:rPr>
        <w:t xml:space="preserve">(2), 73-84. </w:t>
      </w:r>
      <w:bookmarkEnd w:id="18"/>
    </w:p>
    <w:p xmlns:wp14="http://schemas.microsoft.com/office/word/2010/wordml" w:rsidRPr="007A3EB9" w:rsidR="003533D2" w:rsidP="003533D2" w:rsidRDefault="003533D2" w14:paraId="0191E00E" wp14:textId="77777777">
      <w:pPr>
        <w:pStyle w:val="EndNoteBibliography"/>
        <w:spacing w:after="0"/>
        <w:ind w:left="720" w:hanging="720"/>
        <w:rPr>
          <w:rFonts w:ascii="Arial" w:hAnsi="Arial" w:cs="Arial"/>
          <w:sz w:val="24"/>
          <w:szCs w:val="24"/>
        </w:rPr>
      </w:pPr>
      <w:bookmarkStart w:name="_ENREF_19" w:id="19"/>
      <w:r w:rsidRPr="007A3EB9">
        <w:rPr>
          <w:rFonts w:ascii="Arial" w:hAnsi="Arial" w:cs="Arial"/>
          <w:sz w:val="24"/>
          <w:szCs w:val="24"/>
        </w:rPr>
        <w:t xml:space="preserve">Trickey, S., &amp; Topping, K. J. (2004). Philosophy for Children: A systematic review. </w:t>
      </w:r>
      <w:r w:rsidRPr="007A3EB9">
        <w:rPr>
          <w:rFonts w:ascii="Arial" w:hAnsi="Arial" w:cs="Arial"/>
          <w:i/>
          <w:sz w:val="24"/>
          <w:szCs w:val="24"/>
        </w:rPr>
        <w:t>Research Papers in Education, 19</w:t>
      </w:r>
      <w:r w:rsidRPr="007A3EB9">
        <w:rPr>
          <w:rFonts w:ascii="Arial" w:hAnsi="Arial" w:cs="Arial"/>
          <w:sz w:val="24"/>
          <w:szCs w:val="24"/>
        </w:rPr>
        <w:t xml:space="preserve">(3), 365-380. </w:t>
      </w:r>
      <w:bookmarkEnd w:id="19"/>
    </w:p>
    <w:p xmlns:wp14="http://schemas.microsoft.com/office/word/2010/wordml" w:rsidRPr="007A3EB9" w:rsidR="003533D2" w:rsidP="003533D2" w:rsidRDefault="003533D2" w14:paraId="214FD4EC" wp14:textId="77777777">
      <w:pPr>
        <w:pStyle w:val="EndNoteBibliography"/>
        <w:ind w:left="720" w:hanging="720"/>
        <w:rPr>
          <w:rFonts w:ascii="Arial" w:hAnsi="Arial" w:cs="Arial"/>
          <w:sz w:val="24"/>
          <w:szCs w:val="24"/>
        </w:rPr>
      </w:pPr>
      <w:bookmarkStart w:name="_ENREF_20" w:id="20"/>
      <w:r w:rsidRPr="007A3EB9">
        <w:rPr>
          <w:rFonts w:ascii="Arial" w:hAnsi="Arial" w:cs="Arial"/>
          <w:sz w:val="24"/>
          <w:szCs w:val="24"/>
        </w:rPr>
        <w:lastRenderedPageBreak/>
        <w:t>UNESCO. (2007). La Philosophie dans le Monde Niveaux Préscolaire et Primaire. Etat des lieux, questions vives et recommandations.</w:t>
      </w:r>
      <w:bookmarkEnd w:id="20"/>
    </w:p>
    <w:p xmlns:wp14="http://schemas.microsoft.com/office/word/2010/wordml" w:rsidRPr="007A3EB9" w:rsidR="002C7FB4" w:rsidP="002D5B3B" w:rsidRDefault="00D84DBB" w14:paraId="654D9FBD" wp14:textId="77777777">
      <w:pPr>
        <w:autoSpaceDE w:val="0"/>
        <w:autoSpaceDN w:val="0"/>
        <w:adjustRightInd w:val="0"/>
        <w:spacing w:after="0" w:line="240" w:lineRule="auto"/>
        <w:rPr>
          <w:rFonts w:ascii="Arial" w:hAnsi="Arial" w:cs="Arial"/>
          <w:sz w:val="24"/>
          <w:szCs w:val="24"/>
        </w:rPr>
      </w:pPr>
      <w:r w:rsidRPr="007A3EB9">
        <w:rPr>
          <w:rFonts w:ascii="Arial" w:hAnsi="Arial" w:cs="Arial"/>
          <w:sz w:val="24"/>
          <w:szCs w:val="24"/>
        </w:rPr>
        <w:fldChar w:fldCharType="end"/>
      </w:r>
    </w:p>
    <w:sectPr w:rsidRPr="007A3EB9" w:rsidR="002C7FB4" w:rsidSect="0071383C">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662264" w:rsidP="00805EBD" w:rsidRDefault="00662264" w14:paraId="40823C1A" wp14:textId="77777777">
      <w:pPr>
        <w:spacing w:after="0" w:line="240" w:lineRule="auto"/>
      </w:pPr>
      <w:r>
        <w:separator/>
      </w:r>
    </w:p>
  </w:endnote>
  <w:endnote w:type="continuationSeparator" w:id="0">
    <w:p xmlns:wp14="http://schemas.microsoft.com/office/word/2010/wordml" w:rsidR="00662264" w:rsidP="00805EBD" w:rsidRDefault="00662264" w14:paraId="56E42C5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662264" w:rsidP="00805EBD" w:rsidRDefault="00662264" w14:paraId="7EA61FC2" wp14:textId="77777777">
      <w:pPr>
        <w:spacing w:after="0" w:line="240" w:lineRule="auto"/>
      </w:pPr>
      <w:r>
        <w:separator/>
      </w:r>
    </w:p>
  </w:footnote>
  <w:footnote w:type="continuationSeparator" w:id="0">
    <w:p xmlns:wp14="http://schemas.microsoft.com/office/word/2010/wordml" w:rsidR="00662264" w:rsidP="00805EBD" w:rsidRDefault="00662264" w14:paraId="687EDBA8"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995"/>
    <w:multiLevelType w:val="hybridMultilevel"/>
    <w:tmpl w:val="ADBECC64"/>
    <w:lvl w:ilvl="0" w:tplc="594E9E20">
      <w:numFmt w:val="bullet"/>
      <w:lvlText w:val=""/>
      <w:lvlJc w:val="left"/>
      <w:pPr>
        <w:ind w:left="720" w:hanging="360"/>
      </w:pPr>
      <w:rPr>
        <w:rFonts w:hint="default" w:ascii="Symbol" w:hAnsi="Symbol" w:eastAsiaTheme="minorHAnsi" w:cstheme="minorBid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nsid w:val="1F2D3011"/>
    <w:multiLevelType w:val="hybridMultilevel"/>
    <w:tmpl w:val="2B441754"/>
    <w:lvl w:ilvl="0" w:tplc="F684E502">
      <w:numFmt w:val="bullet"/>
      <w:lvlText w:val=""/>
      <w:lvlJc w:val="left"/>
      <w:pPr>
        <w:ind w:left="720" w:hanging="360"/>
      </w:pPr>
      <w:rPr>
        <w:rFonts w:hint="default" w:ascii="Symbol" w:hAnsi="Symbol" w:eastAsiaTheme="minorHAnsi" w:cstheme="minorBid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nsid w:val="27F22049"/>
    <w:multiLevelType w:val="hybridMultilevel"/>
    <w:tmpl w:val="37D8E664"/>
    <w:lvl w:ilvl="0" w:tplc="9FBEBCC4">
      <w:numFmt w:val="bullet"/>
      <w:lvlText w:val=""/>
      <w:lvlJc w:val="left"/>
      <w:pPr>
        <w:ind w:left="720" w:hanging="360"/>
      </w:pPr>
      <w:rPr>
        <w:rFonts w:hint="default" w:ascii="Symbol" w:hAnsi="Symbo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nsid w:val="35997C61"/>
    <w:multiLevelType w:val="hybridMultilevel"/>
    <w:tmpl w:val="CCDEE56E"/>
    <w:lvl w:ilvl="0" w:tplc="0B507B2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C293732"/>
    <w:multiLevelType w:val="hybridMultilevel"/>
    <w:tmpl w:val="6A6AE9E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nsid w:val="40791B1F"/>
    <w:multiLevelType w:val="hybridMultilevel"/>
    <w:tmpl w:val="691022E4"/>
    <w:lvl w:ilvl="0" w:tplc="A1385092">
      <w:start w:val="1"/>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nsid w:val="4D2B3C7D"/>
    <w:multiLevelType w:val="hybridMultilevel"/>
    <w:tmpl w:val="AD2E53B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nsid w:val="55FC762E"/>
    <w:multiLevelType w:val="hybridMultilevel"/>
    <w:tmpl w:val="28D4C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63E5FE9"/>
    <w:multiLevelType w:val="hybridMultilevel"/>
    <w:tmpl w:val="2CC61AB0"/>
    <w:lvl w:ilvl="0" w:tplc="F5181FD8">
      <w:start w:val="4"/>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nsid w:val="5DEB3AE0"/>
    <w:multiLevelType w:val="hybridMultilevel"/>
    <w:tmpl w:val="55B2E2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6BA028E1"/>
    <w:multiLevelType w:val="hybridMultilevel"/>
    <w:tmpl w:val="2D487A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7204863"/>
    <w:multiLevelType w:val="hybridMultilevel"/>
    <w:tmpl w:val="2A1CC894"/>
    <w:lvl w:ilvl="0" w:tplc="4CD4C842">
      <w:start w:val="1"/>
      <w:numFmt w:val="decimal"/>
      <w:lvlText w:val="%1."/>
      <w:lvlJc w:val="left"/>
      <w:pPr>
        <w:ind w:left="720" w:hanging="360"/>
      </w:pPr>
      <w:rPr>
        <w:rFonts w:ascii="Arial" w:hAnsi="Arial" w:cs="Arial" w:eastAsia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2"/>
  </w:num>
  <w:num w:numId="5">
    <w:abstractNumId w:val="10"/>
  </w:num>
  <w:num w:numId="6">
    <w:abstractNumId w:val="8"/>
  </w:num>
  <w:num w:numId="7">
    <w:abstractNumId w:val="3"/>
  </w:num>
  <w:num w:numId="8">
    <w:abstractNumId w:val="1"/>
  </w:num>
  <w:num w:numId="9">
    <w:abstractNumId w:val="7"/>
  </w:num>
  <w:num w:numId="10">
    <w:abstractNumId w:val="6"/>
  </w:num>
  <w:num w:numId="11">
    <w:abstractNumId w:val="4"/>
  </w:num>
  <w:num w:numId="12">
    <w:abstractNumId w:val="5"/>
  </w:num>
</w:numbering>
</file>

<file path=word/people.xml><?xml version="1.0" encoding="utf-8"?>
<w15:people xmlns:mc="http://schemas.openxmlformats.org/markup-compatibility/2006" xmlns:w15="http://schemas.microsoft.com/office/word/2012/wordml" mc:Ignorable="w15">
  <w15:person w15:author="Stevens, Robert">
    <w15:presenceInfo w15:providerId="AD" w15:userId="10037FFE8CD0AF58@LIVE.COM"/>
  </w15:person>
  <w15:person w15:author="Kidd, Mary">
    <w15:presenceInfo w15:providerId="AD" w15:userId="10033FFF8CD2EDFA@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zz0ts5rsfs0d6edrdo5fd0aw2za9x2ax0sx&quot;&gt;Quality Assurance EndNote Library&lt;record-ids&gt;&lt;item&gt;27&lt;/item&gt;&lt;item&gt;46&lt;/item&gt;&lt;item&gt;55&lt;/item&gt;&lt;item&gt;59&lt;/item&gt;&lt;item&gt;61&lt;/item&gt;&lt;item&gt;65&lt;/item&gt;&lt;item&gt;70&lt;/item&gt;&lt;item&gt;76&lt;/item&gt;&lt;item&gt;84&lt;/item&gt;&lt;item&gt;85&lt;/item&gt;&lt;item&gt;86&lt;/item&gt;&lt;item&gt;87&lt;/item&gt;&lt;item&gt;88&lt;/item&gt;&lt;item&gt;89&lt;/item&gt;&lt;item&gt;90&lt;/item&gt;&lt;item&gt;91&lt;/item&gt;&lt;item&gt;92&lt;/item&gt;&lt;item&gt;93&lt;/item&gt;&lt;item&gt;94&lt;/item&gt;&lt;item&gt;95&lt;/item&gt;&lt;/record-ids&gt;&lt;/item&gt;&lt;/Libraries&gt;"/>
  </w:docVars>
  <w:rsids>
    <w:rsidRoot w:val="006A2B9A"/>
    <w:rsid w:val="0001675E"/>
    <w:rsid w:val="000442F6"/>
    <w:rsid w:val="00081FEE"/>
    <w:rsid w:val="000A3F8C"/>
    <w:rsid w:val="000C204F"/>
    <w:rsid w:val="000E6E96"/>
    <w:rsid w:val="000F4F9A"/>
    <w:rsid w:val="00115440"/>
    <w:rsid w:val="00150F12"/>
    <w:rsid w:val="001765E5"/>
    <w:rsid w:val="00190A88"/>
    <w:rsid w:val="001939D5"/>
    <w:rsid w:val="001C6485"/>
    <w:rsid w:val="001E3C43"/>
    <w:rsid w:val="002177CF"/>
    <w:rsid w:val="0022767C"/>
    <w:rsid w:val="002449CF"/>
    <w:rsid w:val="0026186A"/>
    <w:rsid w:val="0028220E"/>
    <w:rsid w:val="00292DA1"/>
    <w:rsid w:val="002C7FB4"/>
    <w:rsid w:val="002D5B3B"/>
    <w:rsid w:val="002E0517"/>
    <w:rsid w:val="002E3401"/>
    <w:rsid w:val="002E3D50"/>
    <w:rsid w:val="00316DEA"/>
    <w:rsid w:val="00325FAA"/>
    <w:rsid w:val="00330823"/>
    <w:rsid w:val="003533D2"/>
    <w:rsid w:val="0035581B"/>
    <w:rsid w:val="00367400"/>
    <w:rsid w:val="00372CE3"/>
    <w:rsid w:val="003905CA"/>
    <w:rsid w:val="00396066"/>
    <w:rsid w:val="003B6E1D"/>
    <w:rsid w:val="003E20C7"/>
    <w:rsid w:val="003F72CC"/>
    <w:rsid w:val="00433231"/>
    <w:rsid w:val="00440EF2"/>
    <w:rsid w:val="00441E57"/>
    <w:rsid w:val="00453516"/>
    <w:rsid w:val="004573D5"/>
    <w:rsid w:val="00466AEF"/>
    <w:rsid w:val="004867A3"/>
    <w:rsid w:val="004F0EE2"/>
    <w:rsid w:val="00502AEA"/>
    <w:rsid w:val="00550996"/>
    <w:rsid w:val="00563C16"/>
    <w:rsid w:val="005712F7"/>
    <w:rsid w:val="00592E81"/>
    <w:rsid w:val="005A5E75"/>
    <w:rsid w:val="005B6501"/>
    <w:rsid w:val="005C5925"/>
    <w:rsid w:val="005E792B"/>
    <w:rsid w:val="005F4BA5"/>
    <w:rsid w:val="00614846"/>
    <w:rsid w:val="006315BC"/>
    <w:rsid w:val="00635FE0"/>
    <w:rsid w:val="00642D86"/>
    <w:rsid w:val="00646B3A"/>
    <w:rsid w:val="00662264"/>
    <w:rsid w:val="00670F13"/>
    <w:rsid w:val="00685772"/>
    <w:rsid w:val="00692BE9"/>
    <w:rsid w:val="006A2B9A"/>
    <w:rsid w:val="006A5FFD"/>
    <w:rsid w:val="006C55BE"/>
    <w:rsid w:val="006D0851"/>
    <w:rsid w:val="006E0BF8"/>
    <w:rsid w:val="006F42FD"/>
    <w:rsid w:val="006F65F3"/>
    <w:rsid w:val="0071383C"/>
    <w:rsid w:val="00724CED"/>
    <w:rsid w:val="007348FB"/>
    <w:rsid w:val="007A3802"/>
    <w:rsid w:val="007A3EB9"/>
    <w:rsid w:val="007B3EFA"/>
    <w:rsid w:val="007C622D"/>
    <w:rsid w:val="007D7E7B"/>
    <w:rsid w:val="007F3D37"/>
    <w:rsid w:val="00805EBD"/>
    <w:rsid w:val="00812266"/>
    <w:rsid w:val="00816A34"/>
    <w:rsid w:val="00826473"/>
    <w:rsid w:val="00826FFB"/>
    <w:rsid w:val="00831812"/>
    <w:rsid w:val="00851940"/>
    <w:rsid w:val="00865995"/>
    <w:rsid w:val="008742A6"/>
    <w:rsid w:val="00886835"/>
    <w:rsid w:val="00887626"/>
    <w:rsid w:val="008A45B2"/>
    <w:rsid w:val="008B750A"/>
    <w:rsid w:val="008C3B43"/>
    <w:rsid w:val="008D05BE"/>
    <w:rsid w:val="008D7FDC"/>
    <w:rsid w:val="0090260A"/>
    <w:rsid w:val="00905BAA"/>
    <w:rsid w:val="00932E71"/>
    <w:rsid w:val="009339AD"/>
    <w:rsid w:val="0096517E"/>
    <w:rsid w:val="00967417"/>
    <w:rsid w:val="00984F4F"/>
    <w:rsid w:val="00985DCF"/>
    <w:rsid w:val="009D59C8"/>
    <w:rsid w:val="00A05B4F"/>
    <w:rsid w:val="00A433D0"/>
    <w:rsid w:val="00A45BC2"/>
    <w:rsid w:val="00A738FB"/>
    <w:rsid w:val="00AD6D79"/>
    <w:rsid w:val="00AE2320"/>
    <w:rsid w:val="00B310E0"/>
    <w:rsid w:val="00B329C0"/>
    <w:rsid w:val="00B41321"/>
    <w:rsid w:val="00B51DBB"/>
    <w:rsid w:val="00B745EC"/>
    <w:rsid w:val="00B85B08"/>
    <w:rsid w:val="00B92DC3"/>
    <w:rsid w:val="00BA3356"/>
    <w:rsid w:val="00BB7F65"/>
    <w:rsid w:val="00BF64E8"/>
    <w:rsid w:val="00BF7E7C"/>
    <w:rsid w:val="00C142B2"/>
    <w:rsid w:val="00C234BF"/>
    <w:rsid w:val="00C44CA4"/>
    <w:rsid w:val="00C717FB"/>
    <w:rsid w:val="00C72944"/>
    <w:rsid w:val="00C8389D"/>
    <w:rsid w:val="00C86DBB"/>
    <w:rsid w:val="00CA2AB7"/>
    <w:rsid w:val="00CB748E"/>
    <w:rsid w:val="00CE2426"/>
    <w:rsid w:val="00CE4F6C"/>
    <w:rsid w:val="00CF318D"/>
    <w:rsid w:val="00D15084"/>
    <w:rsid w:val="00D25E1B"/>
    <w:rsid w:val="00D7253E"/>
    <w:rsid w:val="00D72618"/>
    <w:rsid w:val="00D76F62"/>
    <w:rsid w:val="00D84DBB"/>
    <w:rsid w:val="00D907F8"/>
    <w:rsid w:val="00D94157"/>
    <w:rsid w:val="00DE7EFE"/>
    <w:rsid w:val="00E03AE9"/>
    <w:rsid w:val="00E1177E"/>
    <w:rsid w:val="00E3481C"/>
    <w:rsid w:val="00E60F39"/>
    <w:rsid w:val="00E874BC"/>
    <w:rsid w:val="00E91BD8"/>
    <w:rsid w:val="00EA298C"/>
    <w:rsid w:val="00EC215C"/>
    <w:rsid w:val="00EF3D83"/>
    <w:rsid w:val="00F55B83"/>
    <w:rsid w:val="00F55E57"/>
    <w:rsid w:val="00F60B1D"/>
    <w:rsid w:val="00F657E8"/>
    <w:rsid w:val="00F83C11"/>
    <w:rsid w:val="00FC023C"/>
    <w:rsid w:val="00FE070E"/>
    <w:rsid w:val="00FE612D"/>
    <w:rsid w:val="00FE7BBA"/>
    <w:rsid w:val="2ACE738A"/>
    <w:rsid w:val="2F1BA462"/>
    <w:rsid w:val="42F86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4E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A2B9A"/>
  </w:style>
  <w:style w:type="paragraph" w:styleId="Heading1">
    <w:name w:val="heading 1"/>
    <w:basedOn w:val="Normal"/>
    <w:next w:val="Normal"/>
    <w:link w:val="Heading1Char"/>
    <w:uiPriority w:val="9"/>
    <w:qFormat/>
    <w:rsid w:val="00865995"/>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5995"/>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6A2B9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A2B9A"/>
    <w:pPr>
      <w:ind w:left="720"/>
      <w:contextualSpacing/>
    </w:pPr>
  </w:style>
  <w:style w:type="paragraph" w:styleId="NoSpacing">
    <w:name w:val="No Spacing"/>
    <w:uiPriority w:val="1"/>
    <w:qFormat/>
    <w:rsid w:val="006A2B9A"/>
    <w:pPr>
      <w:spacing w:after="0" w:line="240" w:lineRule="auto"/>
    </w:pPr>
  </w:style>
  <w:style w:type="table" w:styleId="TableGrid">
    <w:name w:val="Table Grid"/>
    <w:basedOn w:val="TableNormal"/>
    <w:uiPriority w:val="59"/>
    <w:rsid w:val="00F83C11"/>
    <w:pPr>
      <w:spacing w:after="0" w:line="240" w:lineRule="auto"/>
    </w:pPr>
    <w:rPr>
      <w:rFonts w:eastAsiaTheme="minorEastAsia"/>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45BC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45BC2"/>
    <w:rPr>
      <w:rFonts w:ascii="Tahoma" w:hAnsi="Tahoma" w:cs="Tahoma"/>
      <w:sz w:val="16"/>
      <w:szCs w:val="16"/>
    </w:rPr>
  </w:style>
  <w:style w:type="character" w:styleId="Hyperlink">
    <w:name w:val="Hyperlink"/>
    <w:basedOn w:val="DefaultParagraphFont"/>
    <w:uiPriority w:val="99"/>
    <w:unhideWhenUsed/>
    <w:rsid w:val="004867A3"/>
    <w:rPr>
      <w:color w:val="0000FF" w:themeColor="hyperlink"/>
      <w:u w:val="single"/>
    </w:rPr>
  </w:style>
  <w:style w:type="character" w:styleId="CommentReference">
    <w:name w:val="annotation reference"/>
    <w:basedOn w:val="DefaultParagraphFont"/>
    <w:uiPriority w:val="99"/>
    <w:semiHidden/>
    <w:unhideWhenUsed/>
    <w:rsid w:val="00292DA1"/>
    <w:rPr>
      <w:sz w:val="16"/>
      <w:szCs w:val="16"/>
    </w:rPr>
  </w:style>
  <w:style w:type="paragraph" w:styleId="CommentText">
    <w:name w:val="annotation text"/>
    <w:basedOn w:val="Normal"/>
    <w:link w:val="CommentTextChar"/>
    <w:uiPriority w:val="99"/>
    <w:semiHidden/>
    <w:unhideWhenUsed/>
    <w:rsid w:val="00292DA1"/>
    <w:pPr>
      <w:spacing w:line="240" w:lineRule="auto"/>
    </w:pPr>
    <w:rPr>
      <w:sz w:val="20"/>
      <w:szCs w:val="20"/>
    </w:rPr>
  </w:style>
  <w:style w:type="character" w:styleId="CommentTextChar" w:customStyle="1">
    <w:name w:val="Comment Text Char"/>
    <w:basedOn w:val="DefaultParagraphFont"/>
    <w:link w:val="CommentText"/>
    <w:uiPriority w:val="99"/>
    <w:semiHidden/>
    <w:rsid w:val="00292DA1"/>
    <w:rPr>
      <w:sz w:val="20"/>
      <w:szCs w:val="20"/>
    </w:rPr>
  </w:style>
  <w:style w:type="paragraph" w:styleId="CommentSubject">
    <w:name w:val="annotation subject"/>
    <w:basedOn w:val="CommentText"/>
    <w:next w:val="CommentText"/>
    <w:link w:val="CommentSubjectChar"/>
    <w:uiPriority w:val="99"/>
    <w:semiHidden/>
    <w:unhideWhenUsed/>
    <w:rsid w:val="00292DA1"/>
    <w:rPr>
      <w:b/>
      <w:bCs/>
    </w:rPr>
  </w:style>
  <w:style w:type="character" w:styleId="CommentSubjectChar" w:customStyle="1">
    <w:name w:val="Comment Subject Char"/>
    <w:basedOn w:val="CommentTextChar"/>
    <w:link w:val="CommentSubject"/>
    <w:uiPriority w:val="99"/>
    <w:semiHidden/>
    <w:rsid w:val="00292DA1"/>
    <w:rPr>
      <w:b/>
      <w:bCs/>
      <w:sz w:val="20"/>
      <w:szCs w:val="20"/>
    </w:rPr>
  </w:style>
  <w:style w:type="character" w:styleId="FootnoteReference">
    <w:name w:val="footnote reference"/>
    <w:basedOn w:val="DefaultParagraphFont"/>
    <w:uiPriority w:val="99"/>
    <w:semiHidden/>
    <w:unhideWhenUsed/>
    <w:rsid w:val="00805EBD"/>
    <w:rPr>
      <w:vertAlign w:val="superscript"/>
    </w:rPr>
  </w:style>
  <w:style w:type="character" w:styleId="FollowedHyperlink">
    <w:name w:val="FollowedHyperlink"/>
    <w:basedOn w:val="DefaultParagraphFont"/>
    <w:uiPriority w:val="99"/>
    <w:semiHidden/>
    <w:unhideWhenUsed/>
    <w:rsid w:val="00D84DBB"/>
    <w:rPr>
      <w:color w:val="800080" w:themeColor="followedHyperlink"/>
      <w:u w:val="single"/>
    </w:rPr>
  </w:style>
  <w:style w:type="paragraph" w:styleId="EndNoteBibliographyTitle" w:customStyle="1">
    <w:name w:val="EndNote Bibliography Title"/>
    <w:basedOn w:val="Normal"/>
    <w:link w:val="EndNoteBibliographyTitleChar"/>
    <w:rsid w:val="00D84DBB"/>
    <w:pPr>
      <w:spacing w:after="0"/>
      <w:jc w:val="center"/>
    </w:pPr>
    <w:rPr>
      <w:rFonts w:ascii="Calibri" w:hAnsi="Calibri"/>
      <w:noProof/>
      <w:lang w:val="en-US"/>
    </w:rPr>
  </w:style>
  <w:style w:type="character" w:styleId="EndNoteBibliographyTitleChar" w:customStyle="1">
    <w:name w:val="EndNote Bibliography Title Char"/>
    <w:basedOn w:val="DefaultParagraphFont"/>
    <w:link w:val="EndNoteBibliographyTitle"/>
    <w:rsid w:val="00D84DBB"/>
    <w:rPr>
      <w:rFonts w:ascii="Calibri" w:hAnsi="Calibri"/>
      <w:noProof/>
      <w:lang w:val="en-US"/>
    </w:rPr>
  </w:style>
  <w:style w:type="paragraph" w:styleId="EndNoteBibliography" w:customStyle="1">
    <w:name w:val="EndNote Bibliography"/>
    <w:basedOn w:val="Normal"/>
    <w:link w:val="EndNoteBibliographyChar"/>
    <w:rsid w:val="00D84DBB"/>
    <w:pPr>
      <w:spacing w:line="240" w:lineRule="auto"/>
    </w:pPr>
    <w:rPr>
      <w:rFonts w:ascii="Calibri" w:hAnsi="Calibri"/>
      <w:noProof/>
      <w:lang w:val="en-US"/>
    </w:rPr>
  </w:style>
  <w:style w:type="character" w:styleId="EndNoteBibliographyChar" w:customStyle="1">
    <w:name w:val="EndNote Bibliography Char"/>
    <w:basedOn w:val="DefaultParagraphFont"/>
    <w:link w:val="EndNoteBibliography"/>
    <w:rsid w:val="00D84DBB"/>
    <w:rPr>
      <w:rFonts w:ascii="Calibri" w:hAnsi="Calibri"/>
      <w:noProof/>
      <w:lang w:val="en-US"/>
    </w:rPr>
  </w:style>
  <w:style w:type="paragraph" w:styleId="Title">
    <w:name w:val="Title"/>
    <w:basedOn w:val="Normal"/>
    <w:next w:val="Normal"/>
    <w:link w:val="TitleChar"/>
    <w:uiPriority w:val="10"/>
    <w:qFormat/>
    <w:rsid w:val="00865995"/>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865995"/>
    <w:rPr>
      <w:rFonts w:asciiTheme="majorHAnsi" w:hAnsiTheme="majorHAnsi" w:eastAsiaTheme="majorEastAsia" w:cstheme="majorBidi"/>
      <w:color w:val="17365D" w:themeColor="text2" w:themeShade="BF"/>
      <w:spacing w:val="5"/>
      <w:kern w:val="28"/>
      <w:sz w:val="52"/>
      <w:szCs w:val="52"/>
    </w:rPr>
  </w:style>
  <w:style w:type="character" w:styleId="Heading1Char" w:customStyle="1">
    <w:name w:val="Heading 1 Char"/>
    <w:basedOn w:val="DefaultParagraphFont"/>
    <w:link w:val="Heading1"/>
    <w:uiPriority w:val="9"/>
    <w:rsid w:val="00865995"/>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865995"/>
    <w:rPr>
      <w:rFonts w:asciiTheme="majorHAnsi" w:hAnsiTheme="majorHAnsi" w:eastAsiaTheme="majorEastAsia"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9A"/>
  </w:style>
  <w:style w:type="paragraph" w:styleId="Heading1">
    <w:name w:val="heading 1"/>
    <w:basedOn w:val="Normal"/>
    <w:next w:val="Normal"/>
    <w:link w:val="Heading1Char"/>
    <w:uiPriority w:val="9"/>
    <w:qFormat/>
    <w:rsid w:val="008659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59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2B9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A2B9A"/>
    <w:pPr>
      <w:ind w:left="720"/>
      <w:contextualSpacing/>
    </w:pPr>
  </w:style>
  <w:style w:type="paragraph" w:styleId="NoSpacing">
    <w:name w:val="No Spacing"/>
    <w:uiPriority w:val="1"/>
    <w:qFormat/>
    <w:rsid w:val="006A2B9A"/>
    <w:pPr>
      <w:spacing w:after="0" w:line="240" w:lineRule="auto"/>
    </w:pPr>
  </w:style>
  <w:style w:type="table" w:styleId="TableGrid">
    <w:name w:val="Table Grid"/>
    <w:basedOn w:val="TableNormal"/>
    <w:uiPriority w:val="59"/>
    <w:rsid w:val="00F83C11"/>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5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BC2"/>
    <w:rPr>
      <w:rFonts w:ascii="Tahoma" w:hAnsi="Tahoma" w:cs="Tahoma"/>
      <w:sz w:val="16"/>
      <w:szCs w:val="16"/>
    </w:rPr>
  </w:style>
  <w:style w:type="character" w:styleId="Hyperlink">
    <w:name w:val="Hyperlink"/>
    <w:basedOn w:val="DefaultParagraphFont"/>
    <w:uiPriority w:val="99"/>
    <w:unhideWhenUsed/>
    <w:rsid w:val="004867A3"/>
    <w:rPr>
      <w:color w:val="0000FF" w:themeColor="hyperlink"/>
      <w:u w:val="single"/>
    </w:rPr>
  </w:style>
  <w:style w:type="character" w:styleId="CommentReference">
    <w:name w:val="annotation reference"/>
    <w:basedOn w:val="DefaultParagraphFont"/>
    <w:uiPriority w:val="99"/>
    <w:semiHidden/>
    <w:unhideWhenUsed/>
    <w:rsid w:val="00292DA1"/>
    <w:rPr>
      <w:sz w:val="16"/>
      <w:szCs w:val="16"/>
    </w:rPr>
  </w:style>
  <w:style w:type="paragraph" w:styleId="CommentText">
    <w:name w:val="annotation text"/>
    <w:basedOn w:val="Normal"/>
    <w:link w:val="CommentTextChar"/>
    <w:uiPriority w:val="99"/>
    <w:semiHidden/>
    <w:unhideWhenUsed/>
    <w:rsid w:val="00292DA1"/>
    <w:pPr>
      <w:spacing w:line="240" w:lineRule="auto"/>
    </w:pPr>
    <w:rPr>
      <w:sz w:val="20"/>
      <w:szCs w:val="20"/>
    </w:rPr>
  </w:style>
  <w:style w:type="character" w:customStyle="1" w:styleId="CommentTextChar">
    <w:name w:val="Comment Text Char"/>
    <w:basedOn w:val="DefaultParagraphFont"/>
    <w:link w:val="CommentText"/>
    <w:uiPriority w:val="99"/>
    <w:semiHidden/>
    <w:rsid w:val="00292DA1"/>
    <w:rPr>
      <w:sz w:val="20"/>
      <w:szCs w:val="20"/>
    </w:rPr>
  </w:style>
  <w:style w:type="paragraph" w:styleId="CommentSubject">
    <w:name w:val="annotation subject"/>
    <w:basedOn w:val="CommentText"/>
    <w:next w:val="CommentText"/>
    <w:link w:val="CommentSubjectChar"/>
    <w:uiPriority w:val="99"/>
    <w:semiHidden/>
    <w:unhideWhenUsed/>
    <w:rsid w:val="00292DA1"/>
    <w:rPr>
      <w:b/>
      <w:bCs/>
    </w:rPr>
  </w:style>
  <w:style w:type="character" w:customStyle="1" w:styleId="CommentSubjectChar">
    <w:name w:val="Comment Subject Char"/>
    <w:basedOn w:val="CommentTextChar"/>
    <w:link w:val="CommentSubject"/>
    <w:uiPriority w:val="99"/>
    <w:semiHidden/>
    <w:rsid w:val="00292DA1"/>
    <w:rPr>
      <w:b/>
      <w:bCs/>
      <w:sz w:val="20"/>
      <w:szCs w:val="20"/>
    </w:rPr>
  </w:style>
  <w:style w:type="character" w:styleId="FootnoteReference">
    <w:name w:val="footnote reference"/>
    <w:basedOn w:val="DefaultParagraphFont"/>
    <w:uiPriority w:val="99"/>
    <w:semiHidden/>
    <w:unhideWhenUsed/>
    <w:rsid w:val="00805EBD"/>
    <w:rPr>
      <w:vertAlign w:val="superscript"/>
    </w:rPr>
  </w:style>
  <w:style w:type="character" w:styleId="FollowedHyperlink">
    <w:name w:val="FollowedHyperlink"/>
    <w:basedOn w:val="DefaultParagraphFont"/>
    <w:uiPriority w:val="99"/>
    <w:semiHidden/>
    <w:unhideWhenUsed/>
    <w:rsid w:val="00D84DBB"/>
    <w:rPr>
      <w:color w:val="800080" w:themeColor="followedHyperlink"/>
      <w:u w:val="single"/>
    </w:rPr>
  </w:style>
  <w:style w:type="paragraph" w:customStyle="1" w:styleId="EndNoteBibliographyTitle">
    <w:name w:val="EndNote Bibliography Title"/>
    <w:basedOn w:val="Normal"/>
    <w:link w:val="EndNoteBibliographyTitleChar"/>
    <w:rsid w:val="00D84DB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84DBB"/>
    <w:rPr>
      <w:rFonts w:ascii="Calibri" w:hAnsi="Calibri"/>
      <w:noProof/>
      <w:lang w:val="en-US"/>
    </w:rPr>
  </w:style>
  <w:style w:type="paragraph" w:customStyle="1" w:styleId="EndNoteBibliography">
    <w:name w:val="EndNote Bibliography"/>
    <w:basedOn w:val="Normal"/>
    <w:link w:val="EndNoteBibliographyChar"/>
    <w:rsid w:val="00D84DB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84DBB"/>
    <w:rPr>
      <w:rFonts w:ascii="Calibri" w:hAnsi="Calibri"/>
      <w:noProof/>
      <w:lang w:val="en-US"/>
    </w:rPr>
  </w:style>
  <w:style w:type="paragraph" w:styleId="Title">
    <w:name w:val="Title"/>
    <w:basedOn w:val="Normal"/>
    <w:next w:val="Normal"/>
    <w:link w:val="TitleChar"/>
    <w:uiPriority w:val="10"/>
    <w:qFormat/>
    <w:rsid w:val="008659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599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659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599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17731">
      <w:bodyDiv w:val="1"/>
      <w:marLeft w:val="0"/>
      <w:marRight w:val="0"/>
      <w:marTop w:val="0"/>
      <w:marBottom w:val="0"/>
      <w:divBdr>
        <w:top w:val="none" w:sz="0" w:space="0" w:color="auto"/>
        <w:left w:val="none" w:sz="0" w:space="0" w:color="auto"/>
        <w:bottom w:val="none" w:sz="0" w:space="0" w:color="auto"/>
        <w:right w:val="none" w:sz="0" w:space="0" w:color="auto"/>
      </w:divBdr>
    </w:div>
    <w:div w:id="20915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lato.stanford.edu/entries/children/" TargetMode="External" Id="rId8" /><Relationship Type="http://schemas.openxmlformats.org/officeDocument/2006/relationships/customXml" Target="../customXml/item2.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p4c.com/history-p4c" TargetMode="External" Id="rId9" /><Relationship Type="http://schemas.openxmlformats.org/officeDocument/2006/relationships/customXml" Target="../customXml/item3.xml" Id="rId14" /><Relationship Type="http://schemas.microsoft.com/office/2011/relationships/people" Target="/word/people.xml" Id="R324541a961c64381" /><Relationship Type="http://schemas.openxmlformats.org/officeDocument/2006/relationships/image" Target="/media/image.png" Id="Rfc16319961624f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9DDF9E4B86641945D081B0C1C5AFB" ma:contentTypeVersion="2" ma:contentTypeDescription="Create a new document." ma:contentTypeScope="" ma:versionID="a8a509fb1ed72b438f693e886f4f1eaa">
  <xsd:schema xmlns:xsd="http://www.w3.org/2001/XMLSchema" xmlns:xs="http://www.w3.org/2001/XMLSchema" xmlns:p="http://schemas.microsoft.com/office/2006/metadata/properties" xmlns:ns2="9368c1a5-5f1a-424b-b081-71e497a01255" targetNamespace="http://schemas.microsoft.com/office/2006/metadata/properties" ma:root="true" ma:fieldsID="9e6f6b369e6adddcf9b550640df0ee70" ns2:_="">
    <xsd:import namespace="9368c1a5-5f1a-424b-b081-71e497a012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c1a5-5f1a-424b-b081-71e497a012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25423-D0DA-4DBF-98F7-BF6C99D76B7F}"/>
</file>

<file path=customXml/itemProps2.xml><?xml version="1.0" encoding="utf-8"?>
<ds:datastoreItem xmlns:ds="http://schemas.openxmlformats.org/officeDocument/2006/customXml" ds:itemID="{FF9A8665-5D00-4309-BDCC-1AB43A93F5CA}"/>
</file>

<file path=customXml/itemProps3.xml><?xml version="1.0" encoding="utf-8"?>
<ds:datastoreItem xmlns:ds="http://schemas.openxmlformats.org/officeDocument/2006/customXml" ds:itemID="{79A98E82-EB09-4218-ACB4-BBF51F7B70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NSW, Department of Education and Training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Stevens, Robert</dc:creator>
  <lastModifiedBy>Kidd, Mary</lastModifiedBy>
  <revision>6</revision>
  <lastPrinted>2014-03-20T04:04:00.0000000Z</lastPrinted>
  <dcterms:created xsi:type="dcterms:W3CDTF">2017-07-25T22:32:00.0000000Z</dcterms:created>
  <dcterms:modified xsi:type="dcterms:W3CDTF">2018-02-19T23:47:32.9796346Z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0x0101003EF9DDF9E4B86641945D081B0C1C5AFB</vt:lpwstr>
  </property>
</Properties>
</file>