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5EB9B" w14:textId="465B65C3" w:rsidR="00012291" w:rsidRPr="00263A7C" w:rsidRDefault="00EC0ED6" w:rsidP="00EC0ED6">
      <w:pPr>
        <w:rPr>
          <w:szCs w:val="22"/>
        </w:rPr>
      </w:pPr>
      <w:bookmarkStart w:id="0" w:name="_Hlk516084449"/>
      <w:bookmarkStart w:id="1" w:name="_Hlk519683881"/>
      <w:bookmarkEnd w:id="0"/>
      <w:r w:rsidRPr="00263A7C">
        <w:rPr>
          <w:noProof/>
          <w:szCs w:val="22"/>
          <w:lang w:eastAsia="en-AU"/>
        </w:rPr>
        <w:drawing>
          <wp:anchor distT="0" distB="0" distL="114300" distR="114300" simplePos="0" relativeHeight="251658240" behindDoc="0" locked="0" layoutInCell="1" allowOverlap="1" wp14:anchorId="5AF5A2C9" wp14:editId="67ACEE39">
            <wp:simplePos x="0" y="0"/>
            <wp:positionH relativeFrom="column">
              <wp:posOffset>0</wp:posOffset>
            </wp:positionH>
            <wp:positionV relativeFrom="paragraph">
              <wp:posOffset>95250</wp:posOffset>
            </wp:positionV>
            <wp:extent cx="657225" cy="662940"/>
            <wp:effectExtent l="0" t="0" r="9525" b="3810"/>
            <wp:wrapSquare wrapText="bothSides"/>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screen">
                      <a:extLst>
                        <a:ext uri="{28A0092B-C50C-407E-A947-70E740481C1C}">
                          <a14:useLocalDpi xmlns:a14="http://schemas.microsoft.com/office/drawing/2010/main"/>
                        </a:ext>
                      </a:extLst>
                    </a:blip>
                    <a:stretch>
                      <a:fillRect/>
                    </a:stretch>
                  </pic:blipFill>
                  <pic:spPr>
                    <a:xfrm>
                      <a:off x="0" y="0"/>
                      <a:ext cx="657225" cy="662940"/>
                    </a:xfrm>
                    <a:prstGeom prst="rect">
                      <a:avLst/>
                    </a:prstGeom>
                  </pic:spPr>
                </pic:pic>
              </a:graphicData>
            </a:graphic>
          </wp:anchor>
        </w:drawing>
      </w:r>
    </w:p>
    <w:p w14:paraId="3B5BC840" w14:textId="2C1E4DA9" w:rsidR="00EC0ED6" w:rsidRPr="00263A7C" w:rsidRDefault="00012291" w:rsidP="00012291">
      <w:pPr>
        <w:tabs>
          <w:tab w:val="left" w:pos="1934"/>
        </w:tabs>
        <w:rPr>
          <w:szCs w:val="22"/>
        </w:rPr>
      </w:pPr>
      <w:r w:rsidRPr="00263A7C">
        <w:rPr>
          <w:szCs w:val="22"/>
        </w:rPr>
        <w:tab/>
      </w:r>
      <w:r w:rsidRPr="00263A7C">
        <w:rPr>
          <w:szCs w:val="22"/>
        </w:rPr>
        <w:br w:type="textWrapping" w:clear="all"/>
      </w:r>
    </w:p>
    <w:p w14:paraId="223C69EF" w14:textId="3D057259" w:rsidR="00ED3B04" w:rsidRPr="00136AB0" w:rsidRDefault="00477517" w:rsidP="00E92F3C">
      <w:pPr>
        <w:pStyle w:val="Pre-Title"/>
        <w:rPr>
          <w:sz w:val="22"/>
          <w:szCs w:val="22"/>
        </w:rPr>
      </w:pPr>
      <w:r w:rsidRPr="00136AB0">
        <w:rPr>
          <w:sz w:val="22"/>
          <w:szCs w:val="22"/>
        </w:rPr>
        <w:t>Pre</w:t>
      </w:r>
      <w:r w:rsidR="00E92F3C" w:rsidRPr="00136AB0">
        <w:rPr>
          <w:sz w:val="22"/>
          <w:szCs w:val="22"/>
        </w:rPr>
        <w:t>mier’s Copyright Agency Creativity Across the Curriculum Scholarship</w:t>
      </w:r>
    </w:p>
    <w:p w14:paraId="02B8BA63" w14:textId="3F6B5794" w:rsidR="00ED3B04" w:rsidRPr="00262C39" w:rsidRDefault="00E92F3C" w:rsidP="00262C39">
      <w:pPr>
        <w:pStyle w:val="Title"/>
      </w:pPr>
      <w:r w:rsidRPr="00262C39">
        <w:t xml:space="preserve">Transdisciplinary Practice </w:t>
      </w:r>
    </w:p>
    <w:p w14:paraId="03D3232A" w14:textId="33A65575" w:rsidR="00ED3B04" w:rsidRPr="00262C39" w:rsidRDefault="00E92F3C" w:rsidP="00262C39">
      <w:pPr>
        <w:pStyle w:val="Subtitle"/>
      </w:pPr>
      <w:r w:rsidRPr="00262C39">
        <w:t xml:space="preserve">Polymathic studies through the </w:t>
      </w:r>
      <w:r w:rsidR="00263A7C" w:rsidRPr="00262C39">
        <w:t>v</w:t>
      </w:r>
      <w:r w:rsidRPr="00262C39">
        <w:t xml:space="preserve">isual </w:t>
      </w:r>
      <w:r w:rsidR="00263A7C" w:rsidRPr="00262C39">
        <w:t>a</w:t>
      </w:r>
      <w:r w:rsidRPr="00262C39">
        <w:t xml:space="preserve">rts and </w:t>
      </w:r>
      <w:r w:rsidR="00263A7C" w:rsidRPr="00262C39">
        <w:t>s</w:t>
      </w:r>
      <w:r w:rsidRPr="00262C39">
        <w:t xml:space="preserve">cience </w:t>
      </w:r>
    </w:p>
    <w:p w14:paraId="55F8A267" w14:textId="17046191" w:rsidR="00ED3B04" w:rsidRPr="00136AB0" w:rsidRDefault="00477517" w:rsidP="006E2817">
      <w:pPr>
        <w:pStyle w:val="Author"/>
        <w:rPr>
          <w:sz w:val="22"/>
          <w:szCs w:val="22"/>
        </w:rPr>
      </w:pPr>
      <w:r w:rsidRPr="00136AB0">
        <w:rPr>
          <w:sz w:val="22"/>
          <w:szCs w:val="22"/>
        </w:rPr>
        <w:t>A</w:t>
      </w:r>
      <w:r w:rsidR="00E92F3C" w:rsidRPr="00136AB0">
        <w:rPr>
          <w:sz w:val="22"/>
          <w:szCs w:val="22"/>
        </w:rPr>
        <w:t>lana Lewis</w:t>
      </w:r>
    </w:p>
    <w:p w14:paraId="3E7B3754" w14:textId="4E4D0DFD" w:rsidR="00ED3B04" w:rsidRPr="00263A7C" w:rsidRDefault="00E92F3C" w:rsidP="00ED3B04">
      <w:pPr>
        <w:rPr>
          <w:rFonts w:ascii="Arial" w:hAnsi="Arial" w:cs="Arial"/>
          <w:b/>
          <w:szCs w:val="22"/>
        </w:rPr>
      </w:pPr>
      <w:r w:rsidRPr="00263A7C">
        <w:rPr>
          <w:szCs w:val="22"/>
        </w:rPr>
        <w:t xml:space="preserve">Asquith Girls High School </w:t>
      </w:r>
    </w:p>
    <w:p w14:paraId="18066DFB" w14:textId="77777777" w:rsidR="00ED3B04" w:rsidRPr="00CD287F" w:rsidRDefault="00ED3B04" w:rsidP="006E2817">
      <w:pPr>
        <w:pStyle w:val="Sponsor"/>
        <w:rPr>
          <w:szCs w:val="22"/>
        </w:rPr>
      </w:pPr>
      <w:r w:rsidRPr="00CD287F">
        <w:rPr>
          <w:szCs w:val="22"/>
        </w:rPr>
        <w:t>Sponsored by</w:t>
      </w:r>
    </w:p>
    <w:p w14:paraId="49B5EF34" w14:textId="77777777" w:rsidR="00EC0ED6" w:rsidRPr="00263A7C" w:rsidRDefault="000D5FBD" w:rsidP="000255B4">
      <w:pPr>
        <w:rPr>
          <w:szCs w:val="22"/>
        </w:rPr>
      </w:pPr>
      <w:sdt>
        <w:sdtPr>
          <w:rPr>
            <w:szCs w:val="22"/>
          </w:rPr>
          <w:id w:val="56749334"/>
          <w:picture/>
        </w:sdtPr>
        <w:sdtEndPr/>
        <w:sdtContent>
          <w:r w:rsidR="00E14DC7" w:rsidRPr="00263A7C">
            <w:rPr>
              <w:noProof/>
              <w:szCs w:val="22"/>
              <w:lang w:eastAsia="en-AU"/>
            </w:rPr>
            <w:drawing>
              <wp:inline distT="0" distB="0" distL="0" distR="0" wp14:anchorId="7DC4FFEF" wp14:editId="299BEE0B">
                <wp:extent cx="2576071"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582429" cy="1184015"/>
                        </a:xfrm>
                        <a:prstGeom prst="rect">
                          <a:avLst/>
                        </a:prstGeom>
                        <a:noFill/>
                        <a:ln>
                          <a:noFill/>
                        </a:ln>
                      </pic:spPr>
                    </pic:pic>
                  </a:graphicData>
                </a:graphic>
              </wp:inline>
            </w:drawing>
          </w:r>
        </w:sdtContent>
      </w:sdt>
    </w:p>
    <w:p w14:paraId="059C637A" w14:textId="12B192CD" w:rsidR="00ED3B04" w:rsidRPr="00263A7C" w:rsidRDefault="00ED3B04" w:rsidP="00263A7C">
      <w:pPr>
        <w:pStyle w:val="Heading1"/>
      </w:pPr>
      <w:r w:rsidRPr="00263A7C">
        <w:lastRenderedPageBreak/>
        <w:t>Introduction</w:t>
      </w:r>
    </w:p>
    <w:p w14:paraId="4F8E73A7" w14:textId="045B5106" w:rsidR="00211CC8" w:rsidRPr="00CD287F" w:rsidRDefault="00211CC8" w:rsidP="00211CC8">
      <w:pPr>
        <w:jc w:val="both"/>
        <w:rPr>
          <w:rFonts w:ascii="Arial" w:hAnsi="Arial" w:cs="Arial"/>
          <w:szCs w:val="22"/>
          <w:shd w:val="clear" w:color="auto" w:fill="FFFFFF"/>
        </w:rPr>
      </w:pPr>
      <w:bookmarkStart w:id="2" w:name="_Hlk516086126"/>
      <w:r w:rsidRPr="00263A7C">
        <w:rPr>
          <w:rFonts w:ascii="Arial" w:hAnsi="Arial" w:cs="Arial"/>
          <w:szCs w:val="22"/>
          <w:shd w:val="clear" w:color="auto" w:fill="FFFFFF"/>
        </w:rPr>
        <w:t xml:space="preserve">Visual </w:t>
      </w:r>
      <w:r w:rsidR="00263A7C">
        <w:rPr>
          <w:rFonts w:ascii="Arial" w:hAnsi="Arial" w:cs="Arial"/>
          <w:szCs w:val="22"/>
          <w:shd w:val="clear" w:color="auto" w:fill="FFFFFF"/>
        </w:rPr>
        <w:t>a</w:t>
      </w:r>
      <w:r w:rsidRPr="00263A7C">
        <w:rPr>
          <w:rFonts w:ascii="Arial" w:hAnsi="Arial" w:cs="Arial"/>
          <w:szCs w:val="22"/>
          <w:shd w:val="clear" w:color="auto" w:fill="FFFFFF"/>
        </w:rPr>
        <w:t xml:space="preserve">rts teachers across the country and indeed the world have been discussing the growing disconnect between the </w:t>
      </w:r>
      <w:r w:rsidR="00263A7C">
        <w:rPr>
          <w:rFonts w:ascii="Arial" w:hAnsi="Arial" w:cs="Arial"/>
          <w:szCs w:val="22"/>
          <w:shd w:val="clear" w:color="auto" w:fill="FFFFFF"/>
        </w:rPr>
        <w:t>a</w:t>
      </w:r>
      <w:r w:rsidRPr="00263A7C">
        <w:rPr>
          <w:rFonts w:ascii="Arial" w:hAnsi="Arial" w:cs="Arial"/>
          <w:szCs w:val="22"/>
          <w:shd w:val="clear" w:color="auto" w:fill="FFFFFF"/>
        </w:rPr>
        <w:t xml:space="preserve">rts and their academic neighbours. I have often questioned the reasons behind it and how this disconnect detrimentally affects student learning and post school opportunities. My research focuses on creative collaborations between subjects such as the </w:t>
      </w:r>
      <w:r w:rsidR="00263A7C">
        <w:rPr>
          <w:rFonts w:ascii="Arial" w:hAnsi="Arial" w:cs="Arial"/>
          <w:szCs w:val="22"/>
          <w:shd w:val="clear" w:color="auto" w:fill="FFFFFF"/>
        </w:rPr>
        <w:t>v</w:t>
      </w:r>
      <w:r w:rsidRPr="00263A7C">
        <w:rPr>
          <w:rFonts w:ascii="Arial" w:hAnsi="Arial" w:cs="Arial"/>
          <w:szCs w:val="22"/>
          <w:shd w:val="clear" w:color="auto" w:fill="FFFFFF"/>
        </w:rPr>
        <w:t xml:space="preserve">isual </w:t>
      </w:r>
      <w:r w:rsidR="00263A7C">
        <w:rPr>
          <w:rFonts w:ascii="Arial" w:hAnsi="Arial" w:cs="Arial"/>
          <w:szCs w:val="22"/>
          <w:shd w:val="clear" w:color="auto" w:fill="FFFFFF"/>
        </w:rPr>
        <w:t>a</w:t>
      </w:r>
      <w:r w:rsidRPr="00263A7C">
        <w:rPr>
          <w:rFonts w:ascii="Arial" w:hAnsi="Arial" w:cs="Arial"/>
          <w:szCs w:val="22"/>
          <w:shd w:val="clear" w:color="auto" w:fill="FFFFFF"/>
        </w:rPr>
        <w:t xml:space="preserve">rts and </w:t>
      </w:r>
      <w:r w:rsidR="00263A7C">
        <w:rPr>
          <w:rFonts w:ascii="Arial" w:hAnsi="Arial" w:cs="Arial"/>
          <w:szCs w:val="22"/>
          <w:shd w:val="clear" w:color="auto" w:fill="FFFFFF"/>
        </w:rPr>
        <w:t>s</w:t>
      </w:r>
      <w:r w:rsidRPr="00263A7C">
        <w:rPr>
          <w:rFonts w:ascii="Arial" w:hAnsi="Arial" w:cs="Arial"/>
          <w:szCs w:val="22"/>
          <w:shd w:val="clear" w:color="auto" w:fill="FFFFFF"/>
        </w:rPr>
        <w:t xml:space="preserve">ciences looking specifically at </w:t>
      </w:r>
      <w:r w:rsidRPr="00136AB0">
        <w:rPr>
          <w:rFonts w:ascii="Arial" w:hAnsi="Arial" w:cs="Arial"/>
          <w:szCs w:val="22"/>
          <w:shd w:val="clear" w:color="auto" w:fill="FFFFFF"/>
        </w:rPr>
        <w:t>Transdisciplinary</w:t>
      </w:r>
      <w:r w:rsidRPr="00263A7C">
        <w:rPr>
          <w:rFonts w:ascii="Arial" w:hAnsi="Arial" w:cs="Arial"/>
          <w:szCs w:val="22"/>
          <w:shd w:val="clear" w:color="auto" w:fill="FFFFFF"/>
        </w:rPr>
        <w:t xml:space="preserve"> </w:t>
      </w:r>
      <w:r w:rsidRPr="00136AB0">
        <w:rPr>
          <w:rFonts w:ascii="Arial" w:hAnsi="Arial" w:cs="Arial"/>
          <w:szCs w:val="22"/>
          <w:shd w:val="clear" w:color="auto" w:fill="FFFFFF"/>
        </w:rPr>
        <w:t>practices</w:t>
      </w:r>
      <w:r w:rsidRPr="00263A7C">
        <w:rPr>
          <w:rFonts w:ascii="Arial" w:hAnsi="Arial" w:cs="Arial"/>
          <w:szCs w:val="22"/>
          <w:shd w:val="clear" w:color="auto" w:fill="FFFFFF"/>
        </w:rPr>
        <w:t xml:space="preserve"> and </w:t>
      </w:r>
      <w:r w:rsidRPr="00136AB0">
        <w:rPr>
          <w:rFonts w:ascii="Arial" w:hAnsi="Arial" w:cs="Arial"/>
          <w:szCs w:val="22"/>
          <w:shd w:val="clear" w:color="auto" w:fill="FFFFFF"/>
        </w:rPr>
        <w:t>Polymathicism</w:t>
      </w:r>
      <w:r w:rsidRPr="00263A7C">
        <w:rPr>
          <w:rFonts w:ascii="Arial" w:hAnsi="Arial" w:cs="Arial"/>
          <w:szCs w:val="22"/>
          <w:shd w:val="clear" w:color="auto" w:fill="FFFFFF"/>
        </w:rPr>
        <w:t xml:space="preserve"> as a means of developing a student’s own ability to amalgamate a variety of practical skills and subject specific knowledge to enhance their understanding of creativity and innovative practice. </w:t>
      </w:r>
    </w:p>
    <w:p w14:paraId="26F7AB68" w14:textId="4321C948" w:rsidR="00211CC8" w:rsidRPr="00CD287F" w:rsidRDefault="00211CC8" w:rsidP="00211CC8">
      <w:pPr>
        <w:jc w:val="both"/>
        <w:rPr>
          <w:rFonts w:ascii="Arial" w:hAnsi="Arial" w:cs="Arial"/>
          <w:szCs w:val="22"/>
          <w:shd w:val="clear" w:color="auto" w:fill="FFFFFF"/>
        </w:rPr>
      </w:pPr>
      <w:r w:rsidRPr="00CD287F">
        <w:rPr>
          <w:rFonts w:ascii="Arial" w:hAnsi="Arial" w:cs="Arial"/>
          <w:szCs w:val="22"/>
          <w:shd w:val="clear" w:color="auto" w:fill="FFFFFF"/>
        </w:rPr>
        <w:t xml:space="preserve">Although the </w:t>
      </w:r>
      <w:r w:rsidR="00136AB0">
        <w:rPr>
          <w:rFonts w:ascii="Arial" w:hAnsi="Arial" w:cs="Arial"/>
          <w:szCs w:val="22"/>
          <w:shd w:val="clear" w:color="auto" w:fill="FFFFFF"/>
        </w:rPr>
        <w:t>Science, Technology, Engineering and Mathematics (</w:t>
      </w:r>
      <w:r w:rsidRPr="00CD287F">
        <w:rPr>
          <w:rFonts w:ascii="Arial" w:hAnsi="Arial" w:cs="Arial"/>
          <w:szCs w:val="22"/>
          <w:shd w:val="clear" w:color="auto" w:fill="FFFFFF"/>
        </w:rPr>
        <w:t>STEM</w:t>
      </w:r>
      <w:r w:rsidR="00136AB0">
        <w:rPr>
          <w:rFonts w:ascii="Arial" w:hAnsi="Arial" w:cs="Arial"/>
          <w:szCs w:val="22"/>
          <w:shd w:val="clear" w:color="auto" w:fill="FFFFFF"/>
        </w:rPr>
        <w:t>)</w:t>
      </w:r>
      <w:r w:rsidRPr="00263A7C">
        <w:rPr>
          <w:rFonts w:ascii="Arial" w:hAnsi="Arial" w:cs="Arial"/>
          <w:szCs w:val="22"/>
          <w:shd w:val="clear" w:color="auto" w:fill="FFFFFF"/>
        </w:rPr>
        <w:t xml:space="preserve"> initiative has put a global spotlight on the need for multidisciplinary practice for 21</w:t>
      </w:r>
      <w:r w:rsidRPr="00263A7C">
        <w:rPr>
          <w:rFonts w:ascii="Arial" w:hAnsi="Arial" w:cs="Arial"/>
          <w:szCs w:val="22"/>
          <w:shd w:val="clear" w:color="auto" w:fill="FFFFFF"/>
          <w:vertAlign w:val="superscript"/>
        </w:rPr>
        <w:t>st</w:t>
      </w:r>
      <w:r w:rsidRPr="00263A7C">
        <w:rPr>
          <w:rFonts w:ascii="Arial" w:hAnsi="Arial" w:cs="Arial"/>
          <w:szCs w:val="22"/>
          <w:shd w:val="clear" w:color="auto" w:fill="FFFFFF"/>
        </w:rPr>
        <w:t xml:space="preserve"> century learners, it is exclusive in its very nature. To exclude subjects, themes and topics can only hinder or limit the spectrum of what is possible in education. </w:t>
      </w:r>
    </w:p>
    <w:p w14:paraId="0677712D" w14:textId="3A4EE110" w:rsidR="00211CC8" w:rsidRPr="00263A7C" w:rsidRDefault="00211CC8" w:rsidP="00211CC8">
      <w:pPr>
        <w:jc w:val="both"/>
        <w:rPr>
          <w:rFonts w:ascii="Arial" w:hAnsi="Arial" w:cs="Arial"/>
          <w:szCs w:val="22"/>
        </w:rPr>
      </w:pPr>
      <w:r w:rsidRPr="00253D61">
        <w:rPr>
          <w:rFonts w:ascii="Arial" w:hAnsi="Arial" w:cs="Arial"/>
          <w:szCs w:val="22"/>
        </w:rPr>
        <w:t xml:space="preserve">As we educate students for jobs that may not even exist yet, and we see how quickly technology and information becomes obsolete, it would suggest that the content of our courses can only ever be of a foundational nature, so the focus must therefore be on teaching students </w:t>
      </w:r>
      <w:r w:rsidRPr="00261447">
        <w:rPr>
          <w:rFonts w:ascii="Arial" w:hAnsi="Arial" w:cs="Arial"/>
          <w:b/>
          <w:szCs w:val="22"/>
        </w:rPr>
        <w:t>HOW</w:t>
      </w:r>
      <w:r w:rsidRPr="00261447">
        <w:rPr>
          <w:rFonts w:ascii="Arial" w:hAnsi="Arial" w:cs="Arial"/>
          <w:szCs w:val="22"/>
        </w:rPr>
        <w:t xml:space="preserve"> to think </w:t>
      </w:r>
      <w:r w:rsidRPr="00136AB0">
        <w:rPr>
          <w:rFonts w:ascii="Arial" w:hAnsi="Arial" w:cs="Arial"/>
          <w:szCs w:val="22"/>
          <w:lang w:val="en-GB"/>
        </w:rPr>
        <w:t>more</w:t>
      </w:r>
      <w:r w:rsidRPr="00136AB0">
        <w:rPr>
          <w:rFonts w:ascii="Arial" w:hAnsi="Arial" w:cs="Arial"/>
          <w:szCs w:val="22"/>
        </w:rPr>
        <w:t xml:space="preserve"> </w:t>
      </w:r>
      <w:r w:rsidRPr="00136AB0">
        <w:rPr>
          <w:rFonts w:ascii="Arial" w:hAnsi="Arial" w:cs="Arial"/>
          <w:szCs w:val="22"/>
          <w:lang w:val="en-GB"/>
        </w:rPr>
        <w:t>than</w:t>
      </w:r>
      <w:r w:rsidRPr="00136AB0">
        <w:rPr>
          <w:rFonts w:ascii="Arial" w:hAnsi="Arial" w:cs="Arial"/>
          <w:szCs w:val="22"/>
        </w:rPr>
        <w:t xml:space="preserve"> </w:t>
      </w:r>
      <w:r w:rsidRPr="00136AB0">
        <w:rPr>
          <w:rFonts w:ascii="Arial" w:hAnsi="Arial" w:cs="Arial"/>
          <w:b/>
          <w:szCs w:val="22"/>
        </w:rPr>
        <w:t>WHAT</w:t>
      </w:r>
      <w:r w:rsidRPr="00136AB0">
        <w:rPr>
          <w:rFonts w:ascii="Arial" w:hAnsi="Arial" w:cs="Arial"/>
          <w:szCs w:val="22"/>
        </w:rPr>
        <w:t xml:space="preserve"> to think. We must assist them in developing a toolkit of transdisciplinary practices and skill sets, unhindered by divisive labels and acronyms. In short, we must create a generation of </w:t>
      </w:r>
      <w:r w:rsidR="00263A7C">
        <w:rPr>
          <w:rFonts w:ascii="Arial" w:hAnsi="Arial" w:cs="Arial"/>
          <w:szCs w:val="22"/>
        </w:rPr>
        <w:t>p</w:t>
      </w:r>
      <w:r w:rsidRPr="00263A7C">
        <w:rPr>
          <w:rFonts w:ascii="Arial" w:hAnsi="Arial" w:cs="Arial"/>
          <w:szCs w:val="22"/>
        </w:rPr>
        <w:t xml:space="preserve">ostmodern </w:t>
      </w:r>
      <w:r w:rsidR="00263A7C">
        <w:rPr>
          <w:rFonts w:ascii="Arial" w:hAnsi="Arial" w:cs="Arial"/>
          <w:szCs w:val="22"/>
          <w:lang w:val="en-GB"/>
        </w:rPr>
        <w:t>p</w:t>
      </w:r>
      <w:r w:rsidRPr="00263A7C">
        <w:rPr>
          <w:rFonts w:ascii="Arial" w:hAnsi="Arial" w:cs="Arial"/>
          <w:szCs w:val="22"/>
          <w:lang w:val="en-GB"/>
        </w:rPr>
        <w:t>olymaths who embrace and value education in all fields</w:t>
      </w:r>
      <w:r w:rsidRPr="00263A7C">
        <w:rPr>
          <w:rFonts w:ascii="Arial" w:hAnsi="Arial" w:cs="Arial"/>
          <w:szCs w:val="22"/>
        </w:rPr>
        <w:t>.</w:t>
      </w:r>
    </w:p>
    <w:bookmarkEnd w:id="2"/>
    <w:p w14:paraId="4AF951FA" w14:textId="77777777" w:rsidR="00ED3B04" w:rsidRPr="00263A7C" w:rsidRDefault="005935DB" w:rsidP="00263A7C">
      <w:pPr>
        <w:pStyle w:val="Heading1"/>
      </w:pPr>
      <w:r w:rsidRPr="00263A7C">
        <w:t>Focus of Study</w:t>
      </w:r>
    </w:p>
    <w:p w14:paraId="0F971F71" w14:textId="28230F30" w:rsidR="006B5BBF" w:rsidRPr="00E06AE8" w:rsidRDefault="006B5BBF" w:rsidP="00263A7C">
      <w:pPr>
        <w:jc w:val="both"/>
        <w:rPr>
          <w:rFonts w:ascii="Arial" w:hAnsi="Arial" w:cs="Arial"/>
          <w:szCs w:val="22"/>
        </w:rPr>
      </w:pPr>
      <w:bookmarkStart w:id="3" w:name="_Hlk516086137"/>
      <w:bookmarkStart w:id="4" w:name="_Hlk519178425"/>
      <w:r w:rsidRPr="00263A7C">
        <w:rPr>
          <w:rFonts w:ascii="Arial" w:hAnsi="Arial" w:cs="Arial"/>
          <w:szCs w:val="22"/>
          <w:shd w:val="clear" w:color="auto" w:fill="FFFFFF"/>
        </w:rPr>
        <w:t>Stemming from the Renaissance principles</w:t>
      </w:r>
      <w:r w:rsidR="00551530" w:rsidRPr="00263A7C">
        <w:rPr>
          <w:rFonts w:ascii="Arial" w:hAnsi="Arial" w:cs="Arial"/>
          <w:szCs w:val="22"/>
          <w:shd w:val="clear" w:color="auto" w:fill="FFFFFF"/>
        </w:rPr>
        <w:t xml:space="preserve"> of the polymath</w:t>
      </w:r>
      <w:r w:rsidRPr="00263A7C">
        <w:rPr>
          <w:rFonts w:ascii="Arial" w:hAnsi="Arial" w:cs="Arial"/>
          <w:szCs w:val="22"/>
          <w:shd w:val="clear" w:color="auto" w:fill="FFFFFF"/>
        </w:rPr>
        <w:t>, transdisciplinary practice seeks to develop a curricul</w:t>
      </w:r>
      <w:r w:rsidR="00551530" w:rsidRPr="00263A7C">
        <w:rPr>
          <w:rFonts w:ascii="Arial" w:hAnsi="Arial" w:cs="Arial"/>
          <w:szCs w:val="22"/>
          <w:shd w:val="clear" w:color="auto" w:fill="FFFFFF"/>
        </w:rPr>
        <w:t>um</w:t>
      </w:r>
      <w:r w:rsidRPr="00263A7C">
        <w:rPr>
          <w:rFonts w:ascii="Arial" w:hAnsi="Arial" w:cs="Arial"/>
          <w:szCs w:val="22"/>
          <w:shd w:val="clear" w:color="auto" w:fill="FFFFFF"/>
        </w:rPr>
        <w:t xml:space="preserve"> convergence to better understand</w:t>
      </w:r>
      <w:r w:rsidR="0080568C" w:rsidRPr="00263A7C">
        <w:rPr>
          <w:rFonts w:ascii="Arial" w:hAnsi="Arial" w:cs="Arial"/>
          <w:szCs w:val="22"/>
          <w:shd w:val="clear" w:color="auto" w:fill="FFFFFF"/>
        </w:rPr>
        <w:t xml:space="preserve"> </w:t>
      </w:r>
      <w:r w:rsidRPr="00263A7C">
        <w:rPr>
          <w:rFonts w:ascii="Arial" w:hAnsi="Arial" w:cs="Arial"/>
          <w:szCs w:val="22"/>
          <w:shd w:val="clear" w:color="auto" w:fill="FFFFFF"/>
        </w:rPr>
        <w:t>the world around us.</w:t>
      </w:r>
      <w:r w:rsidRPr="00263A7C">
        <w:rPr>
          <w:rFonts w:ascii="Arial" w:hAnsi="Arial" w:cs="Arial"/>
          <w:szCs w:val="22"/>
        </w:rPr>
        <w:t xml:space="preserve"> By </w:t>
      </w:r>
      <w:r w:rsidR="002C287F" w:rsidRPr="00263A7C">
        <w:rPr>
          <w:rFonts w:ascii="Arial" w:hAnsi="Arial" w:cs="Arial"/>
          <w:szCs w:val="22"/>
        </w:rPr>
        <w:t>examining</w:t>
      </w:r>
      <w:r w:rsidRPr="00263A7C">
        <w:rPr>
          <w:rFonts w:ascii="Arial" w:hAnsi="Arial" w:cs="Arial"/>
          <w:szCs w:val="22"/>
        </w:rPr>
        <w:t xml:space="preserve"> the amalgamation of practices, this study focuses on </w:t>
      </w:r>
      <w:r w:rsidR="0080568C" w:rsidRPr="00CD287F">
        <w:rPr>
          <w:rFonts w:ascii="Arial" w:hAnsi="Arial" w:cs="Arial"/>
          <w:szCs w:val="22"/>
        </w:rPr>
        <w:t xml:space="preserve">skill </w:t>
      </w:r>
      <w:r w:rsidR="00551530" w:rsidRPr="00CD287F">
        <w:rPr>
          <w:rFonts w:ascii="Arial" w:hAnsi="Arial" w:cs="Arial"/>
          <w:szCs w:val="22"/>
        </w:rPr>
        <w:t xml:space="preserve">and knowledge </w:t>
      </w:r>
      <w:r w:rsidR="0080568C" w:rsidRPr="00CD287F">
        <w:rPr>
          <w:rFonts w:ascii="Arial" w:hAnsi="Arial" w:cs="Arial"/>
          <w:szCs w:val="22"/>
        </w:rPr>
        <w:t xml:space="preserve">cross-overs and </w:t>
      </w:r>
      <w:r w:rsidRPr="0093061E">
        <w:rPr>
          <w:rFonts w:ascii="Arial" w:hAnsi="Arial" w:cs="Arial"/>
          <w:szCs w:val="22"/>
        </w:rPr>
        <w:t>future careers in creative industries</w:t>
      </w:r>
      <w:r w:rsidR="00136AB0">
        <w:rPr>
          <w:rFonts w:ascii="Arial" w:hAnsi="Arial" w:cs="Arial"/>
          <w:szCs w:val="22"/>
        </w:rPr>
        <w:t xml:space="preserve">&gt; It also </w:t>
      </w:r>
      <w:r w:rsidRPr="0093061E">
        <w:rPr>
          <w:rFonts w:ascii="Arial" w:hAnsi="Arial" w:cs="Arial"/>
          <w:szCs w:val="22"/>
        </w:rPr>
        <w:t xml:space="preserve">aims to broaden the understanding of best practice when educating students to develop autonomous creative thoughts through transdisciplinary </w:t>
      </w:r>
      <w:r w:rsidRPr="00253D61">
        <w:rPr>
          <w:rFonts w:ascii="Arial" w:hAnsi="Arial" w:cs="Arial"/>
          <w:szCs w:val="22"/>
          <w:lang w:val="en-GB"/>
        </w:rPr>
        <w:t>approaches</w:t>
      </w:r>
      <w:r w:rsidRPr="00253D61">
        <w:rPr>
          <w:rFonts w:ascii="Arial" w:hAnsi="Arial" w:cs="Arial"/>
          <w:szCs w:val="22"/>
        </w:rPr>
        <w:t>.</w:t>
      </w:r>
    </w:p>
    <w:p w14:paraId="339DF4BD" w14:textId="459544E9" w:rsidR="006B5BBF" w:rsidRPr="00136AB0" w:rsidRDefault="006B5BBF" w:rsidP="00263A7C">
      <w:pPr>
        <w:jc w:val="both"/>
        <w:rPr>
          <w:rFonts w:ascii="Arial" w:hAnsi="Arial" w:cs="Arial"/>
          <w:szCs w:val="22"/>
        </w:rPr>
      </w:pPr>
      <w:r w:rsidRPr="00261447">
        <w:rPr>
          <w:rFonts w:ascii="Arial" w:hAnsi="Arial" w:cs="Arial"/>
          <w:szCs w:val="22"/>
          <w:shd w:val="clear" w:color="auto" w:fill="FFFFFF"/>
        </w:rPr>
        <w:t>Th</w:t>
      </w:r>
      <w:r w:rsidR="008C1713" w:rsidRPr="00261447">
        <w:rPr>
          <w:rFonts w:ascii="Arial" w:hAnsi="Arial" w:cs="Arial"/>
          <w:szCs w:val="22"/>
          <w:shd w:val="clear" w:color="auto" w:fill="FFFFFF"/>
        </w:rPr>
        <w:t>is</w:t>
      </w:r>
      <w:r w:rsidRPr="00136AB0">
        <w:rPr>
          <w:rFonts w:ascii="Arial" w:hAnsi="Arial" w:cs="Arial"/>
          <w:szCs w:val="22"/>
          <w:shd w:val="clear" w:color="auto" w:fill="FFFFFF"/>
        </w:rPr>
        <w:t xml:space="preserve"> research looks specifically at collaborations between artists and scientists and analyses the effectiveness and importance of imbedding transdisciplinary practice into </w:t>
      </w:r>
      <w:r w:rsidR="008C1713" w:rsidRPr="00136AB0">
        <w:rPr>
          <w:rFonts w:ascii="Arial" w:hAnsi="Arial" w:cs="Arial"/>
          <w:szCs w:val="22"/>
          <w:shd w:val="clear" w:color="auto" w:fill="FFFFFF"/>
        </w:rPr>
        <w:t xml:space="preserve">school </w:t>
      </w:r>
      <w:r w:rsidRPr="00136AB0">
        <w:rPr>
          <w:rFonts w:ascii="Arial" w:hAnsi="Arial" w:cs="Arial"/>
          <w:szCs w:val="22"/>
          <w:shd w:val="clear" w:color="auto" w:fill="FFFFFF"/>
        </w:rPr>
        <w:t>curriculum</w:t>
      </w:r>
      <w:r w:rsidR="00012291" w:rsidRPr="00136AB0">
        <w:rPr>
          <w:rFonts w:ascii="Arial" w:hAnsi="Arial" w:cs="Arial"/>
          <w:szCs w:val="22"/>
          <w:shd w:val="clear" w:color="auto" w:fill="FFFFFF"/>
        </w:rPr>
        <w:t>s</w:t>
      </w:r>
      <w:r w:rsidRPr="00136AB0">
        <w:rPr>
          <w:rFonts w:ascii="Arial" w:hAnsi="Arial" w:cs="Arial"/>
          <w:szCs w:val="22"/>
          <w:shd w:val="clear" w:color="auto" w:fill="FFFFFF"/>
        </w:rPr>
        <w:t xml:space="preserve">.   </w:t>
      </w:r>
    </w:p>
    <w:p w14:paraId="4FBAED10" w14:textId="25AEC3DC" w:rsidR="00A354F2" w:rsidRPr="00136AB0" w:rsidRDefault="006B5BBF" w:rsidP="00136AB0">
      <w:pPr>
        <w:spacing w:before="0" w:after="0"/>
        <w:jc w:val="both"/>
        <w:rPr>
          <w:rFonts w:ascii="Arial" w:hAnsi="Arial" w:cs="Arial"/>
          <w:szCs w:val="22"/>
        </w:rPr>
      </w:pPr>
      <w:r w:rsidRPr="00263A7C">
        <w:rPr>
          <w:rFonts w:ascii="Arial" w:hAnsi="Arial" w:cs="Arial"/>
          <w:szCs w:val="22"/>
        </w:rPr>
        <w:t>The study consider</w:t>
      </w:r>
      <w:r w:rsidR="003C0710" w:rsidRPr="00263A7C">
        <w:rPr>
          <w:rFonts w:ascii="Arial" w:hAnsi="Arial" w:cs="Arial"/>
          <w:szCs w:val="22"/>
        </w:rPr>
        <w:t>ed</w:t>
      </w:r>
      <w:r w:rsidRPr="00263A7C">
        <w:rPr>
          <w:rFonts w:ascii="Arial" w:hAnsi="Arial" w:cs="Arial"/>
          <w:szCs w:val="22"/>
        </w:rPr>
        <w:t xml:space="preserve"> a range of questions such as:</w:t>
      </w:r>
    </w:p>
    <w:p w14:paraId="159D3C1F" w14:textId="76E8E91C" w:rsidR="00136AB0" w:rsidRDefault="00136AB0" w:rsidP="00136AB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after="0"/>
        <w:contextualSpacing/>
        <w:jc w:val="both"/>
        <w:rPr>
          <w:rFonts w:ascii="Arial" w:hAnsi="Arial" w:cs="Arial"/>
          <w:szCs w:val="22"/>
        </w:rPr>
      </w:pPr>
      <w:r>
        <w:rPr>
          <w:rFonts w:ascii="Arial" w:hAnsi="Arial" w:cs="Arial"/>
          <w:szCs w:val="22"/>
          <w:lang w:val="en-GB"/>
        </w:rPr>
        <w:t>w</w:t>
      </w:r>
      <w:r w:rsidR="006B5BBF" w:rsidRPr="00263A7C">
        <w:rPr>
          <w:rFonts w:ascii="Arial" w:hAnsi="Arial" w:cs="Arial"/>
          <w:szCs w:val="22"/>
          <w:lang w:val="en-GB"/>
        </w:rPr>
        <w:t xml:space="preserve">hat is a postmodern polymath, </w:t>
      </w:r>
      <w:r w:rsidR="006B5BBF" w:rsidRPr="00263A7C">
        <w:rPr>
          <w:rFonts w:ascii="Arial" w:hAnsi="Arial" w:cs="Arial"/>
          <w:szCs w:val="22"/>
        </w:rPr>
        <w:t xml:space="preserve">and how </w:t>
      </w:r>
      <w:r w:rsidR="006B5BBF" w:rsidRPr="00263A7C">
        <w:rPr>
          <w:rFonts w:ascii="Arial" w:hAnsi="Arial" w:cs="Arial"/>
          <w:szCs w:val="22"/>
          <w:lang w:val="en-GB"/>
        </w:rPr>
        <w:t>do</w:t>
      </w:r>
      <w:r w:rsidR="006B5BBF" w:rsidRPr="00263A7C">
        <w:rPr>
          <w:rFonts w:ascii="Arial" w:hAnsi="Arial" w:cs="Arial"/>
          <w:szCs w:val="22"/>
        </w:rPr>
        <w:t xml:space="preserve"> </w:t>
      </w:r>
      <w:r w:rsidR="006B5BBF" w:rsidRPr="00263A7C">
        <w:rPr>
          <w:rFonts w:ascii="Arial" w:hAnsi="Arial" w:cs="Arial"/>
          <w:szCs w:val="22"/>
          <w:lang w:val="en-GB"/>
        </w:rPr>
        <w:t>we</w:t>
      </w:r>
      <w:r w:rsidR="006B5BBF" w:rsidRPr="00263A7C">
        <w:rPr>
          <w:rFonts w:ascii="Arial" w:hAnsi="Arial" w:cs="Arial"/>
          <w:szCs w:val="22"/>
        </w:rPr>
        <w:t xml:space="preserve"> </w:t>
      </w:r>
      <w:r w:rsidR="006B5BBF" w:rsidRPr="00263A7C">
        <w:rPr>
          <w:rFonts w:ascii="Arial" w:hAnsi="Arial" w:cs="Arial"/>
          <w:szCs w:val="22"/>
          <w:lang w:val="en-GB"/>
        </w:rPr>
        <w:t>use</w:t>
      </w:r>
      <w:r w:rsidR="006B5BBF" w:rsidRPr="00263A7C">
        <w:rPr>
          <w:rFonts w:ascii="Arial" w:hAnsi="Arial" w:cs="Arial"/>
          <w:szCs w:val="22"/>
        </w:rPr>
        <w:t xml:space="preserve"> subjects such as the </w:t>
      </w:r>
      <w:r w:rsidR="00263A7C">
        <w:rPr>
          <w:rFonts w:ascii="Arial" w:hAnsi="Arial" w:cs="Arial"/>
          <w:szCs w:val="22"/>
        </w:rPr>
        <w:t>v</w:t>
      </w:r>
      <w:r w:rsidR="006B5BBF" w:rsidRPr="00263A7C">
        <w:rPr>
          <w:rFonts w:ascii="Arial" w:hAnsi="Arial" w:cs="Arial"/>
          <w:szCs w:val="22"/>
        </w:rPr>
        <w:t xml:space="preserve">isual </w:t>
      </w:r>
      <w:r w:rsidR="00263A7C">
        <w:rPr>
          <w:rFonts w:ascii="Arial" w:hAnsi="Arial" w:cs="Arial"/>
          <w:szCs w:val="22"/>
          <w:lang w:val="en-GB"/>
        </w:rPr>
        <w:t>a</w:t>
      </w:r>
      <w:r w:rsidR="006B5BBF" w:rsidRPr="00263A7C">
        <w:rPr>
          <w:rFonts w:ascii="Arial" w:hAnsi="Arial" w:cs="Arial"/>
          <w:szCs w:val="22"/>
          <w:lang w:val="en-GB"/>
        </w:rPr>
        <w:t>rts</w:t>
      </w:r>
      <w:r w:rsidR="006B5BBF" w:rsidRPr="00263A7C">
        <w:rPr>
          <w:rFonts w:ascii="Arial" w:hAnsi="Arial" w:cs="Arial"/>
          <w:szCs w:val="22"/>
        </w:rPr>
        <w:t xml:space="preserve"> </w:t>
      </w:r>
      <w:r w:rsidR="006B5BBF" w:rsidRPr="00263A7C">
        <w:rPr>
          <w:rFonts w:ascii="Arial" w:hAnsi="Arial" w:cs="Arial"/>
          <w:szCs w:val="22"/>
          <w:lang w:val="en-GB"/>
        </w:rPr>
        <w:t>as</w:t>
      </w:r>
      <w:r w:rsidR="006B5BBF" w:rsidRPr="00263A7C">
        <w:rPr>
          <w:rFonts w:ascii="Arial" w:hAnsi="Arial" w:cs="Arial"/>
          <w:szCs w:val="22"/>
        </w:rPr>
        <w:t xml:space="preserve"> </w:t>
      </w:r>
      <w:r w:rsidR="006B5BBF" w:rsidRPr="00263A7C">
        <w:rPr>
          <w:rFonts w:ascii="Arial" w:hAnsi="Arial" w:cs="Arial"/>
          <w:szCs w:val="22"/>
          <w:lang w:val="en-GB"/>
        </w:rPr>
        <w:t>a</w:t>
      </w:r>
      <w:r w:rsidR="006B5BBF" w:rsidRPr="00263A7C">
        <w:rPr>
          <w:rFonts w:ascii="Arial" w:hAnsi="Arial" w:cs="Arial"/>
          <w:szCs w:val="22"/>
        </w:rPr>
        <w:t xml:space="preserve"> polymathic </w:t>
      </w:r>
      <w:r w:rsidR="006B5BBF" w:rsidRPr="00263A7C">
        <w:rPr>
          <w:rFonts w:ascii="Arial" w:hAnsi="Arial" w:cs="Arial"/>
          <w:szCs w:val="22"/>
          <w:lang w:val="en-GB"/>
        </w:rPr>
        <w:t>learning</w:t>
      </w:r>
      <w:r w:rsidR="006B5BBF" w:rsidRPr="00263A7C">
        <w:rPr>
          <w:rFonts w:ascii="Arial" w:hAnsi="Arial" w:cs="Arial"/>
          <w:szCs w:val="22"/>
        </w:rPr>
        <w:t xml:space="preserve"> </w:t>
      </w:r>
      <w:r w:rsidR="006B5BBF" w:rsidRPr="00263A7C">
        <w:rPr>
          <w:rFonts w:ascii="Arial" w:hAnsi="Arial" w:cs="Arial"/>
          <w:szCs w:val="22"/>
          <w:lang w:val="en-GB"/>
        </w:rPr>
        <w:t>platfor</w:t>
      </w:r>
      <w:r>
        <w:rPr>
          <w:rFonts w:ascii="Arial" w:hAnsi="Arial" w:cs="Arial"/>
          <w:szCs w:val="22"/>
          <w:lang w:val="en-GB"/>
        </w:rPr>
        <w:t>m</w:t>
      </w:r>
    </w:p>
    <w:p w14:paraId="4C3BEC1C" w14:textId="0C6DF2FE" w:rsidR="00136AB0" w:rsidRDefault="00136AB0" w:rsidP="00136AB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after="0"/>
        <w:contextualSpacing/>
        <w:jc w:val="both"/>
        <w:rPr>
          <w:rFonts w:ascii="Arial" w:hAnsi="Arial" w:cs="Arial"/>
          <w:szCs w:val="22"/>
        </w:rPr>
      </w:pPr>
      <w:r>
        <w:rPr>
          <w:rFonts w:ascii="Arial" w:hAnsi="Arial" w:cs="Arial"/>
          <w:szCs w:val="22"/>
        </w:rPr>
        <w:t>w</w:t>
      </w:r>
      <w:r w:rsidR="006B5BBF" w:rsidRPr="00136AB0">
        <w:rPr>
          <w:rFonts w:ascii="Arial" w:hAnsi="Arial" w:cs="Arial"/>
          <w:szCs w:val="22"/>
        </w:rPr>
        <w:t xml:space="preserve">hat is </w:t>
      </w:r>
      <w:r w:rsidR="006B5BBF" w:rsidRPr="00136AB0">
        <w:rPr>
          <w:rFonts w:ascii="Arial" w:hAnsi="Arial" w:cs="Arial"/>
          <w:szCs w:val="22"/>
          <w:lang w:val="en-GB"/>
        </w:rPr>
        <w:t>the</w:t>
      </w:r>
      <w:r w:rsidR="006B5BBF" w:rsidRPr="00136AB0">
        <w:rPr>
          <w:rFonts w:ascii="Arial" w:hAnsi="Arial" w:cs="Arial"/>
          <w:szCs w:val="22"/>
        </w:rPr>
        <w:t xml:space="preserve"> </w:t>
      </w:r>
      <w:r w:rsidR="006B5BBF" w:rsidRPr="00136AB0">
        <w:rPr>
          <w:rFonts w:ascii="Arial" w:hAnsi="Arial" w:cs="Arial"/>
          <w:szCs w:val="22"/>
          <w:lang w:val="en-GB"/>
        </w:rPr>
        <w:t>purpose</w:t>
      </w:r>
      <w:r w:rsidR="006B5BBF" w:rsidRPr="00136AB0">
        <w:rPr>
          <w:rFonts w:ascii="Arial" w:hAnsi="Arial" w:cs="Arial"/>
          <w:szCs w:val="22"/>
        </w:rPr>
        <w:t xml:space="preserve"> </w:t>
      </w:r>
      <w:r w:rsidR="006B5BBF" w:rsidRPr="00136AB0">
        <w:rPr>
          <w:rFonts w:ascii="Arial" w:hAnsi="Arial" w:cs="Arial"/>
          <w:szCs w:val="22"/>
          <w:lang w:val="en-GB"/>
        </w:rPr>
        <w:t>and benefits of</w:t>
      </w:r>
      <w:r w:rsidR="006B5BBF" w:rsidRPr="00136AB0">
        <w:rPr>
          <w:rFonts w:ascii="Arial" w:hAnsi="Arial" w:cs="Arial"/>
          <w:szCs w:val="22"/>
        </w:rPr>
        <w:t xml:space="preserve"> collaboration between subjects like </w:t>
      </w:r>
      <w:r w:rsidR="00263A7C" w:rsidRPr="00136AB0">
        <w:rPr>
          <w:rFonts w:ascii="Arial" w:hAnsi="Arial" w:cs="Arial"/>
          <w:szCs w:val="22"/>
        </w:rPr>
        <w:t>s</w:t>
      </w:r>
      <w:r w:rsidR="006B5BBF" w:rsidRPr="00136AB0">
        <w:rPr>
          <w:rFonts w:ascii="Arial" w:hAnsi="Arial" w:cs="Arial"/>
          <w:szCs w:val="22"/>
        </w:rPr>
        <w:t xml:space="preserve">cience </w:t>
      </w:r>
      <w:r w:rsidR="006B5BBF" w:rsidRPr="00136AB0">
        <w:rPr>
          <w:rFonts w:ascii="Arial" w:hAnsi="Arial" w:cs="Arial"/>
          <w:szCs w:val="22"/>
          <w:lang w:val="en-GB"/>
        </w:rPr>
        <w:t>and</w:t>
      </w:r>
      <w:r w:rsidR="006B5BBF" w:rsidRPr="00136AB0">
        <w:rPr>
          <w:rFonts w:ascii="Arial" w:hAnsi="Arial" w:cs="Arial"/>
          <w:szCs w:val="22"/>
        </w:rPr>
        <w:t xml:space="preserve"> the </w:t>
      </w:r>
      <w:r w:rsidR="00263A7C" w:rsidRPr="00136AB0">
        <w:rPr>
          <w:rFonts w:ascii="Arial" w:hAnsi="Arial" w:cs="Arial"/>
          <w:szCs w:val="22"/>
        </w:rPr>
        <w:t>v</w:t>
      </w:r>
      <w:r w:rsidR="006B5BBF" w:rsidRPr="00136AB0">
        <w:rPr>
          <w:rFonts w:ascii="Arial" w:hAnsi="Arial" w:cs="Arial"/>
          <w:szCs w:val="22"/>
        </w:rPr>
        <w:t xml:space="preserve">isual </w:t>
      </w:r>
      <w:r w:rsidR="00263A7C" w:rsidRPr="00136AB0">
        <w:rPr>
          <w:rFonts w:ascii="Arial" w:hAnsi="Arial" w:cs="Arial"/>
          <w:szCs w:val="22"/>
        </w:rPr>
        <w:t>a</w:t>
      </w:r>
      <w:r w:rsidR="006B5BBF" w:rsidRPr="00136AB0">
        <w:rPr>
          <w:rFonts w:ascii="Arial" w:hAnsi="Arial" w:cs="Arial"/>
          <w:szCs w:val="22"/>
        </w:rPr>
        <w:t>rts</w:t>
      </w:r>
    </w:p>
    <w:p w14:paraId="1F581F8D" w14:textId="45851C64" w:rsidR="00136AB0" w:rsidRDefault="00136AB0" w:rsidP="00136AB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after="0"/>
        <w:contextualSpacing/>
        <w:jc w:val="both"/>
        <w:rPr>
          <w:rFonts w:ascii="Arial" w:hAnsi="Arial" w:cs="Arial"/>
          <w:szCs w:val="22"/>
        </w:rPr>
      </w:pPr>
      <w:r>
        <w:rPr>
          <w:rFonts w:ascii="Arial" w:hAnsi="Arial" w:cs="Arial"/>
          <w:szCs w:val="22"/>
        </w:rPr>
        <w:t>w</w:t>
      </w:r>
      <w:r w:rsidR="006B5BBF" w:rsidRPr="00136AB0">
        <w:rPr>
          <w:rFonts w:ascii="Arial" w:hAnsi="Arial" w:cs="Arial"/>
          <w:szCs w:val="22"/>
        </w:rPr>
        <w:t xml:space="preserve">hat will employment look like for students in the future and what kind of </w:t>
      </w:r>
      <w:r w:rsidR="002C287F" w:rsidRPr="00136AB0">
        <w:rPr>
          <w:rFonts w:ascii="Arial" w:hAnsi="Arial" w:cs="Arial"/>
          <w:szCs w:val="22"/>
        </w:rPr>
        <w:t xml:space="preserve">adaptable </w:t>
      </w:r>
      <w:r w:rsidR="006B5BBF" w:rsidRPr="00136AB0">
        <w:rPr>
          <w:rFonts w:ascii="Arial" w:hAnsi="Arial" w:cs="Arial"/>
          <w:szCs w:val="22"/>
        </w:rPr>
        <w:t>skillsets will they need</w:t>
      </w:r>
    </w:p>
    <w:p w14:paraId="22DA93FA" w14:textId="58B29B67" w:rsidR="006B5BBF" w:rsidRPr="00136AB0" w:rsidRDefault="00136AB0" w:rsidP="00136AB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after="0"/>
        <w:contextualSpacing/>
        <w:jc w:val="both"/>
        <w:rPr>
          <w:rFonts w:ascii="Arial" w:hAnsi="Arial" w:cs="Arial"/>
          <w:szCs w:val="22"/>
        </w:rPr>
      </w:pPr>
      <w:r>
        <w:rPr>
          <w:rFonts w:ascii="Arial" w:hAnsi="Arial" w:cs="Arial"/>
          <w:szCs w:val="22"/>
        </w:rPr>
        <w:t>h</w:t>
      </w:r>
      <w:r w:rsidR="006B5BBF" w:rsidRPr="00136AB0">
        <w:rPr>
          <w:rFonts w:ascii="Arial" w:hAnsi="Arial" w:cs="Arial"/>
          <w:szCs w:val="22"/>
        </w:rPr>
        <w:t>ow do we develop creative thinking and innovative practice through transdisciplinary practices in the classroom</w:t>
      </w:r>
    </w:p>
    <w:p w14:paraId="2F93F1BB" w14:textId="15895D28" w:rsidR="000A5F27" w:rsidRPr="00263A7C" w:rsidRDefault="00136AB0" w:rsidP="00136AB0">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before="0" w:after="160"/>
        <w:contextualSpacing/>
        <w:jc w:val="both"/>
        <w:rPr>
          <w:rFonts w:ascii="Arial" w:hAnsi="Arial" w:cs="Arial"/>
          <w:szCs w:val="22"/>
        </w:rPr>
      </w:pPr>
      <w:r>
        <w:rPr>
          <w:rFonts w:ascii="Arial" w:hAnsi="Arial" w:cs="Arial"/>
          <w:szCs w:val="22"/>
          <w:lang w:val="en-GB"/>
        </w:rPr>
        <w:t>h</w:t>
      </w:r>
      <w:r w:rsidR="006B5BBF" w:rsidRPr="00263A7C">
        <w:rPr>
          <w:rFonts w:ascii="Arial" w:hAnsi="Arial" w:cs="Arial"/>
          <w:szCs w:val="22"/>
          <w:lang w:val="en-GB"/>
        </w:rPr>
        <w:t>ow</w:t>
      </w:r>
      <w:r w:rsidR="006B5BBF" w:rsidRPr="00263A7C">
        <w:rPr>
          <w:rFonts w:ascii="Arial" w:hAnsi="Arial" w:cs="Arial"/>
          <w:szCs w:val="22"/>
        </w:rPr>
        <w:t xml:space="preserve"> </w:t>
      </w:r>
      <w:r w:rsidR="006B5BBF" w:rsidRPr="00263A7C">
        <w:rPr>
          <w:rFonts w:ascii="Arial" w:hAnsi="Arial" w:cs="Arial"/>
          <w:szCs w:val="22"/>
          <w:lang w:val="en-GB"/>
        </w:rPr>
        <w:t>do</w:t>
      </w:r>
      <w:r w:rsidR="006B5BBF" w:rsidRPr="00263A7C">
        <w:rPr>
          <w:rFonts w:ascii="Arial" w:hAnsi="Arial" w:cs="Arial"/>
          <w:szCs w:val="22"/>
        </w:rPr>
        <w:t xml:space="preserve"> </w:t>
      </w:r>
      <w:r w:rsidR="006B5BBF" w:rsidRPr="00263A7C">
        <w:rPr>
          <w:rFonts w:ascii="Arial" w:hAnsi="Arial" w:cs="Arial"/>
          <w:szCs w:val="22"/>
          <w:lang w:val="en-GB"/>
        </w:rPr>
        <w:t>we</w:t>
      </w:r>
      <w:r w:rsidR="006B5BBF" w:rsidRPr="00263A7C">
        <w:rPr>
          <w:rFonts w:ascii="Arial" w:hAnsi="Arial" w:cs="Arial"/>
          <w:szCs w:val="22"/>
        </w:rPr>
        <w:t xml:space="preserve"> </w:t>
      </w:r>
      <w:r w:rsidR="006B5BBF" w:rsidRPr="00263A7C">
        <w:rPr>
          <w:rFonts w:ascii="Arial" w:hAnsi="Arial" w:cs="Arial"/>
          <w:szCs w:val="22"/>
          <w:lang w:val="en-GB"/>
        </w:rPr>
        <w:t>avoid</w:t>
      </w:r>
      <w:r w:rsidR="006B5BBF" w:rsidRPr="00263A7C">
        <w:rPr>
          <w:rFonts w:ascii="Arial" w:hAnsi="Arial" w:cs="Arial"/>
          <w:szCs w:val="22"/>
        </w:rPr>
        <w:t xml:space="preserve"> </w:t>
      </w:r>
      <w:r w:rsidR="006B5BBF" w:rsidRPr="00263A7C">
        <w:rPr>
          <w:rFonts w:ascii="Arial" w:hAnsi="Arial" w:cs="Arial"/>
          <w:szCs w:val="22"/>
          <w:lang w:val="en-GB"/>
        </w:rPr>
        <w:t>learning in silos</w:t>
      </w:r>
      <w:r w:rsidR="006B5BBF" w:rsidRPr="00263A7C">
        <w:rPr>
          <w:rFonts w:ascii="Arial" w:hAnsi="Arial" w:cs="Arial"/>
          <w:szCs w:val="22"/>
        </w:rPr>
        <w:t xml:space="preserve"> </w:t>
      </w:r>
      <w:r w:rsidR="006B5BBF" w:rsidRPr="00263A7C">
        <w:rPr>
          <w:rFonts w:ascii="Arial" w:hAnsi="Arial" w:cs="Arial"/>
          <w:szCs w:val="22"/>
          <w:lang w:val="en-GB"/>
        </w:rPr>
        <w:t>and</w:t>
      </w:r>
      <w:r w:rsidR="006B5BBF" w:rsidRPr="00263A7C">
        <w:rPr>
          <w:rFonts w:ascii="Arial" w:hAnsi="Arial" w:cs="Arial"/>
          <w:szCs w:val="22"/>
        </w:rPr>
        <w:t xml:space="preserve"> develop value for </w:t>
      </w:r>
      <w:r w:rsidR="006B5BBF" w:rsidRPr="00263A7C">
        <w:rPr>
          <w:rFonts w:ascii="Arial" w:hAnsi="Arial" w:cs="Arial"/>
          <w:szCs w:val="22"/>
          <w:lang w:val="en-GB"/>
        </w:rPr>
        <w:t>transdisciplinary</w:t>
      </w:r>
      <w:r w:rsidR="006B5BBF" w:rsidRPr="00263A7C">
        <w:rPr>
          <w:rFonts w:ascii="Arial" w:hAnsi="Arial" w:cs="Arial"/>
          <w:szCs w:val="22"/>
        </w:rPr>
        <w:t xml:space="preserve"> </w:t>
      </w:r>
      <w:r w:rsidR="006B5BBF" w:rsidRPr="00263A7C">
        <w:rPr>
          <w:rFonts w:ascii="Arial" w:hAnsi="Arial" w:cs="Arial"/>
          <w:szCs w:val="22"/>
          <w:lang w:val="en-GB"/>
        </w:rPr>
        <w:t>education</w:t>
      </w:r>
      <w:r w:rsidR="006B5BBF" w:rsidRPr="00263A7C">
        <w:rPr>
          <w:rFonts w:ascii="Arial" w:hAnsi="Arial" w:cs="Arial"/>
          <w:szCs w:val="22"/>
        </w:rPr>
        <w:t>?</w:t>
      </w:r>
      <w:bookmarkEnd w:id="3"/>
    </w:p>
    <w:bookmarkEnd w:id="4"/>
    <w:p w14:paraId="45F20201" w14:textId="431D8146" w:rsidR="0063706C" w:rsidRPr="006566B1" w:rsidRDefault="005935DB" w:rsidP="006566B1">
      <w:pPr>
        <w:pStyle w:val="Heading1"/>
      </w:pPr>
      <w:r w:rsidRPr="006566B1">
        <w:lastRenderedPageBreak/>
        <w:t>Significant Learning</w:t>
      </w:r>
    </w:p>
    <w:p w14:paraId="680126AA" w14:textId="25CB66FC" w:rsidR="001F169F" w:rsidRPr="00136AB0" w:rsidRDefault="001F169F" w:rsidP="00263A7C">
      <w:pPr>
        <w:jc w:val="both"/>
        <w:rPr>
          <w:rFonts w:ascii="Arial" w:hAnsi="Arial" w:cs="Arial"/>
          <w:szCs w:val="22"/>
        </w:rPr>
      </w:pPr>
      <w:bookmarkStart w:id="5" w:name="_Hlk516086154"/>
      <w:bookmarkStart w:id="6" w:name="_Hlk516086169"/>
      <w:r w:rsidRPr="00136AB0">
        <w:rPr>
          <w:rFonts w:ascii="Arial" w:hAnsi="Arial" w:cs="Arial"/>
          <w:szCs w:val="22"/>
        </w:rPr>
        <w:t>The scholarship tour was undertaken in Perth W</w:t>
      </w:r>
      <w:r w:rsidR="006566B1">
        <w:rPr>
          <w:rFonts w:ascii="Arial" w:hAnsi="Arial" w:cs="Arial"/>
          <w:szCs w:val="22"/>
        </w:rPr>
        <w:t>estern Australia</w:t>
      </w:r>
      <w:r w:rsidRPr="00136AB0">
        <w:rPr>
          <w:rFonts w:ascii="Arial" w:hAnsi="Arial" w:cs="Arial"/>
          <w:szCs w:val="22"/>
        </w:rPr>
        <w:t xml:space="preserve">, Singapore, London </w:t>
      </w:r>
      <w:r w:rsidR="006566B1">
        <w:rPr>
          <w:rFonts w:ascii="Arial" w:hAnsi="Arial" w:cs="Arial"/>
          <w:szCs w:val="22"/>
        </w:rPr>
        <w:t xml:space="preserve">and </w:t>
      </w:r>
      <w:r w:rsidRPr="00136AB0">
        <w:rPr>
          <w:rFonts w:ascii="Arial" w:hAnsi="Arial" w:cs="Arial"/>
          <w:szCs w:val="22"/>
        </w:rPr>
        <w:t xml:space="preserve"> Edinburgh with artists, industry experts and academics in the fields of scientific research and/or the arts. The research was conducted in colleges, </w:t>
      </w:r>
      <w:r w:rsidR="00FA2C3E" w:rsidRPr="00136AB0">
        <w:rPr>
          <w:rFonts w:ascii="Arial" w:hAnsi="Arial" w:cs="Arial"/>
          <w:szCs w:val="22"/>
        </w:rPr>
        <w:t xml:space="preserve">institutions, </w:t>
      </w:r>
      <w:r w:rsidRPr="00136AB0">
        <w:rPr>
          <w:rFonts w:ascii="Arial" w:hAnsi="Arial" w:cs="Arial"/>
          <w:szCs w:val="22"/>
        </w:rPr>
        <w:t>universities, galleries, museums and laboratories.</w:t>
      </w:r>
    </w:p>
    <w:bookmarkEnd w:id="5"/>
    <w:p w14:paraId="0F35396D" w14:textId="77777777" w:rsidR="001F169F" w:rsidRPr="00136AB0" w:rsidRDefault="001F169F" w:rsidP="006566B1">
      <w:pPr>
        <w:pStyle w:val="Heading2"/>
      </w:pPr>
      <w:r w:rsidRPr="00136AB0">
        <w:t>Tertiary Transdisciplinary Training (the future of higher education)</w:t>
      </w:r>
    </w:p>
    <w:p w14:paraId="07E8D322" w14:textId="0B4F2765" w:rsidR="001F169F" w:rsidRPr="00263A7C" w:rsidRDefault="001F169F" w:rsidP="00263A7C">
      <w:pPr>
        <w:jc w:val="both"/>
        <w:rPr>
          <w:rFonts w:cstheme="minorHAnsi"/>
          <w:b/>
          <w:szCs w:val="22"/>
          <w:shd w:val="clear" w:color="auto" w:fill="FFFFFF"/>
        </w:rPr>
      </w:pPr>
      <w:r w:rsidRPr="00263A7C">
        <w:rPr>
          <w:rFonts w:cstheme="minorHAnsi"/>
          <w:szCs w:val="22"/>
          <w:shd w:val="clear" w:color="auto" w:fill="FFFFFF"/>
        </w:rPr>
        <w:t xml:space="preserve">The University of Western Australia is home to one of the most unique transdisciplinary learning facilities in the world, SymbioticA. SymbioticA is a Biological Arts research </w:t>
      </w:r>
      <w:bookmarkStart w:id="7" w:name="_Hlk519265383"/>
      <w:r w:rsidR="00613F38" w:rsidRPr="00263A7C">
        <w:rPr>
          <w:rFonts w:cstheme="minorHAnsi"/>
          <w:szCs w:val="22"/>
          <w:shd w:val="clear" w:color="auto" w:fill="FFFFFF"/>
        </w:rPr>
        <w:t>laboratory</w:t>
      </w:r>
      <w:r w:rsidRPr="00263A7C">
        <w:rPr>
          <w:rFonts w:cstheme="minorHAnsi"/>
          <w:szCs w:val="22"/>
          <w:shd w:val="clear" w:color="auto" w:fill="FFFFFF"/>
        </w:rPr>
        <w:t xml:space="preserve"> </w:t>
      </w:r>
      <w:bookmarkEnd w:id="7"/>
      <w:r w:rsidRPr="00263A7C">
        <w:rPr>
          <w:rFonts w:cstheme="minorHAnsi"/>
          <w:szCs w:val="22"/>
          <w:shd w:val="clear" w:color="auto" w:fill="FFFFFF"/>
        </w:rPr>
        <w:t>run by renowned, award winning artists and academics, Oron Catts and I</w:t>
      </w:r>
      <w:r w:rsidRPr="006566B1">
        <w:rPr>
          <w:rFonts w:cstheme="minorHAnsi"/>
          <w:szCs w:val="22"/>
          <w:shd w:val="clear" w:color="auto" w:fill="FFFFFF"/>
        </w:rPr>
        <w:t xml:space="preserve">onat Zurr. The facility is situated in the </w:t>
      </w:r>
      <w:r w:rsidR="006566B1">
        <w:rPr>
          <w:rFonts w:cstheme="minorHAnsi"/>
          <w:szCs w:val="22"/>
          <w:shd w:val="clear" w:color="auto" w:fill="FFFFFF"/>
        </w:rPr>
        <w:t>a</w:t>
      </w:r>
      <w:r w:rsidRPr="006566B1">
        <w:rPr>
          <w:rFonts w:cstheme="minorHAnsi"/>
          <w:szCs w:val="22"/>
          <w:shd w:val="clear" w:color="auto" w:fill="FFFFFF"/>
        </w:rPr>
        <w:t xml:space="preserve">natomy, </w:t>
      </w:r>
      <w:r w:rsidR="006566B1">
        <w:rPr>
          <w:rFonts w:cstheme="minorHAnsi"/>
          <w:szCs w:val="22"/>
          <w:shd w:val="clear" w:color="auto" w:fill="FFFFFF"/>
        </w:rPr>
        <w:t>p</w:t>
      </w:r>
      <w:r w:rsidRPr="006566B1">
        <w:rPr>
          <w:rFonts w:cstheme="minorHAnsi"/>
          <w:szCs w:val="22"/>
          <w:shd w:val="clear" w:color="auto" w:fill="FFFFFF"/>
        </w:rPr>
        <w:t xml:space="preserve">hysiology and </w:t>
      </w:r>
      <w:r w:rsidR="006566B1">
        <w:rPr>
          <w:rFonts w:cstheme="minorHAnsi"/>
          <w:szCs w:val="22"/>
          <w:shd w:val="clear" w:color="auto" w:fill="FFFFFF"/>
        </w:rPr>
        <w:t>h</w:t>
      </w:r>
      <w:r w:rsidRPr="006566B1">
        <w:rPr>
          <w:rFonts w:cstheme="minorHAnsi"/>
          <w:szCs w:val="22"/>
          <w:shd w:val="clear" w:color="auto" w:fill="FFFFFF"/>
        </w:rPr>
        <w:t xml:space="preserve">uman </w:t>
      </w:r>
      <w:r w:rsidR="006566B1">
        <w:rPr>
          <w:rFonts w:cstheme="minorHAnsi"/>
          <w:szCs w:val="22"/>
          <w:shd w:val="clear" w:color="auto" w:fill="FFFFFF"/>
        </w:rPr>
        <w:t>b</w:t>
      </w:r>
      <w:r w:rsidRPr="006566B1">
        <w:rPr>
          <w:rFonts w:cstheme="minorHAnsi"/>
          <w:szCs w:val="22"/>
          <w:shd w:val="clear" w:color="auto" w:fill="FFFFFF"/>
        </w:rPr>
        <w:t xml:space="preserve">iology building and runs undergraduate elective units such as the </w:t>
      </w:r>
      <w:r w:rsidRPr="00136AB0">
        <w:rPr>
          <w:rFonts w:cstheme="minorHAnsi"/>
          <w:i/>
          <w:szCs w:val="22"/>
          <w:shd w:val="clear" w:color="auto" w:fill="FFFFFF"/>
        </w:rPr>
        <w:t>Aesthetic Crossovers of Art</w:t>
      </w:r>
      <w:r w:rsidRPr="00136AB0">
        <w:rPr>
          <w:rFonts w:cstheme="minorHAnsi"/>
          <w:szCs w:val="22"/>
          <w:shd w:val="clear" w:color="auto" w:fill="FFFFFF"/>
        </w:rPr>
        <w:t xml:space="preserve"> </w:t>
      </w:r>
      <w:r w:rsidRPr="00136AB0">
        <w:rPr>
          <w:rFonts w:cstheme="minorHAnsi"/>
          <w:i/>
          <w:szCs w:val="22"/>
          <w:shd w:val="clear" w:color="auto" w:fill="FFFFFF"/>
        </w:rPr>
        <w:t>and Science</w:t>
      </w:r>
      <w:r w:rsidRPr="00253D61">
        <w:rPr>
          <w:rFonts w:cstheme="minorHAnsi"/>
          <w:i/>
          <w:szCs w:val="22"/>
          <w:shd w:val="clear" w:color="auto" w:fill="FFFFFF"/>
        </w:rPr>
        <w:t xml:space="preserve"> </w:t>
      </w:r>
      <w:r w:rsidRPr="00253D61">
        <w:rPr>
          <w:rFonts w:cstheme="minorHAnsi"/>
          <w:szCs w:val="22"/>
          <w:shd w:val="clear" w:color="auto" w:fill="FFFFFF"/>
        </w:rPr>
        <w:t xml:space="preserve">and </w:t>
      </w:r>
      <w:r w:rsidRPr="00136AB0">
        <w:rPr>
          <w:rFonts w:cstheme="minorHAnsi"/>
          <w:i/>
          <w:szCs w:val="22"/>
          <w:shd w:val="clear" w:color="auto" w:fill="FFFFFF"/>
        </w:rPr>
        <w:t>Art and Life Manipulation</w:t>
      </w:r>
      <w:r w:rsidRPr="006566B1">
        <w:rPr>
          <w:rFonts w:cstheme="minorHAnsi"/>
          <w:i/>
          <w:szCs w:val="22"/>
          <w:shd w:val="clear" w:color="auto" w:fill="FFFFFF"/>
        </w:rPr>
        <w:t xml:space="preserve">. </w:t>
      </w:r>
      <w:r w:rsidRPr="006566B1">
        <w:rPr>
          <w:rFonts w:cstheme="minorHAnsi"/>
          <w:szCs w:val="22"/>
          <w:shd w:val="clear" w:color="auto" w:fill="FFFFFF"/>
        </w:rPr>
        <w:t xml:space="preserve">It also </w:t>
      </w:r>
      <w:r w:rsidR="00FA2C3E" w:rsidRPr="006566B1">
        <w:rPr>
          <w:rFonts w:cstheme="minorHAnsi"/>
          <w:szCs w:val="22"/>
          <w:shd w:val="clear" w:color="auto" w:fill="FFFFFF"/>
        </w:rPr>
        <w:t>runs</w:t>
      </w:r>
      <w:r w:rsidRPr="006566B1">
        <w:rPr>
          <w:rFonts w:cstheme="minorHAnsi"/>
          <w:szCs w:val="22"/>
          <w:shd w:val="clear" w:color="auto" w:fill="FFFFFF"/>
        </w:rPr>
        <w:t xml:space="preserve"> Postgraduate Masters and PHD research programs. SymbioticA allows artists and researchers to develop skills in wet biological practices and encourages further research and questioning into cultural and ethical issues surrounding the manipulation of life and Neolifism. It is a place where so many subjects collide, </w:t>
      </w:r>
      <w:r w:rsidR="006566B1">
        <w:rPr>
          <w:rFonts w:cstheme="minorHAnsi"/>
          <w:szCs w:val="22"/>
          <w:shd w:val="clear" w:color="auto" w:fill="FFFFFF"/>
        </w:rPr>
        <w:t>p</w:t>
      </w:r>
      <w:r w:rsidRPr="006566B1">
        <w:rPr>
          <w:rFonts w:cstheme="minorHAnsi"/>
          <w:szCs w:val="22"/>
          <w:shd w:val="clear" w:color="auto" w:fill="FFFFFF"/>
        </w:rPr>
        <w:t xml:space="preserve">hilosophy, </w:t>
      </w:r>
      <w:r w:rsidR="006566B1">
        <w:rPr>
          <w:rFonts w:cstheme="minorHAnsi"/>
          <w:szCs w:val="22"/>
          <w:shd w:val="clear" w:color="auto" w:fill="FFFFFF"/>
        </w:rPr>
        <w:t>a</w:t>
      </w:r>
      <w:r w:rsidRPr="006566B1">
        <w:rPr>
          <w:rFonts w:cstheme="minorHAnsi"/>
          <w:szCs w:val="22"/>
          <w:shd w:val="clear" w:color="auto" w:fill="FFFFFF"/>
        </w:rPr>
        <w:t xml:space="preserve">rt, </w:t>
      </w:r>
      <w:r w:rsidR="006566B1">
        <w:rPr>
          <w:rFonts w:cstheme="minorHAnsi"/>
          <w:szCs w:val="22"/>
          <w:shd w:val="clear" w:color="auto" w:fill="FFFFFF"/>
        </w:rPr>
        <w:t>b</w:t>
      </w:r>
      <w:r w:rsidRPr="006566B1">
        <w:rPr>
          <w:rFonts w:cstheme="minorHAnsi"/>
          <w:szCs w:val="22"/>
          <w:shd w:val="clear" w:color="auto" w:fill="FFFFFF"/>
        </w:rPr>
        <w:t xml:space="preserve">iology, </w:t>
      </w:r>
      <w:r w:rsidR="006566B1">
        <w:rPr>
          <w:rFonts w:cstheme="minorHAnsi"/>
          <w:szCs w:val="22"/>
          <w:shd w:val="clear" w:color="auto" w:fill="FFFFFF"/>
        </w:rPr>
        <w:t>p</w:t>
      </w:r>
      <w:r w:rsidRPr="006566B1">
        <w:rPr>
          <w:rFonts w:cstheme="minorHAnsi"/>
          <w:szCs w:val="22"/>
          <w:shd w:val="clear" w:color="auto" w:fill="FFFFFF"/>
        </w:rPr>
        <w:t xml:space="preserve">sychology, </w:t>
      </w:r>
      <w:r w:rsidR="006566B1">
        <w:rPr>
          <w:rFonts w:cstheme="minorHAnsi"/>
          <w:szCs w:val="22"/>
          <w:shd w:val="clear" w:color="auto" w:fill="FFFFFF"/>
        </w:rPr>
        <w:t>t</w:t>
      </w:r>
      <w:r w:rsidRPr="006566B1">
        <w:rPr>
          <w:rFonts w:cstheme="minorHAnsi"/>
          <w:szCs w:val="22"/>
          <w:shd w:val="clear" w:color="auto" w:fill="FFFFFF"/>
        </w:rPr>
        <w:t xml:space="preserve">echnology, </w:t>
      </w:r>
      <w:r w:rsidR="006566B1">
        <w:rPr>
          <w:rFonts w:cstheme="minorHAnsi"/>
          <w:szCs w:val="22"/>
          <w:shd w:val="clear" w:color="auto" w:fill="FFFFFF"/>
        </w:rPr>
        <w:t>s</w:t>
      </w:r>
      <w:r w:rsidRPr="006566B1">
        <w:rPr>
          <w:rFonts w:cstheme="minorHAnsi"/>
          <w:szCs w:val="22"/>
          <w:shd w:val="clear" w:color="auto" w:fill="FFFFFF"/>
        </w:rPr>
        <w:t xml:space="preserve">ociology and more. If Leonardo Da Vinci were alive today, he would want to be here. During my visit I held discussions with students, academics and lecturers and discovered a broad range of skill sets and knowledge bases that were being used in the fields of academia, research, personal artmaking practice and varying vocational applications. The visit inspired a </w:t>
      </w:r>
      <w:r w:rsidRPr="00952630">
        <w:rPr>
          <w:rFonts w:cstheme="minorHAnsi"/>
          <w:szCs w:val="22"/>
          <w:shd w:val="clear" w:color="auto" w:fill="FFFFFF"/>
        </w:rPr>
        <w:t xml:space="preserve">deeper understanding of the possibilities and opportunities of transdisciplinary practices within </w:t>
      </w:r>
      <w:r w:rsidR="00613F38" w:rsidRPr="00952630">
        <w:rPr>
          <w:rFonts w:cstheme="minorHAnsi"/>
          <w:szCs w:val="22"/>
          <w:shd w:val="clear" w:color="auto" w:fill="FFFFFF"/>
        </w:rPr>
        <w:t xml:space="preserve">both tertiary and </w:t>
      </w:r>
      <w:r w:rsidRPr="00952630">
        <w:rPr>
          <w:rFonts w:cstheme="minorHAnsi"/>
          <w:szCs w:val="22"/>
          <w:shd w:val="clear" w:color="auto" w:fill="FFFFFF"/>
        </w:rPr>
        <w:t xml:space="preserve">secondary education than initially expected. </w:t>
      </w:r>
      <w:hyperlink r:id="rId10" w:tooltip="Link to SymboticA website" w:history="1">
        <w:r w:rsidRPr="00263A7C">
          <w:rPr>
            <w:rStyle w:val="Hyperlink"/>
            <w:rFonts w:cstheme="minorHAnsi"/>
            <w:szCs w:val="22"/>
            <w:shd w:val="clear" w:color="auto" w:fill="FFFFFF"/>
          </w:rPr>
          <w:t>http://www.symbiotica.uwa.edu.au/</w:t>
        </w:r>
      </w:hyperlink>
    </w:p>
    <w:p w14:paraId="09F86C3D" w14:textId="339B5F12" w:rsidR="001F169F" w:rsidRPr="00263A7C" w:rsidRDefault="000D5FBD" w:rsidP="00263A7C">
      <w:pPr>
        <w:jc w:val="both"/>
        <w:rPr>
          <w:rFonts w:cstheme="minorHAnsi"/>
          <w:b/>
          <w:szCs w:val="22"/>
          <w:shd w:val="clear" w:color="auto" w:fill="FFFFFF"/>
        </w:rPr>
      </w:pPr>
      <w:hyperlink r:id="rId11" w:history="1">
        <w:r w:rsidR="001F169F" w:rsidRPr="00263A7C">
          <w:rPr>
            <w:rStyle w:val="Hyperlink"/>
            <w:rFonts w:cstheme="minorHAnsi"/>
            <w:color w:val="auto"/>
            <w:szCs w:val="22"/>
            <w:u w:val="none"/>
          </w:rPr>
          <w:t>Oron Catts</w:t>
        </w:r>
      </w:hyperlink>
      <w:r w:rsidR="001F169F" w:rsidRPr="00263A7C">
        <w:rPr>
          <w:rFonts w:cstheme="minorHAnsi"/>
          <w:color w:val="auto"/>
          <w:szCs w:val="22"/>
        </w:rPr>
        <w:t xml:space="preserve"> and </w:t>
      </w:r>
      <w:hyperlink r:id="rId12" w:history="1">
        <w:r w:rsidR="001F169F" w:rsidRPr="00263A7C">
          <w:rPr>
            <w:rStyle w:val="Hyperlink"/>
            <w:rFonts w:cstheme="minorHAnsi"/>
            <w:color w:val="auto"/>
            <w:szCs w:val="22"/>
            <w:u w:val="none"/>
          </w:rPr>
          <w:t>Ionat Zurr</w:t>
        </w:r>
      </w:hyperlink>
      <w:r w:rsidR="001F169F" w:rsidRPr="00263A7C">
        <w:rPr>
          <w:rFonts w:cstheme="minorHAnsi"/>
          <w:color w:val="auto"/>
          <w:szCs w:val="22"/>
        </w:rPr>
        <w:t xml:space="preserve"> have become well known for their pioneering work in the biological arts. </w:t>
      </w:r>
      <w:r w:rsidR="006566B1">
        <w:rPr>
          <w:rFonts w:cstheme="minorHAnsi"/>
          <w:color w:val="auto"/>
          <w:szCs w:val="22"/>
        </w:rPr>
        <w:t>Their</w:t>
      </w:r>
      <w:r w:rsidR="001F169F" w:rsidRPr="00263A7C">
        <w:rPr>
          <w:rFonts w:cstheme="minorHAnsi"/>
          <w:color w:val="auto"/>
          <w:szCs w:val="22"/>
        </w:rPr>
        <w:t xml:space="preserve"> unorthodox material practice through the manipulation of cells</w:t>
      </w:r>
      <w:r w:rsidR="001F169F" w:rsidRPr="00263A7C">
        <w:rPr>
          <w:rFonts w:cstheme="minorHAnsi"/>
          <w:b/>
          <w:color w:val="auto"/>
          <w:szCs w:val="22"/>
          <w:shd w:val="clear" w:color="auto" w:fill="FFFFFF"/>
        </w:rPr>
        <w:t xml:space="preserve"> </w:t>
      </w:r>
      <w:r w:rsidR="001F169F" w:rsidRPr="00263A7C">
        <w:rPr>
          <w:rFonts w:cstheme="minorHAnsi"/>
          <w:color w:val="auto"/>
          <w:szCs w:val="22"/>
          <w:shd w:val="clear" w:color="auto" w:fill="FFFFFF"/>
        </w:rPr>
        <w:t>and carbon-based li</w:t>
      </w:r>
      <w:r w:rsidR="001F169F" w:rsidRPr="006566B1">
        <w:rPr>
          <w:rFonts w:cstheme="minorHAnsi"/>
          <w:color w:val="auto"/>
          <w:szCs w:val="22"/>
          <w:shd w:val="clear" w:color="auto" w:fill="FFFFFF"/>
        </w:rPr>
        <w:t xml:space="preserve">fe forms, </w:t>
      </w:r>
      <w:r w:rsidR="001F169F" w:rsidRPr="006566B1">
        <w:rPr>
          <w:rFonts w:cstheme="minorHAnsi"/>
          <w:szCs w:val="22"/>
        </w:rPr>
        <w:t xml:space="preserve">kept alive by artificial support machines, </w:t>
      </w:r>
      <w:r w:rsidR="001F169F" w:rsidRPr="006566B1">
        <w:rPr>
          <w:rFonts w:cstheme="minorHAnsi"/>
          <w:color w:val="auto"/>
          <w:szCs w:val="22"/>
          <w:shd w:val="clear" w:color="auto" w:fill="FFFFFF"/>
        </w:rPr>
        <w:t xml:space="preserve">are reminiscent of Mary Shelly’s Frankenstein. Catts and Zurr have sensationally captivated the minds of artists, academics and researchers alike with their work on </w:t>
      </w:r>
      <w:r w:rsidR="001F169F" w:rsidRPr="006566B1">
        <w:rPr>
          <w:rFonts w:cstheme="minorHAnsi"/>
          <w:i/>
          <w:color w:val="auto"/>
          <w:szCs w:val="22"/>
          <w:shd w:val="clear" w:color="auto" w:fill="FFFFFF"/>
        </w:rPr>
        <w:t xml:space="preserve">Semi-living worry dolls, Disembodied cuisine – semi-living steak, and Victimless leather. </w:t>
      </w:r>
      <w:r w:rsidR="001F169F" w:rsidRPr="006566B1">
        <w:rPr>
          <w:rFonts w:cstheme="minorHAnsi"/>
          <w:color w:val="auto"/>
          <w:szCs w:val="22"/>
          <w:shd w:val="clear" w:color="auto" w:fill="FFFFFF"/>
        </w:rPr>
        <w:t xml:space="preserve">Also working in collaboration with Australian </w:t>
      </w:r>
      <w:r w:rsidR="00B652A4" w:rsidRPr="006566B1">
        <w:rPr>
          <w:rFonts w:cstheme="minorHAnsi"/>
          <w:color w:val="auto"/>
          <w:szCs w:val="22"/>
          <w:shd w:val="clear" w:color="auto" w:fill="FFFFFF"/>
        </w:rPr>
        <w:t>a</w:t>
      </w:r>
      <w:r w:rsidR="001F169F" w:rsidRPr="006566B1">
        <w:rPr>
          <w:rFonts w:cstheme="minorHAnsi"/>
          <w:color w:val="auto"/>
          <w:szCs w:val="22"/>
          <w:shd w:val="clear" w:color="auto" w:fill="FFFFFF"/>
        </w:rPr>
        <w:t>rtist Stellarc, Catts and Zurr helped create tissue for Stelarc’s replica ear using human and animal cells. These artists create works that te</w:t>
      </w:r>
      <w:r w:rsidR="001F169F" w:rsidRPr="00952630">
        <w:rPr>
          <w:rFonts w:cstheme="minorHAnsi"/>
          <w:color w:val="auto"/>
          <w:szCs w:val="22"/>
          <w:shd w:val="clear" w:color="auto" w:fill="FFFFFF"/>
        </w:rPr>
        <w:t xml:space="preserve">st out ethical values and encourage us to debate our ability and sensibilities when manipulating living systems. </w:t>
      </w:r>
      <w:hyperlink r:id="rId13" w:tooltip="Link to The Tissue Culture and Art Project" w:history="1">
        <w:r w:rsidR="001F169F" w:rsidRPr="00EF4018">
          <w:rPr>
            <w:rStyle w:val="Hyperlink"/>
            <w:rFonts w:cstheme="minorHAnsi"/>
            <w:i/>
            <w:szCs w:val="22"/>
            <w:shd w:val="clear" w:color="auto" w:fill="FFFFFF"/>
          </w:rPr>
          <w:t>http://lab.anhb.uwa.edu.au/tca/</w:t>
        </w:r>
      </w:hyperlink>
      <w:r w:rsidR="001F169F" w:rsidRPr="00263A7C">
        <w:rPr>
          <w:rFonts w:cstheme="minorHAnsi"/>
          <w:i/>
          <w:color w:val="auto"/>
          <w:szCs w:val="22"/>
          <w:shd w:val="clear" w:color="auto" w:fill="FFFFFF"/>
        </w:rPr>
        <w:t xml:space="preserve"> </w:t>
      </w:r>
    </w:p>
    <w:p w14:paraId="1A5D0C12" w14:textId="7BDE10C0" w:rsidR="001F169F" w:rsidRPr="00263A7C" w:rsidRDefault="001F169F" w:rsidP="00136AB0">
      <w:pPr>
        <w:rPr>
          <w:rFonts w:cstheme="minorHAnsi"/>
          <w:szCs w:val="22"/>
          <w:shd w:val="clear" w:color="auto" w:fill="FFFFFF"/>
        </w:rPr>
      </w:pPr>
      <w:r w:rsidRPr="00263A7C">
        <w:rPr>
          <w:rFonts w:cstheme="minorHAnsi"/>
          <w:szCs w:val="22"/>
          <w:shd w:val="clear" w:color="auto" w:fill="FFFFFF"/>
        </w:rPr>
        <w:t xml:space="preserve">Not only does the University of Western Australia house one of the world’s only academic </w:t>
      </w:r>
      <w:r w:rsidR="006566B1">
        <w:rPr>
          <w:rFonts w:cstheme="minorHAnsi"/>
          <w:szCs w:val="22"/>
          <w:shd w:val="clear" w:color="auto" w:fill="FFFFFF"/>
        </w:rPr>
        <w:t>b</w:t>
      </w:r>
      <w:r w:rsidRPr="00263A7C">
        <w:rPr>
          <w:rFonts w:cstheme="minorHAnsi"/>
          <w:szCs w:val="22"/>
          <w:shd w:val="clear" w:color="auto" w:fill="FFFFFF"/>
        </w:rPr>
        <w:t xml:space="preserve">iological </w:t>
      </w:r>
      <w:r w:rsidR="006566B1">
        <w:rPr>
          <w:rFonts w:cstheme="minorHAnsi"/>
          <w:szCs w:val="22"/>
          <w:shd w:val="clear" w:color="auto" w:fill="FFFFFF"/>
        </w:rPr>
        <w:t>a</w:t>
      </w:r>
      <w:r w:rsidRPr="00263A7C">
        <w:rPr>
          <w:rFonts w:cstheme="minorHAnsi"/>
          <w:szCs w:val="22"/>
          <w:shd w:val="clear" w:color="auto" w:fill="FFFFFF"/>
        </w:rPr>
        <w:t xml:space="preserve">rts research labs, it also incorporates </w:t>
      </w:r>
      <w:r w:rsidR="00136AB0">
        <w:rPr>
          <w:rFonts w:cstheme="minorHAnsi"/>
          <w:szCs w:val="22"/>
          <w:shd w:val="clear" w:color="auto" w:fill="FFFFFF"/>
        </w:rPr>
        <w:t>b</w:t>
      </w:r>
      <w:r w:rsidRPr="00136AB0">
        <w:rPr>
          <w:rFonts w:cstheme="minorHAnsi"/>
          <w:szCs w:val="22"/>
          <w:shd w:val="clear" w:color="auto" w:fill="FFFFFF"/>
        </w:rPr>
        <w:t>roadening units</w:t>
      </w:r>
      <w:r w:rsidRPr="006566B1">
        <w:rPr>
          <w:rFonts w:cstheme="minorHAnsi"/>
          <w:szCs w:val="22"/>
          <w:shd w:val="clear" w:color="auto" w:fill="FFFFFF"/>
        </w:rPr>
        <w:t xml:space="preserve"> for undergraduate courses. As a requirement, students must take at least two units of study which are offered in other degrees that are outside of their areas of expertise. The reasoning behind this new pedagogical practice is a result of a push from employer groups and professional associations who demand that graduates be prepared for the changing world and that </w:t>
      </w:r>
      <w:r w:rsidR="00D86D58" w:rsidRPr="006566B1">
        <w:rPr>
          <w:rFonts w:cstheme="minorHAnsi"/>
          <w:szCs w:val="22"/>
          <w:shd w:val="clear" w:color="auto" w:fill="FFFFFF"/>
        </w:rPr>
        <w:t xml:space="preserve">students must </w:t>
      </w:r>
      <w:r w:rsidRPr="006566B1">
        <w:rPr>
          <w:rFonts w:cstheme="minorHAnsi"/>
          <w:szCs w:val="22"/>
          <w:shd w:val="clear" w:color="auto" w:fill="FFFFFF"/>
        </w:rPr>
        <w:t xml:space="preserve"> learn to be adaptable in a new work environment. With vast combinations of courses and units, students develop their understanding in multiple fields. As a result, students find connections between the different</w:t>
      </w:r>
      <w:r w:rsidRPr="00136AB0">
        <w:rPr>
          <w:rFonts w:cstheme="minorHAnsi"/>
          <w:szCs w:val="22"/>
          <w:shd w:val="clear" w:color="auto" w:fill="FFFFFF"/>
        </w:rPr>
        <w:t xml:space="preserve"> </w:t>
      </w:r>
      <w:r w:rsidRPr="00263A7C">
        <w:rPr>
          <w:rFonts w:cstheme="minorHAnsi"/>
          <w:szCs w:val="22"/>
          <w:shd w:val="clear" w:color="auto" w:fill="FFFFFF"/>
        </w:rPr>
        <w:t xml:space="preserve">academic fields and can integrate their skills and knowledge, finding deeper purpose and direction, expanding their networks and creating new pathways for post-school and vocational opportunities.  </w:t>
      </w:r>
      <w:hyperlink r:id="rId14" w:tooltip="Link to The University of Western Australia webpage on Graduates" w:history="1">
        <w:r w:rsidRPr="00EF4018">
          <w:rPr>
            <w:rStyle w:val="Hyperlink"/>
            <w:rFonts w:cstheme="minorHAnsi"/>
            <w:szCs w:val="22"/>
            <w:shd w:val="clear" w:color="auto" w:fill="FFFFFF"/>
          </w:rPr>
          <w:t>http://handbooks.uwa.edu.au/undergraduate/broadening</w:t>
        </w:r>
      </w:hyperlink>
      <w:r w:rsidRPr="00263A7C">
        <w:rPr>
          <w:rFonts w:cstheme="minorHAnsi"/>
          <w:szCs w:val="22"/>
          <w:shd w:val="clear" w:color="auto" w:fill="FFFFFF"/>
        </w:rPr>
        <w:t xml:space="preserve"> </w:t>
      </w:r>
    </w:p>
    <w:p w14:paraId="5504BBE2" w14:textId="69995BAA" w:rsidR="00987CCB" w:rsidRPr="00263A7C" w:rsidRDefault="00987CCB" w:rsidP="00263A7C">
      <w:pPr>
        <w:jc w:val="both"/>
        <w:rPr>
          <w:rFonts w:cstheme="minorHAnsi"/>
          <w:color w:val="auto"/>
          <w:szCs w:val="22"/>
          <w:shd w:val="clear" w:color="auto" w:fill="FFFFFF"/>
        </w:rPr>
      </w:pPr>
    </w:p>
    <w:p w14:paraId="5231C863" w14:textId="6CCD17FB" w:rsidR="00787D14" w:rsidRPr="00263A7C" w:rsidRDefault="001A5680" w:rsidP="006566B1">
      <w:pPr>
        <w:keepNext/>
        <w:jc w:val="center"/>
        <w:rPr>
          <w:szCs w:val="22"/>
        </w:rPr>
      </w:pPr>
      <w:bookmarkStart w:id="8" w:name="_GoBack"/>
      <w:bookmarkEnd w:id="6"/>
      <w:r w:rsidRPr="00263A7C">
        <w:rPr>
          <w:noProof/>
          <w:szCs w:val="22"/>
          <w:shd w:val="clear" w:color="auto" w:fill="FFFFFF"/>
          <w:lang w:eastAsia="en-AU"/>
        </w:rPr>
        <w:lastRenderedPageBreak/>
        <w:drawing>
          <wp:inline distT="0" distB="0" distL="0" distR="0" wp14:anchorId="165D9B48" wp14:editId="0124E6F6">
            <wp:extent cx="2124075" cy="3058654"/>
            <wp:effectExtent l="76200" t="76200" r="123825"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ssue culture art projcts.jpg"/>
                    <pic:cNvPicPr/>
                  </pic:nvPicPr>
                  <pic:blipFill>
                    <a:blip r:embed="rId15" cstate="screen">
                      <a:extLst>
                        <a:ext uri="{28A0092B-C50C-407E-A947-70E740481C1C}">
                          <a14:useLocalDpi xmlns:a14="http://schemas.microsoft.com/office/drawing/2010/main"/>
                        </a:ext>
                      </a:extLst>
                    </a:blip>
                    <a:stretch>
                      <a:fillRect/>
                    </a:stretch>
                  </pic:blipFill>
                  <pic:spPr>
                    <a:xfrm>
                      <a:off x="0" y="0"/>
                      <a:ext cx="2161393" cy="3112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8"/>
      <w:r w:rsidRPr="00263A7C">
        <w:rPr>
          <w:noProof/>
          <w:szCs w:val="22"/>
          <w:shd w:val="clear" w:color="auto" w:fill="FFFFFF"/>
          <w:lang w:eastAsia="en-AU"/>
        </w:rPr>
        <w:drawing>
          <wp:inline distT="0" distB="0" distL="0" distR="0" wp14:anchorId="2D39421D" wp14:editId="69283E2F">
            <wp:extent cx="3061031" cy="2074493"/>
            <wp:effectExtent l="74295" t="78105" r="137795" b="137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92.JPG"/>
                    <pic:cNvPicPr/>
                  </pic:nvPicPr>
                  <pic:blipFill rotWithShape="1">
                    <a:blip r:embed="rId16" cstate="screen">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b="12758"/>
                    <a:stretch/>
                  </pic:blipFill>
                  <pic:spPr bwMode="auto">
                    <a:xfrm rot="5400000">
                      <a:off x="0" y="0"/>
                      <a:ext cx="3125364" cy="211809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E3B0D7" w14:textId="1870C688" w:rsidR="0029427B" w:rsidRPr="00263A7C" w:rsidRDefault="0029427B" w:rsidP="006566B1">
      <w:pPr>
        <w:pBdr>
          <w:top w:val="none" w:sz="0" w:space="0" w:color="auto"/>
          <w:left w:val="none" w:sz="0" w:space="0" w:color="auto"/>
          <w:bottom w:val="none" w:sz="0" w:space="0" w:color="auto"/>
          <w:right w:val="none" w:sz="0" w:space="0" w:color="auto"/>
          <w:between w:val="none" w:sz="0" w:space="0" w:color="auto"/>
        </w:pBdr>
        <w:shd w:val="clear" w:color="auto" w:fill="FFFFFF"/>
        <w:spacing w:before="0" w:after="0"/>
        <w:rPr>
          <w:rFonts w:ascii="Calibri" w:hAnsi="Calibri"/>
          <w:color w:val="1F497D" w:themeColor="text2"/>
          <w:szCs w:val="22"/>
        </w:rPr>
      </w:pPr>
      <w:r w:rsidRPr="00263A7C">
        <w:rPr>
          <w:rFonts w:ascii="Calibri" w:hAnsi="Calibri"/>
          <w:b/>
          <w:bCs/>
          <w:color w:val="1F497D" w:themeColor="text2"/>
          <w:szCs w:val="22"/>
        </w:rPr>
        <w:t>Figure 1: Tissue Culture and Art Project, </w:t>
      </w:r>
      <w:r w:rsidRPr="00263A7C">
        <w:rPr>
          <w:rFonts w:ascii="Calibri" w:hAnsi="Calibri"/>
          <w:b/>
          <w:bCs/>
          <w:i/>
          <w:iCs/>
          <w:color w:val="1F497D" w:themeColor="text2"/>
          <w:szCs w:val="22"/>
        </w:rPr>
        <w:t>Victimless Leather</w:t>
      </w:r>
      <w:r w:rsidRPr="00263A7C">
        <w:rPr>
          <w:rFonts w:ascii="Calibri" w:hAnsi="Calibri"/>
          <w:b/>
          <w:bCs/>
          <w:color w:val="1F497D" w:themeColor="text2"/>
          <w:szCs w:val="22"/>
        </w:rPr>
        <w:t>, 2004 </w:t>
      </w:r>
      <w:r w:rsidRPr="00136AB0">
        <w:rPr>
          <w:rFonts w:ascii="Segoe UI" w:eastAsia="Times New Roman" w:hAnsi="Segoe UI" w:cs="Segoe UI"/>
          <w:color w:val="1F497D" w:themeColor="text2"/>
          <w:szCs w:val="22"/>
        </w:rPr>
        <w:t xml:space="preserve"> </w:t>
      </w:r>
      <w:r w:rsidRPr="00263A7C">
        <w:rPr>
          <w:rFonts w:ascii="Calibri" w:hAnsi="Calibri"/>
          <w:color w:val="1F497D" w:themeColor="text2"/>
          <w:szCs w:val="22"/>
        </w:rPr>
        <w:t>Photo: Ionat Zurr and Oron Catts</w:t>
      </w:r>
    </w:p>
    <w:p w14:paraId="21AD9DCB" w14:textId="77777777" w:rsidR="0029427B" w:rsidRPr="00136AB0" w:rsidRDefault="0029427B" w:rsidP="006566B1">
      <w:pPr>
        <w:pBdr>
          <w:top w:val="none" w:sz="0" w:space="0" w:color="auto"/>
          <w:left w:val="none" w:sz="0" w:space="0" w:color="auto"/>
          <w:bottom w:val="none" w:sz="0" w:space="0" w:color="auto"/>
          <w:right w:val="none" w:sz="0" w:space="0" w:color="auto"/>
          <w:between w:val="none" w:sz="0" w:space="0" w:color="auto"/>
        </w:pBdr>
        <w:shd w:val="clear" w:color="auto" w:fill="FFFFFF"/>
        <w:spacing w:before="0" w:after="0"/>
        <w:rPr>
          <w:rFonts w:ascii="Calibri" w:hAnsi="Calibri"/>
          <w:color w:val="1F497D" w:themeColor="text2"/>
          <w:szCs w:val="22"/>
        </w:rPr>
      </w:pPr>
    </w:p>
    <w:p w14:paraId="681961D4" w14:textId="2F65EBF0" w:rsidR="001A5680" w:rsidRPr="00136AB0" w:rsidRDefault="001A5680" w:rsidP="00136AB0">
      <w:pPr>
        <w:pStyle w:val="Caption"/>
        <w:spacing w:line="276" w:lineRule="auto"/>
        <w:jc w:val="both"/>
        <w:rPr>
          <w:rStyle w:val="Emphasis"/>
          <w:rFonts w:cstheme="minorHAnsi"/>
          <w:b w:val="0"/>
          <w:bCs w:val="0"/>
          <w:sz w:val="22"/>
          <w:szCs w:val="22"/>
          <w:bdr w:val="none" w:sz="0" w:space="0" w:color="auto" w:frame="1"/>
          <w:shd w:val="clear" w:color="auto" w:fill="FFFFFF"/>
        </w:rPr>
      </w:pPr>
      <w:r w:rsidRPr="00136AB0">
        <w:rPr>
          <w:sz w:val="22"/>
          <w:szCs w:val="22"/>
        </w:rPr>
        <w:t xml:space="preserve">Figure 2: SymbioticA student completing Microscopy research. 2018 </w:t>
      </w:r>
      <w:r w:rsidRPr="00136AB0">
        <w:rPr>
          <w:rStyle w:val="Emphasis"/>
          <w:rFonts w:cstheme="minorHAnsi"/>
          <w:b w:val="0"/>
          <w:bCs w:val="0"/>
          <w:sz w:val="22"/>
          <w:szCs w:val="22"/>
          <w:bdr w:val="none" w:sz="0" w:space="0" w:color="auto" w:frame="1"/>
          <w:shd w:val="clear" w:color="auto" w:fill="FFFFFF"/>
        </w:rPr>
        <w:t xml:space="preserve">Photo: Alana Lewis </w:t>
      </w:r>
    </w:p>
    <w:p w14:paraId="253B469C" w14:textId="3BA91714" w:rsidR="005935DB" w:rsidRPr="00136AB0" w:rsidRDefault="00192EDD" w:rsidP="00952630">
      <w:pPr>
        <w:pStyle w:val="Heading2"/>
      </w:pPr>
      <w:r w:rsidRPr="00136AB0">
        <w:t>Professional</w:t>
      </w:r>
      <w:r w:rsidR="003A1063" w:rsidRPr="00136AB0">
        <w:t xml:space="preserve"> pathways (</w:t>
      </w:r>
      <w:r w:rsidR="004B209A" w:rsidRPr="00136AB0">
        <w:t>Changing nature of careers</w:t>
      </w:r>
      <w:r w:rsidR="003A1063" w:rsidRPr="00136AB0">
        <w:t>)</w:t>
      </w:r>
    </w:p>
    <w:p w14:paraId="5FD97431" w14:textId="64DD5518" w:rsidR="00212B39" w:rsidRPr="006566B1" w:rsidRDefault="00212B39" w:rsidP="00263A7C">
      <w:pPr>
        <w:jc w:val="both"/>
        <w:rPr>
          <w:rFonts w:cstheme="minorHAnsi"/>
          <w:color w:val="auto"/>
          <w:szCs w:val="22"/>
          <w:shd w:val="clear" w:color="auto" w:fill="FFFFFF"/>
        </w:rPr>
      </w:pPr>
      <w:bookmarkStart w:id="9" w:name="_Hlk516086198"/>
      <w:r w:rsidRPr="00263A7C">
        <w:rPr>
          <w:rFonts w:cstheme="minorHAnsi"/>
          <w:szCs w:val="22"/>
        </w:rPr>
        <w:t>Academic, Lee Scott, (Leader in creative computing at Bath Spa University England) has discussed the importance of the 21</w:t>
      </w:r>
      <w:r w:rsidRPr="00263A7C">
        <w:rPr>
          <w:rFonts w:cstheme="minorHAnsi"/>
          <w:szCs w:val="22"/>
          <w:vertAlign w:val="superscript"/>
        </w:rPr>
        <w:t>st</w:t>
      </w:r>
      <w:r w:rsidRPr="00263A7C">
        <w:rPr>
          <w:rFonts w:cstheme="minorHAnsi"/>
          <w:szCs w:val="22"/>
        </w:rPr>
        <w:t xml:space="preserve"> century </w:t>
      </w:r>
      <w:r w:rsidR="006566B1">
        <w:rPr>
          <w:rFonts w:cstheme="minorHAnsi"/>
          <w:szCs w:val="22"/>
        </w:rPr>
        <w:t>p</w:t>
      </w:r>
      <w:r w:rsidRPr="00263A7C">
        <w:rPr>
          <w:rFonts w:cstheme="minorHAnsi"/>
          <w:szCs w:val="22"/>
        </w:rPr>
        <w:t xml:space="preserve">olymath. He believes that academics </w:t>
      </w:r>
      <w:r w:rsidR="004E6DE5" w:rsidRPr="00263A7C">
        <w:rPr>
          <w:rFonts w:cstheme="minorHAnsi"/>
          <w:szCs w:val="22"/>
        </w:rPr>
        <w:t xml:space="preserve">will </w:t>
      </w:r>
      <w:r w:rsidRPr="00263A7C">
        <w:rPr>
          <w:rFonts w:cstheme="minorHAnsi"/>
          <w:szCs w:val="22"/>
          <w:shd w:val="clear" w:color="auto" w:fill="FFFFFF"/>
        </w:rPr>
        <w:t xml:space="preserve">not become masters of </w:t>
      </w:r>
      <w:r w:rsidRPr="006566B1">
        <w:rPr>
          <w:rFonts w:cstheme="minorHAnsi"/>
          <w:szCs w:val="22"/>
          <w:shd w:val="clear" w:color="auto" w:fill="FFFFFF"/>
        </w:rPr>
        <w:t xml:space="preserve">subjects but an adaptable sage across various fields of learning.  Scott </w:t>
      </w:r>
      <w:r w:rsidR="00986949" w:rsidRPr="006566B1">
        <w:rPr>
          <w:rFonts w:cstheme="minorHAnsi"/>
          <w:szCs w:val="22"/>
          <w:shd w:val="clear" w:color="auto" w:fill="FFFFFF"/>
        </w:rPr>
        <w:t>states:</w:t>
      </w:r>
      <w:r w:rsidR="00986949">
        <w:rPr>
          <w:rFonts w:asciiTheme="majorHAnsi" w:hAnsiTheme="majorHAnsi" w:cstheme="majorHAnsi"/>
          <w:color w:val="383838"/>
          <w:szCs w:val="22"/>
          <w:shd w:val="clear" w:color="auto" w:fill="FFFFFF"/>
        </w:rPr>
        <w:t xml:space="preserve"> </w:t>
      </w:r>
      <w:r w:rsidR="00986949" w:rsidRPr="008D5219">
        <w:rPr>
          <w:rFonts w:asciiTheme="majorHAnsi" w:hAnsiTheme="majorHAnsi" w:cstheme="majorHAnsi"/>
          <w:color w:val="383838"/>
          <w:szCs w:val="22"/>
          <w:shd w:val="clear" w:color="auto" w:fill="FFFFFF"/>
        </w:rPr>
        <w:t>for</w:t>
      </w:r>
      <w:r w:rsidRPr="008D5219">
        <w:rPr>
          <w:rFonts w:asciiTheme="majorHAnsi" w:hAnsiTheme="majorHAnsi" w:cstheme="majorHAnsi"/>
          <w:color w:val="383838"/>
          <w:szCs w:val="22"/>
          <w:shd w:val="clear" w:color="auto" w:fill="FFFFFF"/>
        </w:rPr>
        <w:t xml:space="preserve"> new economies to emerge, and breakthroughs to be made, we need multi-specialised lateral thinkers who can connect the dots in unexpected ways.  We need contemporary Leonardos. We need 21st century polymaths</w:t>
      </w:r>
      <w:r w:rsidR="008D5219">
        <w:rPr>
          <w:rFonts w:asciiTheme="majorHAnsi" w:hAnsiTheme="majorHAnsi" w:cstheme="majorHAnsi"/>
          <w:color w:val="383838"/>
          <w:szCs w:val="22"/>
          <w:shd w:val="clear" w:color="auto" w:fill="FFFFFF"/>
        </w:rPr>
        <w:t xml:space="preserve"> (2018)</w:t>
      </w:r>
      <w:r w:rsidRPr="008D5219">
        <w:rPr>
          <w:rFonts w:asciiTheme="majorHAnsi" w:hAnsiTheme="majorHAnsi" w:cstheme="majorHAnsi"/>
          <w:color w:val="383838"/>
          <w:szCs w:val="22"/>
          <w:shd w:val="clear" w:color="auto" w:fill="FFFFFF"/>
        </w:rPr>
        <w:t>.</w:t>
      </w:r>
      <w:r w:rsidRPr="006566B1">
        <w:rPr>
          <w:rFonts w:asciiTheme="majorHAnsi" w:hAnsiTheme="majorHAnsi" w:cstheme="majorHAnsi"/>
          <w:i/>
          <w:color w:val="383838"/>
          <w:szCs w:val="22"/>
          <w:shd w:val="clear" w:color="auto" w:fill="FFFFFF"/>
        </w:rPr>
        <w:t xml:space="preserve"> </w:t>
      </w:r>
      <w:r w:rsidRPr="006566B1">
        <w:rPr>
          <w:rFonts w:asciiTheme="majorHAnsi" w:hAnsiTheme="majorHAnsi" w:cstheme="majorHAnsi"/>
          <w:color w:val="auto"/>
          <w:szCs w:val="22"/>
          <w:shd w:val="clear" w:color="auto" w:fill="FFFFFF"/>
        </w:rPr>
        <w:t>His full article can be read on the link below.</w:t>
      </w:r>
    </w:p>
    <w:p w14:paraId="344B733D" w14:textId="2A2C3E68" w:rsidR="00212B39" w:rsidRPr="00EF4018" w:rsidRDefault="00EF4018" w:rsidP="00263A7C">
      <w:pPr>
        <w:jc w:val="both"/>
        <w:rPr>
          <w:rStyle w:val="Hyperlink"/>
          <w:rFonts w:cstheme="minorHAnsi"/>
          <w:szCs w:val="22"/>
          <w:shd w:val="clear" w:color="auto" w:fill="FFFFFF"/>
        </w:rPr>
      </w:pPr>
      <w:r>
        <w:rPr>
          <w:rStyle w:val="Hyperlink"/>
          <w:rFonts w:cstheme="minorHAnsi"/>
          <w:szCs w:val="22"/>
          <w:shd w:val="clear" w:color="auto" w:fill="FFFFFF"/>
        </w:rPr>
        <w:fldChar w:fldCharType="begin"/>
      </w:r>
      <w:r>
        <w:rPr>
          <w:rStyle w:val="Hyperlink"/>
          <w:rFonts w:cstheme="minorHAnsi"/>
          <w:szCs w:val="22"/>
          <w:shd w:val="clear" w:color="auto" w:fill="FFFFFF"/>
        </w:rPr>
        <w:instrText xml:space="preserve"> HYPERLINK "https://theconversation.com/why-the-renaissance-man-and-woman-is-making-a-comeback-55603" \o "Link to Why the Renaissance Man - and woman - is making a comeback " </w:instrText>
      </w:r>
      <w:r>
        <w:rPr>
          <w:rStyle w:val="Hyperlink"/>
          <w:rFonts w:cstheme="minorHAnsi"/>
          <w:szCs w:val="22"/>
          <w:shd w:val="clear" w:color="auto" w:fill="FFFFFF"/>
        </w:rPr>
        <w:fldChar w:fldCharType="separate"/>
      </w:r>
      <w:r w:rsidR="00212B39" w:rsidRPr="00EF4018">
        <w:rPr>
          <w:rStyle w:val="Hyperlink"/>
          <w:rFonts w:cstheme="minorHAnsi"/>
          <w:szCs w:val="22"/>
          <w:shd w:val="clear" w:color="auto" w:fill="FFFFFF"/>
        </w:rPr>
        <w:t xml:space="preserve">https://theconversation.com/why-the-renaissance-man-and-woman-is-making-a-comeback-55603 </w:t>
      </w:r>
    </w:p>
    <w:p w14:paraId="4D90B32A" w14:textId="3EE66D7E" w:rsidR="00212B39" w:rsidRPr="006566B1" w:rsidRDefault="00EF4018" w:rsidP="00263A7C">
      <w:pPr>
        <w:jc w:val="both"/>
        <w:rPr>
          <w:rFonts w:cstheme="minorHAnsi"/>
          <w:szCs w:val="22"/>
        </w:rPr>
      </w:pPr>
      <w:r>
        <w:rPr>
          <w:rStyle w:val="Hyperlink"/>
          <w:rFonts w:cstheme="minorHAnsi"/>
          <w:szCs w:val="22"/>
          <w:shd w:val="clear" w:color="auto" w:fill="FFFFFF"/>
        </w:rPr>
        <w:fldChar w:fldCharType="end"/>
      </w:r>
      <w:r w:rsidR="00212B39" w:rsidRPr="00263A7C">
        <w:rPr>
          <w:rFonts w:cstheme="minorHAnsi"/>
          <w:szCs w:val="22"/>
          <w:shd w:val="clear" w:color="auto" w:fill="FFFFFF"/>
        </w:rPr>
        <w:t>The way we educate students in academic silos to a direct singular vocational path is not equipping them for the future. It is believed that millennials could have on average up to 11 different careers and that these roles will vary in the knowledge and skills required.</w:t>
      </w:r>
    </w:p>
    <w:p w14:paraId="43364174" w14:textId="580357D2" w:rsidR="00212B39" w:rsidRPr="006566B1" w:rsidRDefault="00212B39" w:rsidP="006566B1">
      <w:pPr>
        <w:jc w:val="both"/>
        <w:rPr>
          <w:rFonts w:cstheme="minorHAnsi"/>
          <w:color w:val="222222"/>
          <w:szCs w:val="22"/>
          <w:shd w:val="clear" w:color="auto" w:fill="FFFFFF"/>
        </w:rPr>
      </w:pPr>
      <w:r w:rsidRPr="006566B1">
        <w:rPr>
          <w:rFonts w:cstheme="minorHAnsi"/>
          <w:color w:val="222222"/>
          <w:szCs w:val="22"/>
          <w:shd w:val="clear" w:color="auto" w:fill="FFFFFF"/>
        </w:rPr>
        <w:t>The true goal of education should be providing students with a toolbox of skill sets that they can manipulate and augment to have a fulfilling life in whatever career</w:t>
      </w:r>
      <w:r w:rsidR="00183642" w:rsidRPr="006566B1">
        <w:rPr>
          <w:rFonts w:cstheme="minorHAnsi"/>
          <w:color w:val="222222"/>
          <w:szCs w:val="22"/>
          <w:shd w:val="clear" w:color="auto" w:fill="FFFFFF"/>
        </w:rPr>
        <w:t>s</w:t>
      </w:r>
      <w:r w:rsidRPr="006566B1">
        <w:rPr>
          <w:rFonts w:cstheme="minorHAnsi"/>
          <w:color w:val="222222"/>
          <w:szCs w:val="22"/>
          <w:shd w:val="clear" w:color="auto" w:fill="FFFFFF"/>
        </w:rPr>
        <w:t xml:space="preserve"> they may choose to have. We are stuck in the past of discussing careers such as doctor, lawyer, banker, and while these jobs are important, we are limiting their potential by being narrow in our definition of vocation. </w:t>
      </w:r>
    </w:p>
    <w:p w14:paraId="1379C7E6" w14:textId="034BDA04" w:rsidR="00212B39" w:rsidRPr="00952630" w:rsidRDefault="00212B39" w:rsidP="006566B1">
      <w:pPr>
        <w:jc w:val="both"/>
        <w:rPr>
          <w:rFonts w:cstheme="minorHAnsi"/>
          <w:szCs w:val="22"/>
          <w:shd w:val="clear" w:color="auto" w:fill="FFFFFF"/>
        </w:rPr>
      </w:pPr>
      <w:r w:rsidRPr="006566B1">
        <w:rPr>
          <w:rFonts w:cstheme="minorHAnsi"/>
          <w:color w:val="222222"/>
          <w:szCs w:val="22"/>
          <w:shd w:val="clear" w:color="auto" w:fill="FFFFFF"/>
        </w:rPr>
        <w:t xml:space="preserve">There are more and more transdisciplinary careers emerging such as photogrammetry, </w:t>
      </w:r>
      <w:r w:rsidR="00952630">
        <w:rPr>
          <w:rFonts w:cstheme="minorHAnsi"/>
          <w:szCs w:val="22"/>
          <w:shd w:val="clear" w:color="auto" w:fill="FFFFFF"/>
        </w:rPr>
        <w:t>m</w:t>
      </w:r>
      <w:r w:rsidRPr="006566B1">
        <w:rPr>
          <w:rFonts w:cstheme="minorHAnsi"/>
          <w:szCs w:val="22"/>
          <w:shd w:val="clear" w:color="auto" w:fill="FFFFFF"/>
        </w:rPr>
        <w:t xml:space="preserve">olecular </w:t>
      </w:r>
      <w:r w:rsidR="00952630">
        <w:rPr>
          <w:rFonts w:cstheme="minorHAnsi"/>
          <w:szCs w:val="22"/>
          <w:shd w:val="clear" w:color="auto" w:fill="FFFFFF"/>
        </w:rPr>
        <w:t>a</w:t>
      </w:r>
      <w:r w:rsidRPr="006566B1">
        <w:rPr>
          <w:rFonts w:cstheme="minorHAnsi"/>
          <w:szCs w:val="22"/>
          <w:shd w:val="clear" w:color="auto" w:fill="FFFFFF"/>
        </w:rPr>
        <w:t xml:space="preserve">nimation and </w:t>
      </w:r>
      <w:r w:rsidR="00952630">
        <w:rPr>
          <w:rFonts w:cstheme="minorHAnsi"/>
          <w:szCs w:val="22"/>
          <w:shd w:val="clear" w:color="auto" w:fill="FFFFFF"/>
        </w:rPr>
        <w:t>v</w:t>
      </w:r>
      <w:r w:rsidRPr="006566B1">
        <w:rPr>
          <w:rFonts w:cstheme="minorHAnsi"/>
          <w:szCs w:val="22"/>
          <w:shd w:val="clear" w:color="auto" w:fill="FFFFFF"/>
        </w:rPr>
        <w:t xml:space="preserve">isual </w:t>
      </w:r>
      <w:r w:rsidR="00952630">
        <w:rPr>
          <w:rFonts w:cstheme="minorHAnsi"/>
          <w:szCs w:val="22"/>
          <w:shd w:val="clear" w:color="auto" w:fill="FFFFFF"/>
        </w:rPr>
        <w:t>c</w:t>
      </w:r>
      <w:r w:rsidRPr="006566B1">
        <w:rPr>
          <w:rFonts w:cstheme="minorHAnsi"/>
          <w:szCs w:val="22"/>
          <w:shd w:val="clear" w:color="auto" w:fill="FFFFFF"/>
        </w:rPr>
        <w:t xml:space="preserve">omputing and </w:t>
      </w:r>
      <w:r w:rsidR="00333AA4" w:rsidRPr="006566B1">
        <w:rPr>
          <w:rFonts w:cstheme="minorHAnsi"/>
          <w:szCs w:val="22"/>
          <w:shd w:val="clear" w:color="auto" w:fill="FFFFFF"/>
        </w:rPr>
        <w:t>subsequently</w:t>
      </w:r>
      <w:r w:rsidRPr="006566B1">
        <w:rPr>
          <w:rFonts w:cstheme="minorHAnsi"/>
          <w:szCs w:val="22"/>
          <w:shd w:val="clear" w:color="auto" w:fill="FFFFFF"/>
        </w:rPr>
        <w:t xml:space="preserve"> it is </w:t>
      </w:r>
      <w:r w:rsidR="00333AA4" w:rsidRPr="006566B1">
        <w:rPr>
          <w:rFonts w:cstheme="minorHAnsi"/>
          <w:szCs w:val="22"/>
          <w:shd w:val="clear" w:color="auto" w:fill="FFFFFF"/>
        </w:rPr>
        <w:t>becoming more</w:t>
      </w:r>
      <w:r w:rsidRPr="006566B1">
        <w:rPr>
          <w:rFonts w:cstheme="minorHAnsi"/>
          <w:szCs w:val="22"/>
          <w:shd w:val="clear" w:color="auto" w:fill="FFFFFF"/>
        </w:rPr>
        <w:t xml:space="preserve"> important to teach students to develop their transdisciplinary practice and </w:t>
      </w:r>
      <w:r w:rsidRPr="00952630">
        <w:rPr>
          <w:rFonts w:cstheme="minorHAnsi"/>
          <w:szCs w:val="22"/>
          <w:shd w:val="clear" w:color="auto" w:fill="FFFFFF"/>
        </w:rPr>
        <w:t>to value imagination, creativity,</w:t>
      </w:r>
      <w:r w:rsidR="00BE6522" w:rsidRPr="00952630">
        <w:rPr>
          <w:rFonts w:cstheme="minorHAnsi"/>
          <w:szCs w:val="22"/>
          <w:shd w:val="clear" w:color="auto" w:fill="FFFFFF"/>
        </w:rPr>
        <w:t xml:space="preserve"> positive risk-taking,</w:t>
      </w:r>
      <w:r w:rsidRPr="00952630">
        <w:rPr>
          <w:rFonts w:cstheme="minorHAnsi"/>
          <w:szCs w:val="22"/>
          <w:shd w:val="clear" w:color="auto" w:fill="FFFFFF"/>
        </w:rPr>
        <w:t xml:space="preserve"> resilience and adaptability.</w:t>
      </w:r>
    </w:p>
    <w:bookmarkEnd w:id="9"/>
    <w:p w14:paraId="2E07226F" w14:textId="77777777" w:rsidR="008D5219" w:rsidRDefault="008D5219" w:rsidP="006566B1">
      <w:pPr>
        <w:jc w:val="both"/>
        <w:rPr>
          <w:rStyle w:val="Heading3Char"/>
        </w:rPr>
      </w:pPr>
    </w:p>
    <w:p w14:paraId="51423442" w14:textId="0D9F297C" w:rsidR="006879BE" w:rsidRDefault="00FE25BD" w:rsidP="006566B1">
      <w:pPr>
        <w:jc w:val="both"/>
        <w:rPr>
          <w:rFonts w:cstheme="minorHAnsi"/>
          <w:b/>
          <w:szCs w:val="22"/>
          <w:shd w:val="clear" w:color="auto" w:fill="FFFFFF"/>
        </w:rPr>
      </w:pPr>
      <w:r w:rsidRPr="00136AB0">
        <w:rPr>
          <w:rStyle w:val="Heading3Char"/>
        </w:rPr>
        <w:lastRenderedPageBreak/>
        <w:t>Edinburgh International Science Festival</w:t>
      </w:r>
      <w:r w:rsidRPr="006879BE">
        <w:rPr>
          <w:rFonts w:cstheme="minorHAnsi"/>
          <w:b/>
          <w:szCs w:val="22"/>
          <w:shd w:val="clear" w:color="auto" w:fill="FFFFFF"/>
        </w:rPr>
        <w:t xml:space="preserve"> </w:t>
      </w:r>
    </w:p>
    <w:p w14:paraId="160BA10C" w14:textId="6DCDC1CC" w:rsidR="00FE25BD" w:rsidRPr="00CD287F" w:rsidRDefault="00FE25BD" w:rsidP="006566B1">
      <w:pPr>
        <w:jc w:val="both"/>
        <w:rPr>
          <w:rFonts w:cstheme="minorHAnsi"/>
          <w:szCs w:val="22"/>
          <w:shd w:val="clear" w:color="auto" w:fill="FFFFFF"/>
        </w:rPr>
      </w:pPr>
      <w:r w:rsidRPr="006879BE">
        <w:rPr>
          <w:rFonts w:cstheme="minorHAnsi"/>
          <w:szCs w:val="22"/>
          <w:shd w:val="clear" w:color="auto" w:fill="FFFFFF"/>
        </w:rPr>
        <w:t xml:space="preserve">Whilst the name suggests that this festival is all about science, it was actually one of the most significant festivals to showcase and promote </w:t>
      </w:r>
      <w:r w:rsidR="006879BE">
        <w:rPr>
          <w:rFonts w:cstheme="minorHAnsi"/>
          <w:szCs w:val="22"/>
          <w:shd w:val="clear" w:color="auto" w:fill="FFFFFF"/>
        </w:rPr>
        <w:t>t</w:t>
      </w:r>
      <w:r w:rsidRPr="006879BE">
        <w:rPr>
          <w:rFonts w:cstheme="minorHAnsi"/>
          <w:szCs w:val="22"/>
          <w:shd w:val="clear" w:color="auto" w:fill="FFFFFF"/>
        </w:rPr>
        <w:t xml:space="preserve">ransdisciplinary practice in action. The festival has an ingrained system of delivering educational programs to schools and communities, for people of all ages, interests, abilities and occupations. There were a multitude of activities, lectures, exhibitions and workshops from a variety of experts from around the world. Artists, </w:t>
      </w:r>
      <w:r w:rsidR="006879BE">
        <w:rPr>
          <w:rFonts w:cstheme="minorHAnsi"/>
          <w:szCs w:val="22"/>
          <w:shd w:val="clear" w:color="auto" w:fill="FFFFFF"/>
        </w:rPr>
        <w:t>e</w:t>
      </w:r>
      <w:r w:rsidRPr="006879BE">
        <w:rPr>
          <w:rFonts w:cstheme="minorHAnsi"/>
          <w:szCs w:val="22"/>
          <w:shd w:val="clear" w:color="auto" w:fill="FFFFFF"/>
        </w:rPr>
        <w:t xml:space="preserve">ngineers, </w:t>
      </w:r>
      <w:r w:rsidR="006879BE">
        <w:rPr>
          <w:rFonts w:cstheme="minorHAnsi"/>
          <w:szCs w:val="22"/>
          <w:shd w:val="clear" w:color="auto" w:fill="FFFFFF"/>
        </w:rPr>
        <w:t>c</w:t>
      </w:r>
      <w:r w:rsidRPr="006879BE">
        <w:rPr>
          <w:rFonts w:cstheme="minorHAnsi"/>
          <w:szCs w:val="22"/>
          <w:shd w:val="clear" w:color="auto" w:fill="FFFFFF"/>
        </w:rPr>
        <w:t xml:space="preserve">hefs, </w:t>
      </w:r>
      <w:r w:rsidR="006879BE">
        <w:rPr>
          <w:rFonts w:cstheme="minorHAnsi"/>
          <w:szCs w:val="22"/>
          <w:shd w:val="clear" w:color="auto" w:fill="FFFFFF"/>
        </w:rPr>
        <w:t>m</w:t>
      </w:r>
      <w:r w:rsidRPr="006879BE">
        <w:rPr>
          <w:rFonts w:cstheme="minorHAnsi"/>
          <w:szCs w:val="22"/>
          <w:shd w:val="clear" w:color="auto" w:fill="FFFFFF"/>
        </w:rPr>
        <w:t xml:space="preserve">usicians, </w:t>
      </w:r>
      <w:r w:rsidR="006879BE">
        <w:rPr>
          <w:rFonts w:cstheme="minorHAnsi"/>
          <w:szCs w:val="22"/>
          <w:shd w:val="clear" w:color="auto" w:fill="FFFFFF"/>
        </w:rPr>
        <w:t>g</w:t>
      </w:r>
      <w:r w:rsidRPr="006879BE">
        <w:rPr>
          <w:rFonts w:cstheme="minorHAnsi"/>
          <w:szCs w:val="22"/>
          <w:shd w:val="clear" w:color="auto" w:fill="FFFFFF"/>
        </w:rPr>
        <w:t xml:space="preserve">eneticists, biologists, psychologists and mathematicians just to name a few, all under the one roof at Summerhall presenting their research on </w:t>
      </w:r>
      <w:r w:rsidRPr="00CD287F">
        <w:rPr>
          <w:rFonts w:cstheme="minorHAnsi"/>
          <w:i/>
          <w:szCs w:val="22"/>
          <w:shd w:val="clear" w:color="auto" w:fill="FFFFFF"/>
        </w:rPr>
        <w:t xml:space="preserve">Life, the universe and everything, </w:t>
      </w:r>
      <w:r w:rsidRPr="00CD287F">
        <w:rPr>
          <w:rFonts w:cstheme="minorHAnsi"/>
          <w:szCs w:val="22"/>
          <w:shd w:val="clear" w:color="auto" w:fill="FFFFFF"/>
        </w:rPr>
        <w:t xml:space="preserve">which was the 2018 festival theme. </w:t>
      </w:r>
    </w:p>
    <w:p w14:paraId="572E0C32" w14:textId="3639EEC8" w:rsidR="00FE25BD" w:rsidRPr="006744DC" w:rsidRDefault="00FE25BD" w:rsidP="006566B1">
      <w:pPr>
        <w:jc w:val="both"/>
        <w:rPr>
          <w:rFonts w:cstheme="minorHAnsi"/>
          <w:szCs w:val="22"/>
          <w:shd w:val="clear" w:color="auto" w:fill="FFFFFF"/>
        </w:rPr>
      </w:pPr>
      <w:r w:rsidRPr="00CD287F">
        <w:rPr>
          <w:rFonts w:cstheme="minorHAnsi"/>
          <w:szCs w:val="22"/>
          <w:shd w:val="clear" w:color="auto" w:fill="FFFFFF"/>
        </w:rPr>
        <w:t xml:space="preserve">During my visit I attended a talk </w:t>
      </w:r>
      <w:r w:rsidR="00CD287F" w:rsidRPr="00CD287F">
        <w:rPr>
          <w:rFonts w:cstheme="minorHAnsi"/>
          <w:szCs w:val="22"/>
          <w:shd w:val="clear" w:color="auto" w:fill="FFFFFF"/>
        </w:rPr>
        <w:t>by and</w:t>
      </w:r>
      <w:r w:rsidRPr="00CD287F">
        <w:rPr>
          <w:rFonts w:cstheme="minorHAnsi"/>
          <w:szCs w:val="22"/>
          <w:shd w:val="clear" w:color="auto" w:fill="FFFFFF"/>
        </w:rPr>
        <w:t xml:space="preserve"> was lucky en</w:t>
      </w:r>
      <w:r w:rsidRPr="0093061E">
        <w:rPr>
          <w:rFonts w:cstheme="minorHAnsi"/>
          <w:szCs w:val="22"/>
          <w:shd w:val="clear" w:color="auto" w:fill="FFFFFF"/>
        </w:rPr>
        <w:t xml:space="preserve">ough to meet , Dr Allan McRobie, a </w:t>
      </w:r>
      <w:r w:rsidR="006879BE">
        <w:rPr>
          <w:rFonts w:cstheme="minorHAnsi"/>
          <w:szCs w:val="22"/>
          <w:shd w:val="clear" w:color="auto" w:fill="FFFFFF"/>
        </w:rPr>
        <w:t>s</w:t>
      </w:r>
      <w:r w:rsidRPr="006879BE">
        <w:rPr>
          <w:rFonts w:cstheme="minorHAnsi"/>
          <w:szCs w:val="22"/>
          <w:shd w:val="clear" w:color="auto" w:fill="FFFFFF"/>
        </w:rPr>
        <w:t xml:space="preserve">tructural </w:t>
      </w:r>
      <w:r w:rsidR="006879BE">
        <w:rPr>
          <w:rFonts w:cstheme="minorHAnsi"/>
          <w:szCs w:val="22"/>
          <w:shd w:val="clear" w:color="auto" w:fill="FFFFFF"/>
        </w:rPr>
        <w:t>e</w:t>
      </w:r>
      <w:r w:rsidRPr="006879BE">
        <w:rPr>
          <w:rFonts w:cstheme="minorHAnsi"/>
          <w:szCs w:val="22"/>
          <w:shd w:val="clear" w:color="auto" w:fill="FFFFFF"/>
        </w:rPr>
        <w:t xml:space="preserve">ngineer and lecturer at Cambridge University and author of </w:t>
      </w:r>
      <w:r w:rsidRPr="00136AB0">
        <w:rPr>
          <w:rFonts w:cstheme="minorHAnsi"/>
          <w:szCs w:val="22"/>
          <w:shd w:val="clear" w:color="auto" w:fill="FFFFFF"/>
        </w:rPr>
        <w:t>The Seduction of Curves</w:t>
      </w:r>
      <w:r w:rsidRPr="006879BE">
        <w:rPr>
          <w:rFonts w:cstheme="minorHAnsi"/>
          <w:szCs w:val="22"/>
          <w:shd w:val="clear" w:color="auto" w:fill="FFFFFF"/>
        </w:rPr>
        <w:t>. In his talk McRobie discussed links between the human form and complex mathematical theories such as the stability and catastrophe theor</w:t>
      </w:r>
      <w:r w:rsidRPr="00CD287F">
        <w:rPr>
          <w:rFonts w:cstheme="minorHAnsi"/>
          <w:szCs w:val="22"/>
          <w:shd w:val="clear" w:color="auto" w:fill="FFFFFF"/>
        </w:rPr>
        <w:t>ies. He demonstrated how undertaking life drawing classes with nude models improved the understanding of symmetry and forms such as cusps, folds and the swallowtail</w:t>
      </w:r>
      <w:r w:rsidR="006744DC">
        <w:rPr>
          <w:rFonts w:cstheme="minorHAnsi"/>
          <w:szCs w:val="22"/>
          <w:shd w:val="clear" w:color="auto" w:fill="FFFFFF"/>
        </w:rPr>
        <w:t>.</w:t>
      </w:r>
      <w:r w:rsidRPr="006744DC">
        <w:rPr>
          <w:rFonts w:cstheme="minorHAnsi"/>
          <w:szCs w:val="22"/>
          <w:shd w:val="clear" w:color="auto" w:fill="FFFFFF"/>
        </w:rPr>
        <w:t xml:space="preserve"> </w:t>
      </w:r>
      <w:r w:rsidR="006744DC">
        <w:rPr>
          <w:rFonts w:cstheme="minorHAnsi"/>
          <w:szCs w:val="22"/>
          <w:shd w:val="clear" w:color="auto" w:fill="FFFFFF"/>
        </w:rPr>
        <w:t>B</w:t>
      </w:r>
      <w:r w:rsidRPr="006744DC">
        <w:rPr>
          <w:rFonts w:cstheme="minorHAnsi"/>
          <w:szCs w:val="22"/>
          <w:shd w:val="clear" w:color="auto" w:fill="FFFFFF"/>
        </w:rPr>
        <w:t xml:space="preserve">y linking mathematical theories with art, engineering students had a much better understanding of the application of these theories in connection with the physical world around them. This can go on to influencing key concepts in structural and architectural design for bridges and buildings, and in the field of cosmology in gravitational lenses and the biological understanding of morphogenesis. In fact, multiple career opportunities can be influenced by the understanding and manipulation of this concept. McRobie does not claim these as his own original ideas but credits it as an extension of past research of topology expert </w:t>
      </w:r>
      <w:r w:rsidRPr="00136AB0">
        <w:rPr>
          <w:rFonts w:cstheme="minorHAnsi"/>
          <w:szCs w:val="22"/>
          <w:shd w:val="clear" w:color="auto" w:fill="FFFFFF"/>
        </w:rPr>
        <w:t>Rene Thom</w:t>
      </w:r>
      <w:r w:rsidRPr="006744DC">
        <w:rPr>
          <w:rFonts w:cstheme="minorHAnsi"/>
          <w:szCs w:val="22"/>
          <w:shd w:val="clear" w:color="auto" w:fill="FFFFFF"/>
        </w:rPr>
        <w:t xml:space="preserve"> and from the works of </w:t>
      </w:r>
      <w:r w:rsidR="00322D15" w:rsidRPr="006744DC">
        <w:rPr>
          <w:rFonts w:cstheme="minorHAnsi"/>
          <w:szCs w:val="22"/>
          <w:shd w:val="clear" w:color="auto" w:fill="FFFFFF"/>
        </w:rPr>
        <w:t>a</w:t>
      </w:r>
      <w:r w:rsidRPr="006744DC">
        <w:rPr>
          <w:rFonts w:cstheme="minorHAnsi"/>
          <w:szCs w:val="22"/>
          <w:shd w:val="clear" w:color="auto" w:fill="FFFFFF"/>
        </w:rPr>
        <w:t xml:space="preserve">rtists </w:t>
      </w:r>
      <w:r w:rsidRPr="00136AB0">
        <w:rPr>
          <w:rFonts w:cstheme="minorHAnsi"/>
          <w:szCs w:val="22"/>
          <w:shd w:val="clear" w:color="auto" w:fill="FFFFFF"/>
        </w:rPr>
        <w:t>Salvador Dali</w:t>
      </w:r>
      <w:r w:rsidRPr="006744DC">
        <w:rPr>
          <w:rFonts w:cstheme="minorHAnsi"/>
          <w:b/>
          <w:szCs w:val="22"/>
          <w:shd w:val="clear" w:color="auto" w:fill="FFFFFF"/>
        </w:rPr>
        <w:t xml:space="preserve"> </w:t>
      </w:r>
      <w:r w:rsidRPr="006744DC">
        <w:rPr>
          <w:rFonts w:cstheme="minorHAnsi"/>
          <w:szCs w:val="22"/>
          <w:shd w:val="clear" w:color="auto" w:fill="FFFFFF"/>
        </w:rPr>
        <w:t xml:space="preserve">and </w:t>
      </w:r>
      <w:r w:rsidR="00454B06" w:rsidRPr="00136AB0">
        <w:rPr>
          <w:rFonts w:cstheme="minorHAnsi"/>
          <w:szCs w:val="22"/>
          <w:shd w:val="clear" w:color="auto" w:fill="FFFFFF"/>
        </w:rPr>
        <w:t>Naum</w:t>
      </w:r>
      <w:r w:rsidR="00454B06" w:rsidRPr="006744DC">
        <w:rPr>
          <w:rFonts w:cstheme="minorHAnsi"/>
          <w:szCs w:val="22"/>
          <w:shd w:val="clear" w:color="auto" w:fill="FFFFFF"/>
        </w:rPr>
        <w:t xml:space="preserve"> </w:t>
      </w:r>
      <w:r w:rsidRPr="00136AB0">
        <w:rPr>
          <w:rFonts w:cstheme="minorHAnsi"/>
          <w:szCs w:val="22"/>
          <w:shd w:val="clear" w:color="auto" w:fill="FFFFFF"/>
        </w:rPr>
        <w:t>Gabo</w:t>
      </w:r>
      <w:r w:rsidRPr="006744DC">
        <w:rPr>
          <w:rFonts w:cstheme="minorHAnsi"/>
          <w:szCs w:val="22"/>
          <w:shd w:val="clear" w:color="auto" w:fill="FFFFFF"/>
        </w:rPr>
        <w:t xml:space="preserve">. </w:t>
      </w:r>
    </w:p>
    <w:p w14:paraId="1C96B4E8" w14:textId="35597FF0" w:rsidR="00FE25BD" w:rsidRPr="00261447" w:rsidRDefault="00FE25BD" w:rsidP="006566B1">
      <w:pPr>
        <w:jc w:val="both"/>
        <w:rPr>
          <w:rFonts w:cstheme="minorHAnsi"/>
          <w:szCs w:val="22"/>
          <w:shd w:val="clear" w:color="auto" w:fill="FFFFFF"/>
        </w:rPr>
      </w:pPr>
      <w:r w:rsidRPr="00CD287F">
        <w:rPr>
          <w:rFonts w:cstheme="minorHAnsi"/>
          <w:szCs w:val="22"/>
          <w:shd w:val="clear" w:color="auto" w:fill="FFFFFF"/>
        </w:rPr>
        <w:t xml:space="preserve">It is the combination of skills sets, creativity and knowledge that spark ideas and concepts which help creative people develop new </w:t>
      </w:r>
      <w:r w:rsidRPr="00253D61">
        <w:rPr>
          <w:rFonts w:cstheme="minorHAnsi"/>
          <w:szCs w:val="22"/>
          <w:shd w:val="clear" w:color="auto" w:fill="FFFFFF"/>
        </w:rPr>
        <w:t xml:space="preserve">technologies and theoretical understandings that have far reaching effects in multiple fields of study and for applications </w:t>
      </w:r>
      <w:r w:rsidRPr="00261447">
        <w:rPr>
          <w:rFonts w:cstheme="minorHAnsi"/>
          <w:szCs w:val="22"/>
          <w:shd w:val="clear" w:color="auto" w:fill="FFFFFF"/>
        </w:rPr>
        <w:t xml:space="preserve">in the real-world environment. </w:t>
      </w:r>
    </w:p>
    <w:p w14:paraId="5CA6DA7B" w14:textId="77777777" w:rsidR="00FE25BD" w:rsidRPr="00CD287F" w:rsidRDefault="00FE25BD" w:rsidP="006566B1">
      <w:pPr>
        <w:jc w:val="both"/>
        <w:rPr>
          <w:rFonts w:cstheme="minorHAnsi"/>
          <w:szCs w:val="22"/>
          <w:shd w:val="clear" w:color="auto" w:fill="FFFFFF"/>
        </w:rPr>
      </w:pPr>
      <w:r w:rsidRPr="00136AB0">
        <w:rPr>
          <w:rFonts w:cstheme="minorHAnsi"/>
          <w:szCs w:val="22"/>
          <w:shd w:val="clear" w:color="auto" w:fill="FFFFFF"/>
        </w:rPr>
        <w:t xml:space="preserve">This is where I discovered the true connection between every subject taught in the education system. It is </w:t>
      </w:r>
      <w:r w:rsidRPr="00136AB0">
        <w:rPr>
          <w:rFonts w:cstheme="minorHAnsi"/>
          <w:b/>
          <w:szCs w:val="22"/>
          <w:shd w:val="clear" w:color="auto" w:fill="FFFFFF"/>
        </w:rPr>
        <w:t>LIFE</w:t>
      </w:r>
      <w:r w:rsidRPr="00136AB0">
        <w:rPr>
          <w:rFonts w:cstheme="minorHAnsi"/>
          <w:szCs w:val="22"/>
          <w:shd w:val="clear" w:color="auto" w:fill="FFFFFF"/>
        </w:rPr>
        <w:t>. No matter what we are teaching, we are educating students about our human experience of life and our interactions with the world</w:t>
      </w:r>
      <w:r w:rsidRPr="00136AB0">
        <w:rPr>
          <w:rFonts w:cstheme="minorHAnsi"/>
          <w:b/>
          <w:szCs w:val="22"/>
          <w:shd w:val="clear" w:color="auto" w:fill="FFFFFF"/>
        </w:rPr>
        <w:t xml:space="preserve">. </w:t>
      </w:r>
      <w:r w:rsidRPr="00136AB0">
        <w:rPr>
          <w:rFonts w:cstheme="minorHAnsi"/>
          <w:szCs w:val="22"/>
          <w:shd w:val="clear" w:color="auto" w:fill="FFFFFF"/>
        </w:rPr>
        <w:t>STEM/STEAM</w:t>
      </w:r>
      <w:r w:rsidRPr="006744DC">
        <w:rPr>
          <w:rFonts w:cstheme="minorHAnsi"/>
          <w:szCs w:val="22"/>
          <w:shd w:val="clear" w:color="auto" w:fill="FFFFFF"/>
        </w:rPr>
        <w:t xml:space="preserve"> explores the ideas of marketable transdisciplinary practice within a professional setting with its focus very much on </w:t>
      </w:r>
      <w:r w:rsidRPr="00CD287F">
        <w:rPr>
          <w:rFonts w:cstheme="minorHAnsi"/>
          <w:szCs w:val="22"/>
          <w:shd w:val="clear" w:color="auto" w:fill="FFFFFF"/>
        </w:rPr>
        <w:t xml:space="preserve">entrepreneurial principles and design thinking. However, it takes more than just the economic market to sustain and develop the future and culture of our communities. </w:t>
      </w:r>
    </w:p>
    <w:p w14:paraId="0818955A" w14:textId="77777777" w:rsidR="00FE25BD" w:rsidRPr="00CD287F" w:rsidRDefault="00FE25BD" w:rsidP="00136AB0">
      <w:pPr>
        <w:pStyle w:val="Heading2"/>
      </w:pPr>
      <w:r w:rsidRPr="00CD287F">
        <w:t>Community Collaboration (Transdisciplinary practice in action)</w:t>
      </w:r>
    </w:p>
    <w:p w14:paraId="32264A0E" w14:textId="77777777" w:rsidR="00FE25BD" w:rsidRPr="00263A7C" w:rsidRDefault="00FE25BD" w:rsidP="00952630">
      <w:pPr>
        <w:jc w:val="both"/>
        <w:rPr>
          <w:szCs w:val="22"/>
          <w:shd w:val="clear" w:color="auto" w:fill="FFFFFF"/>
        </w:rPr>
      </w:pPr>
      <w:r w:rsidRPr="00263A7C">
        <w:rPr>
          <w:szCs w:val="22"/>
          <w:shd w:val="clear" w:color="auto" w:fill="FFFFFF"/>
        </w:rPr>
        <w:t xml:space="preserve">Community links and cultural investment was high on the agenda for all the people and institutions I visited on tour. </w:t>
      </w:r>
    </w:p>
    <w:p w14:paraId="01F3C2F2" w14:textId="3616098D" w:rsidR="00FE25BD" w:rsidRPr="00263A7C" w:rsidRDefault="00FE25BD" w:rsidP="00952630">
      <w:pPr>
        <w:jc w:val="both"/>
        <w:rPr>
          <w:b/>
          <w:szCs w:val="22"/>
          <w:shd w:val="clear" w:color="auto" w:fill="FFFFFF"/>
        </w:rPr>
      </w:pPr>
      <w:r w:rsidRPr="00136AB0">
        <w:rPr>
          <w:szCs w:val="22"/>
          <w:shd w:val="clear" w:color="auto" w:fill="FFFFFF"/>
        </w:rPr>
        <w:t xml:space="preserve">During my visit to London I attended the Cambridge </w:t>
      </w:r>
      <w:r w:rsidR="00B42233" w:rsidRPr="00136AB0">
        <w:rPr>
          <w:szCs w:val="22"/>
          <w:shd w:val="clear" w:color="auto" w:fill="FFFFFF"/>
        </w:rPr>
        <w:t xml:space="preserve">University </w:t>
      </w:r>
      <w:r w:rsidRPr="00136AB0">
        <w:rPr>
          <w:szCs w:val="22"/>
          <w:shd w:val="clear" w:color="auto" w:fill="FFFFFF"/>
        </w:rPr>
        <w:t xml:space="preserve">Science festival where I participated in a workshop delivered by the </w:t>
      </w:r>
      <w:r w:rsidRPr="00BB7A5D">
        <w:rPr>
          <w:szCs w:val="22"/>
          <w:shd w:val="clear" w:color="auto" w:fill="FFFFFF"/>
        </w:rPr>
        <w:t>Neural Knitworks</w:t>
      </w:r>
      <w:r w:rsidRPr="00136AB0">
        <w:rPr>
          <w:b/>
          <w:szCs w:val="22"/>
          <w:shd w:val="clear" w:color="auto" w:fill="FFFFFF"/>
        </w:rPr>
        <w:t xml:space="preserve"> </w:t>
      </w:r>
      <w:r w:rsidRPr="00136AB0">
        <w:rPr>
          <w:szCs w:val="22"/>
          <w:shd w:val="clear" w:color="auto" w:fill="FFFFFF"/>
        </w:rPr>
        <w:t>team. Neural knitworks was co-founded by Australian artist Pat Pillai and is a community-based initiative that creates installation events based around the neuroscience of the brain and brain health. Participants knit, crochet or wrap woollen neurons to add to the art installation while listening to a series of talks by doctors, psychologists, researchers and mental health experts. The neural knitworks team travel both nationally and internationally delivering these workshops within the community. It is a fun and informative way of discussing the inner workings of the brain and the links to mental health. Participants are getting valuable information and participating in a hands-on communal group activity. It also provides much needed information and access for people who require assistance.</w:t>
      </w:r>
      <w:r w:rsidRPr="00136AB0">
        <w:rPr>
          <w:noProof/>
          <w:szCs w:val="22"/>
          <w:shd w:val="clear" w:color="auto" w:fill="FFFFFF"/>
        </w:rPr>
        <w:t xml:space="preserve">  </w:t>
      </w:r>
    </w:p>
    <w:p w14:paraId="35D5B29F" w14:textId="2F80D500" w:rsidR="007A1668" w:rsidRDefault="009849F0" w:rsidP="00952630">
      <w:pPr>
        <w:jc w:val="center"/>
        <w:rPr>
          <w:noProof/>
          <w:szCs w:val="22"/>
          <w:shd w:val="clear" w:color="auto" w:fill="FFFFFF"/>
        </w:rPr>
      </w:pPr>
      <w:r w:rsidRPr="00136AB0">
        <w:rPr>
          <w:noProof/>
          <w:szCs w:val="22"/>
          <w:lang w:eastAsia="en-AU"/>
        </w:rPr>
        <w:lastRenderedPageBreak/>
        <mc:AlternateContent>
          <mc:Choice Requires="wps">
            <w:drawing>
              <wp:anchor distT="0" distB="0" distL="114300" distR="114300" simplePos="0" relativeHeight="251656192" behindDoc="1" locked="0" layoutInCell="1" allowOverlap="1" wp14:anchorId="45C5D5A3" wp14:editId="796B9EC9">
                <wp:simplePos x="0" y="0"/>
                <wp:positionH relativeFrom="margin">
                  <wp:posOffset>40005</wp:posOffset>
                </wp:positionH>
                <wp:positionV relativeFrom="paragraph">
                  <wp:posOffset>3043555</wp:posOffset>
                </wp:positionV>
                <wp:extent cx="6105525" cy="466725"/>
                <wp:effectExtent l="0" t="0" r="9525" b="9525"/>
                <wp:wrapTight wrapText="bothSides">
                  <wp:wrapPolygon edited="0">
                    <wp:start x="0" y="0"/>
                    <wp:lineTo x="0" y="21159"/>
                    <wp:lineTo x="21566" y="21159"/>
                    <wp:lineTo x="2156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105525" cy="466725"/>
                        </a:xfrm>
                        <a:prstGeom prst="rect">
                          <a:avLst/>
                        </a:prstGeom>
                        <a:solidFill>
                          <a:prstClr val="white"/>
                        </a:solidFill>
                        <a:ln>
                          <a:noFill/>
                        </a:ln>
                      </wps:spPr>
                      <wps:txbx>
                        <w:txbxContent>
                          <w:p w14:paraId="34AF06E6" w14:textId="56DF6367" w:rsidR="006744DC" w:rsidRDefault="006744DC" w:rsidP="006B3273">
                            <w:pPr>
                              <w:pStyle w:val="Caption"/>
                            </w:pPr>
                            <w:r>
                              <w:t xml:space="preserve">Figure 3:  Pat Pillai, </w:t>
                            </w:r>
                            <w:r w:rsidRPr="006B3273">
                              <w:rPr>
                                <w:b w:val="0"/>
                              </w:rPr>
                              <w:t>Artist and Co-founder of Neural Knitworks with Cambridge Science festival installation</w:t>
                            </w:r>
                            <w:r>
                              <w:t xml:space="preserve"> </w:t>
                            </w:r>
                          </w:p>
                          <w:p w14:paraId="1FD1EC36" w14:textId="3A0D8B8A" w:rsidR="006744DC" w:rsidRPr="006B3273" w:rsidRDefault="006744DC" w:rsidP="006B3273">
                            <w:pPr>
                              <w:pStyle w:val="Caption"/>
                            </w:pPr>
                            <w:r>
                              <w:t xml:space="preserve">Figure 4: </w:t>
                            </w:r>
                            <w:r w:rsidRPr="006B3273">
                              <w:rPr>
                                <w:b w:val="0"/>
                              </w:rPr>
                              <w:t>Knitted neuron wall Cambridge Science festival.</w:t>
                            </w:r>
                            <w:r>
                              <w:t xml:space="preserve"> </w:t>
                            </w:r>
                            <w:r w:rsidRPr="006B3273">
                              <w:rPr>
                                <w:b w:val="0"/>
                              </w:rPr>
                              <w:t>Photo Alana Lewis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5D5A3" id="_x0000_t202" coordsize="21600,21600" o:spt="202" path="m,l,21600r21600,l21600,xe">
                <v:stroke joinstyle="miter"/>
                <v:path gradientshapeok="t" o:connecttype="rect"/>
              </v:shapetype>
              <v:shape id="Text Box 13" o:spid="_x0000_s1026" type="#_x0000_t202" style="position:absolute;left:0;text-align:left;margin-left:3.15pt;margin-top:239.65pt;width:480.75pt;height:3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J9LQIAAGIEAAAOAAAAZHJzL2Uyb0RvYy54bWysVE2P2jAQvVfqf7B8LwFaaIUIK8qKqhLa&#10;XQmqPRvHIZZsjzs2JPTXd5wPtt32VPVixjPPz3nzxizvGmvYRWHQ4HI+GY05U05Cod0p598O23ef&#10;OAtRuEIYcCrnVxX43ertm2XtF2oKFZhCISMSFxa1z3kVo19kWZCVsiKMwCtHxRLQikhbPGUFiprY&#10;rcmm4/E8qwELjyBVCJS974p81fKXpZLxsSyDiszknL4ttiu26zGt2WopFicUvtKy/wzxD19hhXZ0&#10;6Y3qXkTBzqj/oLJaIgQo40iCzaAstVStBlIzGb9Ss6+EV60Wak7wtzaF/0crHy5PyHRB3r3nzAlL&#10;Hh1UE9lnaBilqD+1DwuC7T0BY0N5wg75QMkkuynRpl8SxKhOnb7eupvYJCXnk/FsNp1xJqn2YT7/&#10;SDHRZy+nPYb4RYFlKcg5knttU8VlF2IHHSDpsgBGF1ttTNqkwsYguwhyuq50VD35byjjEtZBOtUR&#10;pkyWJHZSUhSbY9PrPkJxJdkI3eAEL7eaLtqJEJ8E0qSQUpr++EhLaaDOOfQRZxXgj7/lE54MpCpn&#10;NU1ezsP3s0DFmfnqyNo0pkOAQ3AcAne2GyCJE3pXXrYhHcBohrBEsM/0KNbpFioJJ+munMch3MRu&#10;/ulRSbVetyAaRi/izu29TNRDQw/Ns0Df2xHJyAcYZlIsXrnSYbv2rs8RSt1alhradbHvMw1ya3r/&#10;6NJL+XXfol7+GlY/AQAA//8DAFBLAwQUAAYACAAAACEAzXQR3OAAAAAJAQAADwAAAGRycy9kb3du&#10;cmV2LnhtbEyPzU7DMBCE70i8g7VIXBB1CDRtQ5wKWnqDQ3/Usxtvk4h4HcVOk749ywluO5rRtzPZ&#10;crSNuGDna0cKniYRCKTCmZpKBYf95nEOwgdNRjeOUMEVPSzz25tMp8YNtMXLLpSCIeRTraAKoU2l&#10;9EWFVvuJa5HYO7vO6sCyK6Xp9MBw28g4ihJpdU38odItriosvne9VZCsu37Y0uphffj41F9tGR/f&#10;r0el7u/Gt1cQAcfwF4bf+lwdcu50cj0ZLxpmPHNQwctswQf7i2TGU04KptN4DjLP5P8F+Q8AAAD/&#10;/wMAUEsBAi0AFAAGAAgAAAAhALaDOJL+AAAA4QEAABMAAAAAAAAAAAAAAAAAAAAAAFtDb250ZW50&#10;X1R5cGVzXS54bWxQSwECLQAUAAYACAAAACEAOP0h/9YAAACUAQAACwAAAAAAAAAAAAAAAAAvAQAA&#10;X3JlbHMvLnJlbHNQSwECLQAUAAYACAAAACEA6RNifS0CAABiBAAADgAAAAAAAAAAAAAAAAAuAgAA&#10;ZHJzL2Uyb0RvYy54bWxQSwECLQAUAAYACAAAACEAzXQR3OAAAAAJAQAADwAAAAAAAAAAAAAAAACH&#10;BAAAZHJzL2Rvd25yZXYueG1sUEsFBgAAAAAEAAQA8wAAAJQFAAAAAA==&#10;" stroked="f">
                <v:textbox inset="0,0,0,0">
                  <w:txbxContent>
                    <w:p w14:paraId="34AF06E6" w14:textId="56DF6367" w:rsidR="006744DC" w:rsidRDefault="006744DC" w:rsidP="006B3273">
                      <w:pPr>
                        <w:pStyle w:val="Caption"/>
                      </w:pPr>
                      <w:r>
                        <w:t xml:space="preserve">Figure 3:  Pat Pillai, </w:t>
                      </w:r>
                      <w:r w:rsidRPr="006B3273">
                        <w:rPr>
                          <w:b w:val="0"/>
                        </w:rPr>
                        <w:t>Artist and Co-founder of Neural Knitworks with Cambridge Science festival installation</w:t>
                      </w:r>
                      <w:r>
                        <w:t xml:space="preserve"> </w:t>
                      </w:r>
                    </w:p>
                    <w:p w14:paraId="1FD1EC36" w14:textId="3A0D8B8A" w:rsidR="006744DC" w:rsidRPr="006B3273" w:rsidRDefault="006744DC" w:rsidP="006B3273">
                      <w:pPr>
                        <w:pStyle w:val="Caption"/>
                      </w:pPr>
                      <w:r>
                        <w:t xml:space="preserve">Figure 4: </w:t>
                      </w:r>
                      <w:r w:rsidRPr="006B3273">
                        <w:rPr>
                          <w:b w:val="0"/>
                        </w:rPr>
                        <w:t>Knitted neuron wall Cambridge Science festival.</w:t>
                      </w:r>
                      <w:r>
                        <w:t xml:space="preserve"> </w:t>
                      </w:r>
                      <w:r w:rsidRPr="006B3273">
                        <w:rPr>
                          <w:b w:val="0"/>
                        </w:rPr>
                        <w:t>Photo Alana Lewis</w:t>
                      </w:r>
                    </w:p>
                  </w:txbxContent>
                </v:textbox>
                <w10:wrap type="tight" anchorx="margin"/>
              </v:shape>
            </w:pict>
          </mc:Fallback>
        </mc:AlternateContent>
      </w:r>
      <w:r w:rsidR="006B3273" w:rsidRPr="00263A7C">
        <w:rPr>
          <w:noProof/>
          <w:szCs w:val="22"/>
          <w:shd w:val="clear" w:color="auto" w:fill="FFFFFF"/>
          <w:lang w:eastAsia="en-AU"/>
        </w:rPr>
        <w:drawing>
          <wp:inline distT="0" distB="0" distL="0" distR="0" wp14:anchorId="2E58FC36" wp14:editId="06C1BD4A">
            <wp:extent cx="2103148" cy="2819400"/>
            <wp:effectExtent l="76200" t="76200" r="12573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 pillai.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09228" cy="2827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B3273" w:rsidRPr="00263A7C">
        <w:rPr>
          <w:noProof/>
          <w:szCs w:val="22"/>
          <w:shd w:val="clear" w:color="auto" w:fill="FFFFFF"/>
        </w:rPr>
        <w:t xml:space="preserve">  </w:t>
      </w:r>
      <w:r w:rsidR="006B3273" w:rsidRPr="00263A7C">
        <w:rPr>
          <w:noProof/>
          <w:szCs w:val="22"/>
          <w:shd w:val="clear" w:color="auto" w:fill="FFFFFF"/>
          <w:lang w:eastAsia="en-AU"/>
        </w:rPr>
        <w:drawing>
          <wp:inline distT="0" distB="0" distL="0" distR="0" wp14:anchorId="5B5774FD" wp14:editId="118574C2">
            <wp:extent cx="2809875" cy="2809875"/>
            <wp:effectExtent l="76200" t="76200" r="14287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128.JPG"/>
                    <pic:cNvPicPr/>
                  </pic:nvPicPr>
                  <pic:blipFill>
                    <a:blip r:embed="rId19" cstate="screen">
                      <a:extLst>
                        <a:ext uri="{28A0092B-C50C-407E-A947-70E740481C1C}">
                          <a14:useLocalDpi xmlns:a14="http://schemas.microsoft.com/office/drawing/2010/main"/>
                        </a:ext>
                      </a:extLst>
                    </a:blip>
                    <a:stretch>
                      <a:fillRect/>
                    </a:stretch>
                  </pic:blipFill>
                  <pic:spPr>
                    <a:xfrm flipH="1">
                      <a:off x="0" y="0"/>
                      <a:ext cx="2809875"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64A598" w14:textId="77777777" w:rsidR="005B74AC" w:rsidRDefault="005B74AC" w:rsidP="00952630">
      <w:pPr>
        <w:jc w:val="center"/>
        <w:rPr>
          <w:noProof/>
          <w:szCs w:val="22"/>
          <w:shd w:val="clear" w:color="auto" w:fill="FFFFFF"/>
        </w:rPr>
      </w:pPr>
    </w:p>
    <w:p w14:paraId="15A8D085" w14:textId="77777777" w:rsidR="005B74AC" w:rsidRPr="00263A7C" w:rsidRDefault="005B74AC" w:rsidP="00952630">
      <w:pPr>
        <w:jc w:val="center"/>
        <w:rPr>
          <w:szCs w:val="22"/>
          <w:shd w:val="clear" w:color="auto" w:fill="FFFFFF"/>
        </w:rPr>
      </w:pPr>
    </w:p>
    <w:p w14:paraId="2813C0CC" w14:textId="6389FBDA" w:rsidR="00CA20AD" w:rsidRPr="00263A7C" w:rsidRDefault="00CA20AD" w:rsidP="00952630">
      <w:pPr>
        <w:jc w:val="both"/>
        <w:rPr>
          <w:b/>
          <w:szCs w:val="22"/>
          <w:shd w:val="clear" w:color="auto" w:fill="FFFFFF"/>
        </w:rPr>
      </w:pPr>
      <w:r w:rsidRPr="006566B1">
        <w:rPr>
          <w:szCs w:val="22"/>
          <w:shd w:val="clear" w:color="auto" w:fill="FFFFFF"/>
        </w:rPr>
        <w:t xml:space="preserve">A substantial period of the tour was spent completing an exploratory visit with Dr James Howie, director of ASCUS Labs, a transdisciplinary community initiative in Edinburgh. This is a non-profit organisation that dedicates time and resources to develop opportunities for all members of the community to have collaborative learning experiences through art and science.  </w:t>
      </w:r>
      <w:hyperlink r:id="rId20" w:tooltip="Link to ASCUS Webpage" w:history="1">
        <w:r w:rsidRPr="00263A7C">
          <w:rPr>
            <w:rStyle w:val="Hyperlink"/>
            <w:szCs w:val="22"/>
            <w:shd w:val="clear" w:color="auto" w:fill="FFFFFF"/>
          </w:rPr>
          <w:t>http://www.ascus.org.uk/</w:t>
        </w:r>
      </w:hyperlink>
      <w:r w:rsidRPr="00263A7C">
        <w:rPr>
          <w:szCs w:val="22"/>
          <w:shd w:val="clear" w:color="auto" w:fill="FFFFFF"/>
        </w:rPr>
        <w:t xml:space="preserve"> </w:t>
      </w:r>
    </w:p>
    <w:p w14:paraId="18D82881" w14:textId="74F63DA4" w:rsidR="00CA20AD" w:rsidRPr="006566B1" w:rsidRDefault="00CA20AD" w:rsidP="00952630">
      <w:pPr>
        <w:jc w:val="both"/>
        <w:rPr>
          <w:szCs w:val="22"/>
          <w:shd w:val="clear" w:color="auto" w:fill="FFFFFF"/>
        </w:rPr>
      </w:pPr>
      <w:r w:rsidRPr="00263A7C">
        <w:rPr>
          <w:szCs w:val="22"/>
          <w:shd w:val="clear" w:color="auto" w:fill="FFFFFF"/>
        </w:rPr>
        <w:t xml:space="preserve">Throughout my visit to ASCUS Labs I had access to the Biosafety Level 1 Wet Lab and participated in a series of workshops, learning skills in </w:t>
      </w:r>
      <w:r w:rsidR="006744DC">
        <w:rPr>
          <w:szCs w:val="22"/>
          <w:shd w:val="clear" w:color="auto" w:fill="FFFFFF"/>
        </w:rPr>
        <w:t>m</w:t>
      </w:r>
      <w:r w:rsidRPr="00263A7C">
        <w:rPr>
          <w:szCs w:val="22"/>
          <w:shd w:val="clear" w:color="auto" w:fill="FFFFFF"/>
        </w:rPr>
        <w:t xml:space="preserve">icroscopy, </w:t>
      </w:r>
      <w:r w:rsidR="006744DC">
        <w:rPr>
          <w:szCs w:val="22"/>
          <w:shd w:val="clear" w:color="auto" w:fill="FFFFFF"/>
        </w:rPr>
        <w:t>m</w:t>
      </w:r>
      <w:r w:rsidRPr="00263A7C">
        <w:rPr>
          <w:szCs w:val="22"/>
          <w:shd w:val="clear" w:color="auto" w:fill="FFFFFF"/>
        </w:rPr>
        <w:t>icrobiology, DNA analysis an</w:t>
      </w:r>
      <w:r w:rsidRPr="006566B1">
        <w:rPr>
          <w:szCs w:val="22"/>
          <w:shd w:val="clear" w:color="auto" w:fill="FFFFFF"/>
        </w:rPr>
        <w:t xml:space="preserve">d </w:t>
      </w:r>
      <w:r w:rsidR="006744DC">
        <w:rPr>
          <w:szCs w:val="22"/>
          <w:shd w:val="clear" w:color="auto" w:fill="FFFFFF"/>
        </w:rPr>
        <w:t>g</w:t>
      </w:r>
      <w:r w:rsidRPr="006566B1">
        <w:rPr>
          <w:szCs w:val="22"/>
          <w:shd w:val="clear" w:color="auto" w:fill="FFFFFF"/>
        </w:rPr>
        <w:t xml:space="preserve">enetic modification. As an artist, I have never had access to the equipment and resources required for these types of activities. ASCUS Labs are the centre of a large network of artists, scientists and academics and provide the physical environment for unique transdisciplinary collaborations. </w:t>
      </w:r>
    </w:p>
    <w:p w14:paraId="3796AC67" w14:textId="32215F77" w:rsidR="00CA20AD" w:rsidRPr="006744DC" w:rsidRDefault="00CA20AD" w:rsidP="00136AB0">
      <w:pPr>
        <w:jc w:val="both"/>
        <w:rPr>
          <w:szCs w:val="22"/>
          <w:shd w:val="clear" w:color="auto" w:fill="FFFFFF"/>
        </w:rPr>
      </w:pPr>
      <w:r w:rsidRPr="006566B1">
        <w:rPr>
          <w:szCs w:val="22"/>
          <w:shd w:val="clear" w:color="auto" w:fill="FFFFFF"/>
        </w:rPr>
        <w:t>Many people question why artists would need to understand these processes for the sole purpose of making art, however, art is no longer bound by traditional mediums and/or subject matter. In fact, it is often the role of the artist to create works that question the world and spark cultural and ethical conversation and debate. ASCUS Labs give</w:t>
      </w:r>
      <w:r w:rsidR="00BB7A5D">
        <w:rPr>
          <w:szCs w:val="22"/>
          <w:shd w:val="clear" w:color="auto" w:fill="FFFFFF"/>
        </w:rPr>
        <w:t>s</w:t>
      </w:r>
      <w:r w:rsidRPr="006566B1">
        <w:rPr>
          <w:szCs w:val="22"/>
          <w:shd w:val="clear" w:color="auto" w:fill="FFFFFF"/>
        </w:rPr>
        <w:t xml:space="preserve"> artists </w:t>
      </w:r>
      <w:r w:rsidRPr="00952630">
        <w:rPr>
          <w:szCs w:val="22"/>
          <w:shd w:val="clear" w:color="auto" w:fill="FFFFFF"/>
        </w:rPr>
        <w:t>and researchers the opportunity to look at the world from another perspective and gives skills that can be used in their practice. Artists like Oron Catts, Ionat Zurr, Stellarc, Suzanne Anker, Anna Dimitriu, Heather Barnett, Ting Tong Chang, Marta De Menezes and Maria Fernada Cardoso are incredible examples of this. I was fortunate enough during my travels to meet with f</w:t>
      </w:r>
      <w:r w:rsidRPr="006744DC">
        <w:rPr>
          <w:szCs w:val="22"/>
          <w:shd w:val="clear" w:color="auto" w:fill="FFFFFF"/>
        </w:rPr>
        <w:t>our of these artists</w:t>
      </w:r>
      <w:r w:rsidR="00BB7A5D">
        <w:rPr>
          <w:szCs w:val="22"/>
          <w:shd w:val="clear" w:color="auto" w:fill="FFFFFF"/>
        </w:rPr>
        <w:t>,</w:t>
      </w:r>
      <w:r w:rsidRPr="006744DC">
        <w:rPr>
          <w:szCs w:val="22"/>
          <w:shd w:val="clear" w:color="auto" w:fill="FFFFFF"/>
        </w:rPr>
        <w:t xml:space="preserve"> Oron Catts, Ionat Zurr, Ting-Tong Chang and Marta de Menezes who had works exhibited in the Synthetica exhibition in collaboration with ASCUS Labs and the Edinburgh Science Festival in Summerhall. </w:t>
      </w:r>
    </w:p>
    <w:p w14:paraId="2A60AAD9" w14:textId="77777777" w:rsidR="00CA20AD" w:rsidRPr="00CD287F" w:rsidRDefault="00CA20AD" w:rsidP="00263A7C">
      <w:pPr>
        <w:jc w:val="both"/>
        <w:rPr>
          <w:szCs w:val="22"/>
          <w:shd w:val="clear" w:color="auto" w:fill="FFFFFF"/>
        </w:rPr>
      </w:pPr>
      <w:r w:rsidRPr="00CD287F">
        <w:rPr>
          <w:szCs w:val="22"/>
          <w:shd w:val="clear" w:color="auto" w:fill="FFFFFF"/>
        </w:rPr>
        <w:t xml:space="preserve">At ASCUS, my workshop experiences included </w:t>
      </w:r>
      <w:r w:rsidRPr="00136AB0">
        <w:rPr>
          <w:i/>
          <w:szCs w:val="22"/>
          <w:shd w:val="clear" w:color="auto" w:fill="FFFFFF"/>
        </w:rPr>
        <w:t>Capturing the Chromosome, Model Organisms and Making Mutants, Our Nano World, and The Heart Inside and Out.</w:t>
      </w:r>
      <w:r w:rsidRPr="00CD287F">
        <w:rPr>
          <w:szCs w:val="22"/>
          <w:shd w:val="clear" w:color="auto" w:fill="FFFFFF"/>
        </w:rPr>
        <w:t xml:space="preserve"> </w:t>
      </w:r>
    </w:p>
    <w:p w14:paraId="59870446" w14:textId="77777777" w:rsidR="00CA20AD" w:rsidRPr="00261447" w:rsidRDefault="00CA20AD" w:rsidP="00263A7C">
      <w:pPr>
        <w:jc w:val="both"/>
        <w:rPr>
          <w:szCs w:val="22"/>
        </w:rPr>
      </w:pPr>
      <w:r w:rsidRPr="00CD287F">
        <w:rPr>
          <w:szCs w:val="22"/>
          <w:shd w:val="clear" w:color="auto" w:fill="FFFFFF"/>
        </w:rPr>
        <w:t>What I noticed in these talks and workshops was the broad experience and motivations of the people attending. The ages varied from teens to the elderly and from school students to professional artists, micro</w:t>
      </w:r>
      <w:r w:rsidRPr="00253D61">
        <w:rPr>
          <w:szCs w:val="22"/>
          <w:shd w:val="clear" w:color="auto" w:fill="FFFFFF"/>
        </w:rPr>
        <w:t xml:space="preserve">biologists, chemists, teachers, physicists, engineers, mental health practitioners and the public who simply had an interest </w:t>
      </w:r>
      <w:r w:rsidRPr="00253D61">
        <w:rPr>
          <w:szCs w:val="22"/>
          <w:shd w:val="clear" w:color="auto" w:fill="FFFFFF"/>
        </w:rPr>
        <w:lastRenderedPageBreak/>
        <w:t>in science and/or art. Each person developed the same skills for different purposes, so they could merge them into their own transd</w:t>
      </w:r>
      <w:r w:rsidRPr="00261447">
        <w:rPr>
          <w:szCs w:val="22"/>
          <w:shd w:val="clear" w:color="auto" w:fill="FFFFFF"/>
        </w:rPr>
        <w:t>isciplinary toolbox.</w:t>
      </w:r>
    </w:p>
    <w:p w14:paraId="17E65761" w14:textId="53CCEF87" w:rsidR="00A16023" w:rsidRPr="00136AB0" w:rsidRDefault="006B3273" w:rsidP="00263A7C">
      <w:pPr>
        <w:rPr>
          <w:szCs w:val="22"/>
          <w:shd w:val="clear" w:color="auto" w:fill="FFFFFF"/>
        </w:rPr>
      </w:pPr>
      <w:r w:rsidRPr="00136AB0">
        <w:rPr>
          <w:noProof/>
          <w:szCs w:val="22"/>
          <w:shd w:val="clear" w:color="auto" w:fill="FFFFFF"/>
        </w:rPr>
        <w:t xml:space="preserve"> </w:t>
      </w:r>
      <w:r w:rsidR="00C7272C" w:rsidRPr="00136AB0">
        <w:rPr>
          <w:szCs w:val="22"/>
          <w:shd w:val="clear" w:color="auto" w:fill="FFFFFF"/>
        </w:rPr>
        <w:t xml:space="preserve">  </w:t>
      </w:r>
    </w:p>
    <w:p w14:paraId="780DFB83" w14:textId="06BE794E" w:rsidR="00997ABD" w:rsidRPr="00263A7C" w:rsidRDefault="00317C08" w:rsidP="00263A7C">
      <w:pPr>
        <w:jc w:val="center"/>
        <w:rPr>
          <w:szCs w:val="22"/>
          <w:shd w:val="clear" w:color="auto" w:fill="FFFFFF"/>
        </w:rPr>
      </w:pPr>
      <w:r w:rsidRPr="00136AB0">
        <w:rPr>
          <w:noProof/>
          <w:szCs w:val="22"/>
          <w:lang w:eastAsia="en-AU"/>
        </w:rPr>
        <mc:AlternateContent>
          <mc:Choice Requires="wps">
            <w:drawing>
              <wp:anchor distT="0" distB="0" distL="114300" distR="114300" simplePos="0" relativeHeight="251660288" behindDoc="1" locked="0" layoutInCell="1" allowOverlap="1" wp14:anchorId="0EDECBCD" wp14:editId="60A906EB">
                <wp:simplePos x="0" y="0"/>
                <wp:positionH relativeFrom="margin">
                  <wp:posOffset>-87630</wp:posOffset>
                </wp:positionH>
                <wp:positionV relativeFrom="paragraph">
                  <wp:posOffset>3681095</wp:posOffset>
                </wp:positionV>
                <wp:extent cx="6105525" cy="635"/>
                <wp:effectExtent l="0" t="0" r="9525" b="0"/>
                <wp:wrapTight wrapText="bothSides">
                  <wp:wrapPolygon edited="0">
                    <wp:start x="0" y="0"/>
                    <wp:lineTo x="0" y="20698"/>
                    <wp:lineTo x="21566" y="20698"/>
                    <wp:lineTo x="2156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wps:spPr>
                      <wps:txbx>
                        <w:txbxContent>
                          <w:p w14:paraId="4C0D0B62" w14:textId="2B7F74F0" w:rsidR="006744DC" w:rsidRDefault="006744DC" w:rsidP="00317C08">
                            <w:pPr>
                              <w:pStyle w:val="Caption"/>
                            </w:pPr>
                            <w:r>
                              <w:t xml:space="preserve">Figure 5:  Dr James Howie, </w:t>
                            </w:r>
                            <w:r>
                              <w:rPr>
                                <w:b w:val="0"/>
                              </w:rPr>
                              <w:t>Director</w:t>
                            </w:r>
                            <w:r w:rsidRPr="006B3273">
                              <w:rPr>
                                <w:b w:val="0"/>
                              </w:rPr>
                              <w:t xml:space="preserve"> of </w:t>
                            </w:r>
                            <w:r>
                              <w:rPr>
                                <w:b w:val="0"/>
                              </w:rPr>
                              <w:t>ASCUS Labs</w:t>
                            </w:r>
                            <w:r w:rsidRPr="006B3273">
                              <w:rPr>
                                <w:b w:val="0"/>
                              </w:rPr>
                              <w:t xml:space="preserve"> </w:t>
                            </w:r>
                            <w:r>
                              <w:rPr>
                                <w:b w:val="0"/>
                              </w:rPr>
                              <w:t>and Alana Lewis during workshop</w:t>
                            </w:r>
                            <w:r>
                              <w:t xml:space="preserve"> Photo by ASCUS Labs</w:t>
                            </w:r>
                          </w:p>
                          <w:p w14:paraId="2B7A8D9D" w14:textId="5BF2CC83" w:rsidR="006744DC" w:rsidRPr="006B3273" w:rsidRDefault="006744DC" w:rsidP="00317C08">
                            <w:pPr>
                              <w:pStyle w:val="Caption"/>
                            </w:pPr>
                            <w:r>
                              <w:t xml:space="preserve">Figure 6: </w:t>
                            </w:r>
                            <w:r>
                              <w:rPr>
                                <w:b w:val="0"/>
                              </w:rPr>
                              <w:t>Cells under the microscope</w:t>
                            </w:r>
                            <w:r w:rsidRPr="006B3273">
                              <w:rPr>
                                <w:b w:val="0"/>
                              </w:rPr>
                              <w:t>.</w:t>
                            </w:r>
                            <w:r>
                              <w:t xml:space="preserve"> </w:t>
                            </w:r>
                            <w:r w:rsidRPr="006B3273">
                              <w:rPr>
                                <w:b w:val="0"/>
                              </w:rPr>
                              <w:t>Photo Alana Lewis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ECBCD" id="Text Box 5" o:spid="_x0000_s1027" type="#_x0000_t202" style="position:absolute;left:0;text-align:left;margin-left:-6.9pt;margin-top:289.85pt;width:480.75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RLgIAAGQEAAAOAAAAZHJzL2Uyb0RvYy54bWysVMGOGjEMvVfqP0S5lwEqUIUYVpQVVSW0&#10;u9JS7TlkMkykJE6dwAz9+joZhm23PVW9BI/t2Hnv2SzvOmvYWWHQ4Eo+GY05U05Cpd2x5N/22w+f&#10;OAtRuEoYcKrkFxX43er9u2XrF2oKDZhKIaMiLixaX/ImRr8oiiAbZUUYgVeOgjWgFZE+8VhUKFqq&#10;bk0xHY/nRQtYeQSpQiDvfR/kq1y/rpWMj3UdVGSm5PS2mE/M5yGdxWopFkcUvtHy+gzxD6+wQjtq&#10;eit1L6JgJ9R/lLJaIgSo40iCLaCutVQZA6GZjN+geW6EVxkLkRP8jabw/8rKh/MTMl2VfMaZE5Yk&#10;2qsuss/QsVlip/VhQUnPntJiR25SefAHcibQXY02/RIcRnHi+XLjNhWT5JxPxrPZlJpIis0/5trF&#10;61WPIX5RYFkySo4kXOZTnHch0jModUhJnQIYXW21MekjBTYG2VmQyG2jo0oPpBu/ZRmXch2kW304&#10;eYqEr8eRrNgduszGDeMBqgtBR+hHJ3i51dRvJ0J8EkizQmhp/uMjHbWBtuRwtThrAH/8zZ/ySUKK&#10;ctbS7JU8fD8JVJyZr47ETYM6GDgYh8FwJ7sBQjqhzfIym3QBoxnMGsG+0FqsUxcKCSepV8njYG5i&#10;vwG0VlKt1zmJxtGLuHPPXqbSA6/77kWgv6oSScwHGKZSLN6I0+dmefz6FInprFzitWfxSjeNcpbn&#10;unZpV379zlmvfw6rnwAAAP//AwBQSwMEFAAGAAgAAAAhAAEAX3fiAAAACwEAAA8AAABkcnMvZG93&#10;bnJldi54bWxMjzFPwzAQhXck/oN1SCyodUpD04Y4VVXBQJeK0IXNja9xILYj22nDv+dgge3u3dN7&#10;3xXr0XTsjD60zgqYTRNgaGunWtsIOLw9T5bAQpRWyc5ZFPCFAdbl9VUhc+Uu9hXPVWwYhdiQSwE6&#10;xj7nPNQajQxT16Ol28l5IyOtvuHKywuFm47fJ8mCG9laatCyx63G+rMajIB9+r7Xd8PpabdJ5/7l&#10;MGwXH00lxO3NuHkEFnGMf2b4wSd0KInp6AarAusETGZzQo8CHrJVBowcqzSj4firLIGXBf//Q/kN&#10;AAD//wMAUEsBAi0AFAAGAAgAAAAhALaDOJL+AAAA4QEAABMAAAAAAAAAAAAAAAAAAAAAAFtDb250&#10;ZW50X1R5cGVzXS54bWxQSwECLQAUAAYACAAAACEAOP0h/9YAAACUAQAACwAAAAAAAAAAAAAAAAAv&#10;AQAAX3JlbHMvLnJlbHNQSwECLQAUAAYACAAAACEAY3v6kS4CAABkBAAADgAAAAAAAAAAAAAAAAAu&#10;AgAAZHJzL2Uyb0RvYy54bWxQSwECLQAUAAYACAAAACEAAQBfd+IAAAALAQAADwAAAAAAAAAAAAAA&#10;AACIBAAAZHJzL2Rvd25yZXYueG1sUEsFBgAAAAAEAAQA8wAAAJcFAAAAAA==&#10;" stroked="f">
                <v:textbox style="mso-fit-shape-to-text:t" inset="0,0,0,0">
                  <w:txbxContent>
                    <w:p w14:paraId="4C0D0B62" w14:textId="2B7F74F0" w:rsidR="006744DC" w:rsidRDefault="006744DC" w:rsidP="00317C08">
                      <w:pPr>
                        <w:pStyle w:val="Caption"/>
                      </w:pPr>
                      <w:r>
                        <w:t xml:space="preserve">Figure 5:  Dr James Howie, </w:t>
                      </w:r>
                      <w:r>
                        <w:rPr>
                          <w:b w:val="0"/>
                        </w:rPr>
                        <w:t>Director</w:t>
                      </w:r>
                      <w:r w:rsidRPr="006B3273">
                        <w:rPr>
                          <w:b w:val="0"/>
                        </w:rPr>
                        <w:t xml:space="preserve"> of </w:t>
                      </w:r>
                      <w:r>
                        <w:rPr>
                          <w:b w:val="0"/>
                        </w:rPr>
                        <w:t>ASCUS Labs</w:t>
                      </w:r>
                      <w:r w:rsidRPr="006B3273">
                        <w:rPr>
                          <w:b w:val="0"/>
                        </w:rPr>
                        <w:t xml:space="preserve"> </w:t>
                      </w:r>
                      <w:r>
                        <w:rPr>
                          <w:b w:val="0"/>
                        </w:rPr>
                        <w:t>and Alana Lewis during workshop</w:t>
                      </w:r>
                      <w:r>
                        <w:t xml:space="preserve"> Photo by ASCUS Labs</w:t>
                      </w:r>
                    </w:p>
                    <w:p w14:paraId="2B7A8D9D" w14:textId="5BF2CC83" w:rsidR="006744DC" w:rsidRPr="006B3273" w:rsidRDefault="006744DC" w:rsidP="00317C08">
                      <w:pPr>
                        <w:pStyle w:val="Caption"/>
                      </w:pPr>
                      <w:r>
                        <w:t xml:space="preserve">Figure 6: </w:t>
                      </w:r>
                      <w:r>
                        <w:rPr>
                          <w:b w:val="0"/>
                        </w:rPr>
                        <w:t>Cells under the microscope</w:t>
                      </w:r>
                      <w:r w:rsidRPr="006B3273">
                        <w:rPr>
                          <w:b w:val="0"/>
                        </w:rPr>
                        <w:t>.</w:t>
                      </w:r>
                      <w:r>
                        <w:t xml:space="preserve"> </w:t>
                      </w:r>
                      <w:r w:rsidRPr="006B3273">
                        <w:rPr>
                          <w:b w:val="0"/>
                        </w:rPr>
                        <w:t>Photo Alana Lewis</w:t>
                      </w:r>
                    </w:p>
                  </w:txbxContent>
                </v:textbox>
                <w10:wrap type="tight" anchorx="margin"/>
              </v:shape>
            </w:pict>
          </mc:Fallback>
        </mc:AlternateContent>
      </w:r>
      <w:r w:rsidR="00997ABD" w:rsidRPr="00263A7C">
        <w:rPr>
          <w:noProof/>
          <w:szCs w:val="22"/>
          <w:shd w:val="clear" w:color="auto" w:fill="FFFFFF"/>
          <w:lang w:eastAsia="en-AU"/>
        </w:rPr>
        <w:drawing>
          <wp:inline distT="0" distB="0" distL="0" distR="0" wp14:anchorId="43622008" wp14:editId="77BEED73">
            <wp:extent cx="2555024" cy="3353717"/>
            <wp:effectExtent l="76200" t="76200" r="131445" b="132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76.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09755" cy="34255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63A7C">
        <w:rPr>
          <w:noProof/>
          <w:szCs w:val="22"/>
          <w:shd w:val="clear" w:color="auto" w:fill="FFFFFF"/>
          <w:lang w:eastAsia="en-AU"/>
        </w:rPr>
        <w:drawing>
          <wp:inline distT="0" distB="0" distL="0" distR="0" wp14:anchorId="22391C73" wp14:editId="372446E3">
            <wp:extent cx="3374741" cy="2657113"/>
            <wp:effectExtent l="73025" t="79375" r="127635" b="127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35.JPG"/>
                    <pic:cNvPicPr/>
                  </pic:nvPicPr>
                  <pic:blipFill rotWithShape="1">
                    <a:blip r:embed="rId22" cstate="screen">
                      <a:extLst>
                        <a:ext uri="{28A0092B-C50C-407E-A947-70E740481C1C}">
                          <a14:useLocalDpi xmlns:a14="http://schemas.microsoft.com/office/drawing/2010/main"/>
                        </a:ext>
                      </a:extLst>
                    </a:blip>
                    <a:srcRect/>
                    <a:stretch/>
                  </pic:blipFill>
                  <pic:spPr bwMode="auto">
                    <a:xfrm rot="5400000">
                      <a:off x="0" y="0"/>
                      <a:ext cx="3415038" cy="2688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EE743C" w14:textId="7EB1118C" w:rsidR="001C0A56" w:rsidRPr="00952630" w:rsidRDefault="00024645" w:rsidP="00136AB0">
      <w:pPr>
        <w:pStyle w:val="Heading2"/>
        <w:rPr>
          <w:lang w:val="en" w:eastAsia="en-AU"/>
        </w:rPr>
      </w:pPr>
      <w:r w:rsidRPr="00952630">
        <w:rPr>
          <w:lang w:val="en" w:eastAsia="en-AU"/>
        </w:rPr>
        <w:t>Cultural connections (Galleries and Museums)</w:t>
      </w:r>
    </w:p>
    <w:p w14:paraId="25EC48BF" w14:textId="21C50FB7" w:rsidR="002104BE" w:rsidRPr="006566B1" w:rsidRDefault="002104BE" w:rsidP="00263A7C">
      <w:pPr>
        <w:jc w:val="both"/>
        <w:rPr>
          <w:szCs w:val="22"/>
          <w:lang w:val="en" w:eastAsia="en-AU"/>
        </w:rPr>
      </w:pPr>
      <w:r w:rsidRPr="00263A7C">
        <w:rPr>
          <w:szCs w:val="22"/>
          <w:lang w:val="en" w:eastAsia="en-AU"/>
        </w:rPr>
        <w:t xml:space="preserve">It seems that there has also been a push for commercial galleries to </w:t>
      </w:r>
      <w:r w:rsidR="00986949" w:rsidRPr="00263A7C">
        <w:rPr>
          <w:szCs w:val="22"/>
          <w:lang w:val="en" w:eastAsia="en-AU"/>
        </w:rPr>
        <w:t>join the</w:t>
      </w:r>
      <w:r w:rsidRPr="00263A7C">
        <w:rPr>
          <w:szCs w:val="22"/>
          <w:lang w:val="en" w:eastAsia="en-AU"/>
        </w:rPr>
        <w:t xml:space="preserve"> STEM/STEAM trend. It does make you question the richness of the cultural experience that galleries are supposed to embody. For decades, galleries and museums have been the catalyst for bringing together exemplary artifacts and objects of cultural significance</w:t>
      </w:r>
      <w:r w:rsidR="007D6003" w:rsidRPr="006566B1">
        <w:rPr>
          <w:szCs w:val="22"/>
          <w:lang w:val="en" w:eastAsia="en-AU"/>
        </w:rPr>
        <w:t xml:space="preserve"> that</w:t>
      </w:r>
      <w:r w:rsidRPr="006566B1">
        <w:rPr>
          <w:szCs w:val="22"/>
          <w:lang w:val="en" w:eastAsia="en-AU"/>
        </w:rPr>
        <w:t xml:space="preserve"> both confirm and challenge our understanding of the world around us. </w:t>
      </w:r>
    </w:p>
    <w:p w14:paraId="74AF935C" w14:textId="7ADD0C48" w:rsidR="002104BE" w:rsidRPr="00952630" w:rsidRDefault="00CD287F" w:rsidP="00263A7C">
      <w:pPr>
        <w:jc w:val="both"/>
        <w:rPr>
          <w:szCs w:val="22"/>
          <w:lang w:val="en" w:eastAsia="en-AU"/>
        </w:rPr>
      </w:pPr>
      <w:r>
        <w:rPr>
          <w:szCs w:val="22"/>
          <w:lang w:val="en" w:eastAsia="en-AU"/>
        </w:rPr>
        <w:t>The ArtScience Museum, Singapore</w:t>
      </w:r>
      <w:r w:rsidR="002104BE" w:rsidRPr="006566B1">
        <w:rPr>
          <w:szCs w:val="22"/>
          <w:lang w:val="en" w:eastAsia="en-AU"/>
        </w:rPr>
        <w:t xml:space="preserve"> is an interesting look at an artificial world of interaction with technology through immersion in digital fantasy and augmented reality. While pitched to a younger audience, the exhibits within the ArtScience Museum are a delight on the senses. The e</w:t>
      </w:r>
      <w:r w:rsidR="002104BE" w:rsidRPr="00952630">
        <w:rPr>
          <w:szCs w:val="22"/>
          <w:lang w:val="en" w:eastAsia="en-AU"/>
        </w:rPr>
        <w:t xml:space="preserve">xhibits include light, sound and imagery in 2D, 3D and 4D forms. It creates an imaginative environment for play and experimentation. However, the question remains if the experience is at all culturally valid or just commercial entertainment under the guise of the </w:t>
      </w:r>
      <w:r>
        <w:rPr>
          <w:szCs w:val="22"/>
          <w:lang w:val="en" w:eastAsia="en-AU"/>
        </w:rPr>
        <w:t>a</w:t>
      </w:r>
      <w:r w:rsidR="002104BE" w:rsidRPr="00952630">
        <w:rPr>
          <w:szCs w:val="22"/>
          <w:lang w:val="en" w:eastAsia="en-AU"/>
        </w:rPr>
        <w:t xml:space="preserve">rts. As a part of the STEM/ STEAM involvement, the gift shop will also 3D print or laser cut your souvenirs while you wait. </w:t>
      </w:r>
    </w:p>
    <w:p w14:paraId="0EB537AC" w14:textId="19339D04" w:rsidR="002104BE" w:rsidRPr="006744DC" w:rsidRDefault="002104BE" w:rsidP="006566B1">
      <w:pPr>
        <w:jc w:val="both"/>
        <w:rPr>
          <w:szCs w:val="22"/>
          <w:lang w:val="en" w:eastAsia="en-AU"/>
        </w:rPr>
      </w:pPr>
      <w:r w:rsidRPr="006744DC">
        <w:rPr>
          <w:szCs w:val="22"/>
          <w:lang w:val="en" w:eastAsia="en-AU"/>
        </w:rPr>
        <w:t xml:space="preserve">It appears the </w:t>
      </w:r>
      <w:r w:rsidR="00CD287F">
        <w:rPr>
          <w:szCs w:val="22"/>
          <w:lang w:val="en" w:eastAsia="en-AU"/>
        </w:rPr>
        <w:t>a</w:t>
      </w:r>
      <w:r w:rsidRPr="006744DC">
        <w:rPr>
          <w:szCs w:val="22"/>
          <w:lang w:val="en" w:eastAsia="en-AU"/>
        </w:rPr>
        <w:t xml:space="preserve">rts needs to be wary of infiltration of design thinking for corporate enterprises and big business. This is where STEM and the </w:t>
      </w:r>
      <w:r w:rsidR="00CD287F">
        <w:rPr>
          <w:szCs w:val="22"/>
          <w:lang w:val="en" w:eastAsia="en-AU"/>
        </w:rPr>
        <w:t>a</w:t>
      </w:r>
      <w:r w:rsidRPr="006744DC">
        <w:rPr>
          <w:szCs w:val="22"/>
          <w:lang w:val="en" w:eastAsia="en-AU"/>
        </w:rPr>
        <w:t xml:space="preserve">rts truly separate and why it is important that we look at more than just a business model when educating students to become the future thinkers and leaders of our cultural communities. </w:t>
      </w:r>
    </w:p>
    <w:p w14:paraId="158AF1FD" w14:textId="77777777" w:rsidR="00ED3B04" w:rsidRPr="00CD287F" w:rsidRDefault="00ED3B04" w:rsidP="00952630">
      <w:pPr>
        <w:pStyle w:val="Heading1"/>
        <w:rPr>
          <w:highlight w:val="white"/>
        </w:rPr>
      </w:pPr>
      <w:r w:rsidRPr="00CD287F">
        <w:rPr>
          <w:highlight w:val="white"/>
        </w:rPr>
        <w:lastRenderedPageBreak/>
        <w:t>Conclusion</w:t>
      </w:r>
    </w:p>
    <w:p w14:paraId="73ACE1C1" w14:textId="77777777" w:rsidR="00CA4614" w:rsidRPr="006566B1" w:rsidRDefault="00CA4614" w:rsidP="006566B1">
      <w:pPr>
        <w:jc w:val="both"/>
        <w:rPr>
          <w:rFonts w:cstheme="minorHAnsi"/>
          <w:szCs w:val="22"/>
          <w:highlight w:val="white"/>
        </w:rPr>
      </w:pPr>
      <w:bookmarkStart w:id="10" w:name="_gjdgxs" w:colFirst="0" w:colLast="0"/>
      <w:bookmarkEnd w:id="10"/>
      <w:r w:rsidRPr="00263A7C">
        <w:rPr>
          <w:rFonts w:cstheme="minorHAnsi"/>
          <w:szCs w:val="22"/>
          <w:highlight w:val="white"/>
        </w:rPr>
        <w:t xml:space="preserve">The economic and vocational sectors of our global community are changing rapidly. Expectations on educational institutions are evolving from both the societal and commercial perspectives. Students need to be better equipped to face challenges in the future. Though, it is important to understand that we do not just educate students for tertiary studies or career opportunities, we educate them to become young leaders within our communities who will uphold our cultural and ethical beliefs for the betterment of our society. Teaching students to </w:t>
      </w:r>
      <w:r w:rsidRPr="006566B1">
        <w:rPr>
          <w:rFonts w:cstheme="minorHAnsi"/>
          <w:szCs w:val="22"/>
          <w:highlight w:val="white"/>
        </w:rPr>
        <w:t xml:space="preserve">be adaptable, resilient, life-long learners who can use transdisciplinary skills sets to innovate and augment opportunities as they see fit is the key to success. What we want is a generation of postmodern polymaths who value education and have a positive attitude rather than a generation of failure fearers and fixed mindsets who place more worth on grades than knowledge.  </w:t>
      </w:r>
    </w:p>
    <w:p w14:paraId="4A5DA9D7" w14:textId="77777777" w:rsidR="00CA4614" w:rsidRDefault="00CA4614" w:rsidP="006566B1">
      <w:pPr>
        <w:jc w:val="both"/>
        <w:rPr>
          <w:rFonts w:cstheme="minorHAnsi"/>
          <w:szCs w:val="22"/>
          <w:highlight w:val="white"/>
        </w:rPr>
      </w:pPr>
      <w:r w:rsidRPr="006566B1">
        <w:rPr>
          <w:rFonts w:cstheme="minorHAnsi"/>
          <w:szCs w:val="22"/>
          <w:highlight w:val="white"/>
        </w:rPr>
        <w:t>Initiatives such as ASCUS Labs and Neural Knitworks are examples of not-for-profit organisations helping to educate our communities through transdisciplinary practice. Artists like Oron Catts and Ionat Zurr are creating new forms of art that challenge us and create discussions and ethical debates on our understanding of life manipulation and neolifism through transdisciplinary practices. SymbioticA and the University of Western Australia are leading the way in transdisciplinary education through broadening courses and unexpected combinations of skills and vocational opportunities thorough tertiary research and academia. All of these amazin</w:t>
      </w:r>
      <w:r w:rsidRPr="00952630">
        <w:rPr>
          <w:rFonts w:cstheme="minorHAnsi"/>
          <w:szCs w:val="22"/>
          <w:highlight w:val="white"/>
        </w:rPr>
        <w:t xml:space="preserve">g people, initiatives and institutions have one thing in common. They are developing a strong cultural understanding of the human experience of life using transdisciplinary practices, placing value on knowledge and skills and on working collaboratively for the betterment of our world and the people within it. </w:t>
      </w:r>
    </w:p>
    <w:p w14:paraId="7ACE7285" w14:textId="4B1908A2" w:rsidR="005B74AC" w:rsidRPr="00952630" w:rsidRDefault="00261447" w:rsidP="006566B1">
      <w:pPr>
        <w:jc w:val="both"/>
        <w:rPr>
          <w:rFonts w:cstheme="minorHAnsi"/>
          <w:szCs w:val="22"/>
          <w:highlight w:val="white"/>
        </w:rPr>
      </w:pPr>
      <w:r>
        <w:rPr>
          <w:rFonts w:cstheme="minorHAnsi"/>
          <w:szCs w:val="22"/>
          <w:highlight w:val="white"/>
        </w:rPr>
        <w:t>This scholarship</w:t>
      </w:r>
      <w:r w:rsidR="005B74AC">
        <w:rPr>
          <w:rFonts w:cstheme="minorHAnsi"/>
          <w:szCs w:val="22"/>
          <w:highlight w:val="white"/>
        </w:rPr>
        <w:t xml:space="preserve"> tour has already begun to impact </w:t>
      </w:r>
      <w:r w:rsidR="00E06AE8">
        <w:rPr>
          <w:rFonts w:cstheme="minorHAnsi"/>
          <w:szCs w:val="22"/>
          <w:highlight w:val="white"/>
        </w:rPr>
        <w:t xml:space="preserve">student </w:t>
      </w:r>
      <w:r>
        <w:rPr>
          <w:rFonts w:cstheme="minorHAnsi"/>
          <w:szCs w:val="22"/>
          <w:highlight w:val="white"/>
        </w:rPr>
        <w:t>outcomes</w:t>
      </w:r>
      <w:r w:rsidR="00E06AE8">
        <w:rPr>
          <w:rFonts w:cstheme="minorHAnsi"/>
          <w:szCs w:val="22"/>
          <w:highlight w:val="white"/>
        </w:rPr>
        <w:t xml:space="preserve"> </w:t>
      </w:r>
      <w:r w:rsidR="005B74AC">
        <w:rPr>
          <w:rFonts w:cstheme="minorHAnsi"/>
          <w:szCs w:val="22"/>
          <w:highlight w:val="white"/>
        </w:rPr>
        <w:t xml:space="preserve">through the creation and implementation of new teaching and learning programs entitled “Authentic Learning” for </w:t>
      </w:r>
      <w:r w:rsidR="00986949">
        <w:rPr>
          <w:rFonts w:cstheme="minorHAnsi"/>
          <w:szCs w:val="22"/>
          <w:highlight w:val="white"/>
        </w:rPr>
        <w:t>S</w:t>
      </w:r>
      <w:r w:rsidR="005B74AC">
        <w:rPr>
          <w:rFonts w:cstheme="minorHAnsi"/>
          <w:szCs w:val="22"/>
          <w:highlight w:val="white"/>
        </w:rPr>
        <w:t xml:space="preserve">tage 5. </w:t>
      </w:r>
      <w:r w:rsidR="00E06AE8">
        <w:rPr>
          <w:rFonts w:cstheme="minorHAnsi"/>
          <w:szCs w:val="22"/>
          <w:highlight w:val="white"/>
        </w:rPr>
        <w:t xml:space="preserve">The development of which has been based on the understanding of broadening courses whereby students learn key skills and knowledge from a range of subjects such as maths, science, ICT, geography and the visual </w:t>
      </w:r>
      <w:r>
        <w:rPr>
          <w:rFonts w:cstheme="minorHAnsi"/>
          <w:szCs w:val="22"/>
          <w:highlight w:val="white"/>
        </w:rPr>
        <w:t xml:space="preserve">arts. Students </w:t>
      </w:r>
      <w:r w:rsidR="00E06AE8">
        <w:rPr>
          <w:rFonts w:cstheme="minorHAnsi"/>
          <w:szCs w:val="22"/>
          <w:highlight w:val="white"/>
        </w:rPr>
        <w:t>are required to use these skills to complete tasks that have real life benefits</w:t>
      </w:r>
      <w:r>
        <w:rPr>
          <w:rFonts w:cstheme="minorHAnsi"/>
          <w:szCs w:val="22"/>
          <w:highlight w:val="white"/>
        </w:rPr>
        <w:t xml:space="preserve"> which demonstrates how skills from different key learning areas can be used for a common purpose and reinforces the value of each and every subject.</w:t>
      </w:r>
      <w:r w:rsidR="00E06AE8">
        <w:rPr>
          <w:rFonts w:cstheme="minorHAnsi"/>
          <w:szCs w:val="22"/>
          <w:highlight w:val="white"/>
        </w:rPr>
        <w:t xml:space="preserve"> </w:t>
      </w:r>
    </w:p>
    <w:p w14:paraId="06497959" w14:textId="136F0668" w:rsidR="00CA4614" w:rsidRPr="00CD287F" w:rsidRDefault="00CA4614" w:rsidP="006566B1">
      <w:pPr>
        <w:jc w:val="both"/>
        <w:rPr>
          <w:rFonts w:cstheme="minorHAnsi"/>
          <w:szCs w:val="22"/>
          <w:highlight w:val="white"/>
        </w:rPr>
      </w:pPr>
      <w:r w:rsidRPr="00952630">
        <w:rPr>
          <w:rFonts w:cstheme="minorHAnsi"/>
          <w:szCs w:val="22"/>
          <w:highlight w:val="white"/>
        </w:rPr>
        <w:t>Dissemination of my research has already begun with two conferences in rural and metropolitan areas. I discussed my first paper on Polymathic Education at the annual Visual Arts &amp; Design Educat</w:t>
      </w:r>
      <w:r w:rsidRPr="006744DC">
        <w:rPr>
          <w:rFonts w:cstheme="minorHAnsi"/>
          <w:szCs w:val="22"/>
          <w:highlight w:val="white"/>
        </w:rPr>
        <w:t>ion Association</w:t>
      </w:r>
      <w:r w:rsidR="00986949">
        <w:rPr>
          <w:rFonts w:cstheme="minorHAnsi"/>
          <w:szCs w:val="22"/>
          <w:highlight w:val="white"/>
        </w:rPr>
        <w:t xml:space="preserve"> (</w:t>
      </w:r>
      <w:r w:rsidR="00986949" w:rsidRPr="00952630">
        <w:rPr>
          <w:rFonts w:cstheme="minorHAnsi"/>
          <w:szCs w:val="22"/>
          <w:highlight w:val="white"/>
        </w:rPr>
        <w:t>VADEA</w:t>
      </w:r>
      <w:r w:rsidR="00986949">
        <w:rPr>
          <w:rFonts w:cstheme="minorHAnsi"/>
          <w:szCs w:val="22"/>
          <w:highlight w:val="white"/>
        </w:rPr>
        <w:t>)</w:t>
      </w:r>
      <w:r w:rsidR="00986949" w:rsidRPr="006744DC">
        <w:rPr>
          <w:rFonts w:cstheme="minorHAnsi"/>
          <w:szCs w:val="22"/>
          <w:highlight w:val="white"/>
        </w:rPr>
        <w:t xml:space="preserve"> </w:t>
      </w:r>
      <w:r w:rsidRPr="006744DC">
        <w:rPr>
          <w:rFonts w:cstheme="minorHAnsi"/>
          <w:szCs w:val="22"/>
          <w:highlight w:val="white"/>
        </w:rPr>
        <w:t xml:space="preserve">conference, held at the Bundanon Trust near Nowra in May 2018, and again at the VADEA Indulge &amp; Inspire STEAM conference, hosted by Pymble Ladies College in June. With several journal articles and a website in the making, my research on Polymathic Education through </w:t>
      </w:r>
      <w:r w:rsidR="00CD287F">
        <w:rPr>
          <w:rFonts w:cstheme="minorHAnsi"/>
          <w:szCs w:val="22"/>
          <w:highlight w:val="white"/>
        </w:rPr>
        <w:t>t</w:t>
      </w:r>
      <w:r w:rsidRPr="006744DC">
        <w:rPr>
          <w:rFonts w:cstheme="minorHAnsi"/>
          <w:szCs w:val="22"/>
          <w:highlight w:val="white"/>
        </w:rPr>
        <w:t>ransdisciplinary practice will hopefully continue to question the validity of STEM/STEAM on the cultural context of educating students though a business model of design thinking and urge educators to look at developing a transdi</w:t>
      </w:r>
      <w:r w:rsidRPr="00CD287F">
        <w:rPr>
          <w:rFonts w:cstheme="minorHAnsi"/>
          <w:szCs w:val="22"/>
          <w:highlight w:val="white"/>
        </w:rPr>
        <w:t xml:space="preserve">sciplinary tool box that is effective and adaptable </w:t>
      </w:r>
      <w:r w:rsidR="005E3E92" w:rsidRPr="00CD287F">
        <w:rPr>
          <w:rFonts w:cstheme="minorHAnsi"/>
          <w:szCs w:val="22"/>
          <w:highlight w:val="white"/>
        </w:rPr>
        <w:t xml:space="preserve">and will enhance student </w:t>
      </w:r>
      <w:r w:rsidR="004D6FE7" w:rsidRPr="00CD287F">
        <w:rPr>
          <w:rFonts w:cstheme="minorHAnsi"/>
          <w:szCs w:val="22"/>
          <w:highlight w:val="white"/>
        </w:rPr>
        <w:t>accomplishment</w:t>
      </w:r>
      <w:r w:rsidR="005E3E92" w:rsidRPr="00CD287F">
        <w:rPr>
          <w:rFonts w:cstheme="minorHAnsi"/>
          <w:szCs w:val="22"/>
          <w:highlight w:val="white"/>
        </w:rPr>
        <w:t xml:space="preserve">. </w:t>
      </w:r>
      <w:r w:rsidRPr="00CD287F">
        <w:rPr>
          <w:rFonts w:cstheme="minorHAnsi"/>
          <w:szCs w:val="22"/>
          <w:highlight w:val="white"/>
        </w:rPr>
        <w:t xml:space="preserve"> </w:t>
      </w:r>
    </w:p>
    <w:p w14:paraId="501E039D" w14:textId="7026B858" w:rsidR="00ED3B04" w:rsidRPr="00136AB0" w:rsidRDefault="00CD287F" w:rsidP="006566B1">
      <w:pPr>
        <w:pStyle w:val="Heading1"/>
        <w:rPr>
          <w:sz w:val="22"/>
          <w:szCs w:val="22"/>
        </w:rPr>
      </w:pPr>
      <w:r w:rsidRPr="00136AB0">
        <w:t>References</w:t>
      </w:r>
    </w:p>
    <w:p w14:paraId="77A73DBE" w14:textId="77777777" w:rsidR="00873418" w:rsidRPr="00136AB0" w:rsidRDefault="00873418" w:rsidP="00136AB0">
      <w:pPr>
        <w:pStyle w:val="NormalWeb"/>
        <w:numPr>
          <w:ilvl w:val="0"/>
          <w:numId w:val="29"/>
        </w:numPr>
        <w:shd w:val="clear" w:color="auto" w:fill="FFFFFF"/>
        <w:spacing w:before="0" w:beforeAutospacing="0" w:after="0" w:afterAutospacing="0" w:line="276" w:lineRule="auto"/>
        <w:rPr>
          <w:rStyle w:val="selectable"/>
          <w:rFonts w:ascii="Arial" w:hAnsi="Arial" w:cs="Arial"/>
          <w:sz w:val="22"/>
          <w:szCs w:val="22"/>
        </w:rPr>
      </w:pPr>
      <w:r w:rsidRPr="00136AB0">
        <w:rPr>
          <w:rStyle w:val="selectable"/>
          <w:rFonts w:ascii="Arial" w:hAnsi="Arial" w:cs="Arial"/>
          <w:sz w:val="22"/>
          <w:szCs w:val="22"/>
        </w:rPr>
        <w:t>Catts, O. and Zurr, I. (2018). </w:t>
      </w:r>
      <w:r w:rsidRPr="00136AB0">
        <w:rPr>
          <w:rStyle w:val="selectable"/>
          <w:rFonts w:ascii="Arial" w:hAnsi="Arial" w:cs="Arial"/>
          <w:i/>
          <w:iCs/>
          <w:sz w:val="22"/>
          <w:szCs w:val="22"/>
        </w:rPr>
        <w:t>SymbioticA : The University of Western Australia</w:t>
      </w:r>
      <w:r w:rsidRPr="00136AB0">
        <w:rPr>
          <w:rStyle w:val="selectable"/>
          <w:rFonts w:ascii="Arial" w:hAnsi="Arial" w:cs="Arial"/>
          <w:sz w:val="22"/>
          <w:szCs w:val="22"/>
        </w:rPr>
        <w:t xml:space="preserve">. [online] Symbiotica.uwa.edu.au. Available at: </w:t>
      </w:r>
      <w:hyperlink r:id="rId23" w:history="1">
        <w:r w:rsidRPr="00136AB0">
          <w:rPr>
            <w:rStyle w:val="Hyperlink"/>
            <w:rFonts w:ascii="Arial" w:hAnsi="Arial" w:cs="Arial"/>
            <w:sz w:val="22"/>
            <w:szCs w:val="22"/>
          </w:rPr>
          <w:t>http://www.symbiotica.uwa.edu.au/</w:t>
        </w:r>
      </w:hyperlink>
      <w:r w:rsidRPr="00136AB0">
        <w:rPr>
          <w:rStyle w:val="selectable"/>
          <w:rFonts w:ascii="Arial" w:hAnsi="Arial" w:cs="Arial"/>
          <w:sz w:val="22"/>
          <w:szCs w:val="22"/>
        </w:rPr>
        <w:t xml:space="preserve">  [Accessed 17 Mar. 2018].</w:t>
      </w:r>
    </w:p>
    <w:p w14:paraId="65F89BDB" w14:textId="77777777" w:rsidR="00873418" w:rsidRPr="00136AB0" w:rsidRDefault="00873418" w:rsidP="00136AB0">
      <w:pPr>
        <w:pStyle w:val="NormalWeb"/>
        <w:shd w:val="clear" w:color="auto" w:fill="FFFFFF"/>
        <w:spacing w:before="0" w:beforeAutospacing="0" w:after="0" w:afterAutospacing="0" w:line="276" w:lineRule="auto"/>
        <w:ind w:left="397"/>
        <w:rPr>
          <w:rStyle w:val="selectable"/>
          <w:rFonts w:ascii="Arial" w:hAnsi="Arial" w:cs="Arial"/>
          <w:sz w:val="22"/>
          <w:szCs w:val="22"/>
        </w:rPr>
      </w:pPr>
    </w:p>
    <w:p w14:paraId="0D8007E3" w14:textId="77777777" w:rsidR="00873418" w:rsidRPr="00136AB0" w:rsidRDefault="00873418" w:rsidP="00136AB0">
      <w:pPr>
        <w:pStyle w:val="NormalWeb"/>
        <w:numPr>
          <w:ilvl w:val="0"/>
          <w:numId w:val="29"/>
        </w:numPr>
        <w:shd w:val="clear" w:color="auto" w:fill="FFFFFF"/>
        <w:spacing w:before="0" w:beforeAutospacing="0" w:after="0" w:afterAutospacing="0" w:line="276" w:lineRule="auto"/>
        <w:rPr>
          <w:rStyle w:val="selectable"/>
          <w:rFonts w:ascii="Arial" w:hAnsi="Arial" w:cs="Arial"/>
          <w:sz w:val="22"/>
          <w:szCs w:val="22"/>
        </w:rPr>
      </w:pPr>
      <w:r w:rsidRPr="00136AB0">
        <w:rPr>
          <w:rStyle w:val="selectable"/>
          <w:rFonts w:ascii="Arial" w:hAnsi="Arial" w:cs="Arial"/>
          <w:sz w:val="22"/>
          <w:szCs w:val="22"/>
        </w:rPr>
        <w:t>Catts, O. and Zurr, I. (2018). </w:t>
      </w:r>
      <w:r w:rsidRPr="00136AB0">
        <w:rPr>
          <w:rStyle w:val="selectable"/>
          <w:rFonts w:ascii="Arial" w:hAnsi="Arial" w:cs="Arial"/>
          <w:i/>
          <w:sz w:val="22"/>
          <w:szCs w:val="22"/>
        </w:rPr>
        <w:t xml:space="preserve">The Tissue Culture and Art Projects. </w:t>
      </w:r>
      <w:r w:rsidRPr="00136AB0">
        <w:rPr>
          <w:rStyle w:val="selectable"/>
          <w:rFonts w:ascii="Arial" w:hAnsi="Arial" w:cs="Arial"/>
          <w:sz w:val="22"/>
          <w:szCs w:val="22"/>
        </w:rPr>
        <w:t xml:space="preserve">[online] Lab.anhb.edu.au. Available at: </w:t>
      </w:r>
      <w:hyperlink r:id="rId24" w:history="1">
        <w:r w:rsidRPr="00136AB0">
          <w:rPr>
            <w:rStyle w:val="Hyperlink"/>
            <w:rFonts w:ascii="Arial" w:hAnsi="Arial" w:cs="Arial"/>
            <w:sz w:val="22"/>
            <w:szCs w:val="22"/>
          </w:rPr>
          <w:t>http://lab.anhb.uwa.edu.au/tca/</w:t>
        </w:r>
      </w:hyperlink>
      <w:r w:rsidRPr="00136AB0">
        <w:rPr>
          <w:rStyle w:val="selectable"/>
          <w:rFonts w:ascii="Arial" w:hAnsi="Arial" w:cs="Arial"/>
          <w:sz w:val="22"/>
          <w:szCs w:val="22"/>
        </w:rPr>
        <w:t xml:space="preserve"> [Accessed 17 Mar. 2018].</w:t>
      </w:r>
    </w:p>
    <w:p w14:paraId="03BB5574" w14:textId="77777777" w:rsidR="00873418" w:rsidRPr="00136AB0" w:rsidRDefault="00873418" w:rsidP="00263A7C">
      <w:pPr>
        <w:pStyle w:val="ListParagraph"/>
        <w:rPr>
          <w:rFonts w:ascii="Arial" w:hAnsi="Arial" w:cs="Arial"/>
          <w:szCs w:val="22"/>
        </w:rPr>
      </w:pPr>
    </w:p>
    <w:p w14:paraId="44C9E947" w14:textId="77777777" w:rsidR="00873418" w:rsidRPr="00136AB0" w:rsidRDefault="00873418" w:rsidP="00136AB0">
      <w:pPr>
        <w:pStyle w:val="NormalWeb"/>
        <w:numPr>
          <w:ilvl w:val="0"/>
          <w:numId w:val="29"/>
        </w:numPr>
        <w:shd w:val="clear" w:color="auto" w:fill="FFFFFF"/>
        <w:spacing w:before="0" w:beforeAutospacing="0" w:after="0" w:afterAutospacing="0" w:line="276" w:lineRule="auto"/>
        <w:rPr>
          <w:rFonts w:asciiTheme="minorHAnsi" w:hAnsiTheme="minorHAnsi" w:cstheme="minorHAnsi"/>
          <w:i/>
          <w:sz w:val="22"/>
          <w:szCs w:val="22"/>
        </w:rPr>
      </w:pPr>
      <w:r w:rsidRPr="00136AB0">
        <w:rPr>
          <w:rFonts w:asciiTheme="minorHAnsi" w:hAnsiTheme="minorHAnsi" w:cstheme="minorHAnsi"/>
          <w:sz w:val="22"/>
          <w:szCs w:val="22"/>
        </w:rPr>
        <w:lastRenderedPageBreak/>
        <w:t xml:space="preserve">Handbooks.uwz.edu.au. (2018). </w:t>
      </w:r>
      <w:r w:rsidRPr="00136AB0">
        <w:rPr>
          <w:rFonts w:asciiTheme="minorHAnsi" w:hAnsiTheme="minorHAnsi" w:cstheme="minorHAnsi"/>
          <w:i/>
          <w:sz w:val="22"/>
          <w:szCs w:val="22"/>
        </w:rPr>
        <w:t xml:space="preserve">Broadening requirements : UWA Handbook 2018 : The University of Western Australia. </w:t>
      </w:r>
      <w:r w:rsidRPr="00136AB0">
        <w:rPr>
          <w:rFonts w:asciiTheme="minorHAnsi" w:hAnsiTheme="minorHAnsi" w:cstheme="minorHAnsi"/>
          <w:sz w:val="22"/>
          <w:szCs w:val="22"/>
        </w:rPr>
        <w:t xml:space="preserve">[online] Available at: </w:t>
      </w:r>
      <w:hyperlink r:id="rId25" w:history="1">
        <w:r w:rsidRPr="00136AB0">
          <w:rPr>
            <w:rStyle w:val="Hyperlink"/>
            <w:rFonts w:asciiTheme="minorHAnsi" w:hAnsiTheme="minorHAnsi" w:cstheme="minorHAnsi"/>
            <w:sz w:val="22"/>
            <w:szCs w:val="22"/>
            <w:shd w:val="clear" w:color="auto" w:fill="FFFFFF"/>
          </w:rPr>
          <w:t>http://handbooks.uwa.edu.au/undergraduate/broadening</w:t>
        </w:r>
      </w:hyperlink>
      <w:r w:rsidRPr="00136AB0">
        <w:rPr>
          <w:rFonts w:asciiTheme="minorHAnsi" w:hAnsiTheme="minorHAnsi" w:cstheme="minorHAnsi"/>
          <w:sz w:val="22"/>
          <w:szCs w:val="22"/>
        </w:rPr>
        <w:t xml:space="preserve"> [Accessed 17 Mar. 2018].</w:t>
      </w:r>
    </w:p>
    <w:p w14:paraId="11073418" w14:textId="77777777" w:rsidR="00873418" w:rsidRPr="00136AB0" w:rsidRDefault="00873418" w:rsidP="00263A7C">
      <w:pPr>
        <w:pStyle w:val="ListParagraph"/>
        <w:rPr>
          <w:rFonts w:cstheme="minorHAnsi"/>
          <w:i/>
          <w:szCs w:val="22"/>
        </w:rPr>
      </w:pPr>
    </w:p>
    <w:p w14:paraId="1E80B286" w14:textId="45583E66" w:rsidR="00E06AE8" w:rsidRPr="00136AB0" w:rsidRDefault="00873418" w:rsidP="00E06AE8">
      <w:pPr>
        <w:pStyle w:val="ListParagraph"/>
        <w:numPr>
          <w:ilvl w:val="0"/>
          <w:numId w:val="29"/>
        </w:numPr>
        <w:rPr>
          <w:rFonts w:cstheme="minorHAnsi"/>
          <w:szCs w:val="22"/>
        </w:rPr>
      </w:pPr>
      <w:r w:rsidRPr="00136AB0">
        <w:rPr>
          <w:rFonts w:cstheme="minorHAnsi"/>
          <w:szCs w:val="22"/>
        </w:rPr>
        <w:t xml:space="preserve">Scott, L. (2018). </w:t>
      </w:r>
      <w:r w:rsidRPr="00136AB0">
        <w:rPr>
          <w:rFonts w:cstheme="minorHAnsi"/>
          <w:i/>
          <w:szCs w:val="22"/>
        </w:rPr>
        <w:t xml:space="preserve">Why the Renaissance man-and woman- is making a comeback. </w:t>
      </w:r>
      <w:r w:rsidRPr="00136AB0">
        <w:rPr>
          <w:rFonts w:cstheme="minorHAnsi"/>
          <w:szCs w:val="22"/>
        </w:rPr>
        <w:t xml:space="preserve">[online] The Conversation. Available at </w:t>
      </w:r>
      <w:hyperlink r:id="rId26" w:history="1">
        <w:r w:rsidRPr="00136AB0">
          <w:rPr>
            <w:rStyle w:val="Hyperlink"/>
            <w:rFonts w:cstheme="minorHAnsi"/>
            <w:szCs w:val="22"/>
          </w:rPr>
          <w:t>https://theconversation.com/why-the-renaissance-man-and-woman-is-making-a-comeback-55603</w:t>
        </w:r>
      </w:hyperlink>
      <w:r w:rsidRPr="00136AB0">
        <w:rPr>
          <w:rFonts w:cstheme="minorHAnsi"/>
          <w:szCs w:val="22"/>
        </w:rPr>
        <w:t xml:space="preserve">   [Accessed 12 Jul. 2018]. </w:t>
      </w:r>
    </w:p>
    <w:p w14:paraId="085438B0" w14:textId="1F67B9A6" w:rsidR="005B74AC" w:rsidRPr="00136AB0" w:rsidRDefault="00873418" w:rsidP="00E06AE8">
      <w:pPr>
        <w:pStyle w:val="ListParagraph"/>
        <w:numPr>
          <w:ilvl w:val="0"/>
          <w:numId w:val="29"/>
        </w:numPr>
        <w:rPr>
          <w:rFonts w:cstheme="minorHAnsi"/>
          <w:szCs w:val="22"/>
        </w:rPr>
      </w:pPr>
      <w:r w:rsidRPr="00136AB0">
        <w:rPr>
          <w:rFonts w:cstheme="minorHAnsi"/>
          <w:szCs w:val="22"/>
        </w:rPr>
        <w:t xml:space="preserve">Howie, J. (2018). </w:t>
      </w:r>
      <w:r w:rsidRPr="00136AB0">
        <w:rPr>
          <w:rFonts w:cstheme="minorHAnsi"/>
          <w:i/>
          <w:szCs w:val="22"/>
        </w:rPr>
        <w:t xml:space="preserve">ASCUS Lab – ASCUS. </w:t>
      </w:r>
      <w:r w:rsidRPr="00136AB0">
        <w:rPr>
          <w:rFonts w:cstheme="minorHAnsi"/>
          <w:szCs w:val="22"/>
        </w:rPr>
        <w:t xml:space="preserve">[online]ASCUS. Available at </w:t>
      </w:r>
      <w:hyperlink r:id="rId27" w:history="1">
        <w:r w:rsidRPr="00136AB0">
          <w:rPr>
            <w:rStyle w:val="Hyperlink"/>
            <w:rFonts w:cstheme="minorHAnsi"/>
            <w:szCs w:val="22"/>
          </w:rPr>
          <w:t>http://www.ascus.org.uk/ascus-lab/</w:t>
        </w:r>
      </w:hyperlink>
      <w:r w:rsidRPr="00136AB0">
        <w:rPr>
          <w:rFonts w:cstheme="minorHAnsi"/>
          <w:szCs w:val="22"/>
        </w:rPr>
        <w:t xml:space="preserve">   [Accessed 2 Apr. 2018].  </w:t>
      </w:r>
      <w:bookmarkEnd w:id="1"/>
      <w:r w:rsidR="005B74AC" w:rsidRPr="00136AB0">
        <w:rPr>
          <w:rFonts w:cstheme="minorHAnsi"/>
          <w:color w:val="383838"/>
          <w:szCs w:val="22"/>
          <w:shd w:val="clear" w:color="auto" w:fill="FFFFFF"/>
        </w:rPr>
        <w:t xml:space="preserve"> </w:t>
      </w:r>
    </w:p>
    <w:sectPr w:rsidR="005B74AC" w:rsidRPr="00136AB0" w:rsidSect="00A509D2">
      <w:footerReference w:type="default" r:id="rId28"/>
      <w:pgSz w:w="11900" w:h="16840" w:code="9"/>
      <w:pgMar w:top="1701" w:right="560" w:bottom="1440" w:left="709"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6E251" w14:textId="77777777" w:rsidR="00E36F80" w:rsidRDefault="00E36F80" w:rsidP="000255B4">
      <w:pPr>
        <w:spacing w:before="0" w:after="0" w:line="240" w:lineRule="auto"/>
      </w:pPr>
      <w:r>
        <w:separator/>
      </w:r>
    </w:p>
  </w:endnote>
  <w:endnote w:type="continuationSeparator" w:id="0">
    <w:p w14:paraId="15A6446F" w14:textId="77777777" w:rsidR="00E36F80" w:rsidRDefault="00E36F80"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AE81" w14:textId="59653642" w:rsidR="006744DC" w:rsidRDefault="006744DC" w:rsidP="000255B4">
    <w:pPr>
      <w:pStyle w:val="Footer"/>
      <w:tabs>
        <w:tab w:val="clear" w:pos="4513"/>
        <w:tab w:val="clear" w:pos="9026"/>
        <w:tab w:val="right" w:pos="9498"/>
      </w:tabs>
    </w:pPr>
    <w:r>
      <w:t xml:space="preserve">Transdisciplinary Practice – Polymathic studies </w:t>
    </w:r>
    <w:r w:rsidR="0093061E">
      <w:t>through</w:t>
    </w:r>
    <w:r>
      <w:t xml:space="preserve"> the visual arts and science  </w:t>
    </w:r>
    <w:r>
      <w:tab/>
      <w:t xml:space="preserve">Page </w:t>
    </w:r>
    <w:r>
      <w:fldChar w:fldCharType="begin"/>
    </w:r>
    <w:r>
      <w:instrText xml:space="preserve"> PAGE  \* Arabic  \* MERGEFORMAT </w:instrText>
    </w:r>
    <w:r>
      <w:fldChar w:fldCharType="separate"/>
    </w:r>
    <w:r w:rsidR="000D5FBD">
      <w:rPr>
        <w:noProof/>
      </w:rPr>
      <w:t>9</w:t>
    </w:r>
    <w:r>
      <w:fldChar w:fldCharType="end"/>
    </w:r>
    <w:r>
      <w:t xml:space="preserve"> of </w:t>
    </w:r>
    <w:r>
      <w:rPr>
        <w:noProof/>
      </w:rPr>
      <w:fldChar w:fldCharType="begin"/>
    </w:r>
    <w:r>
      <w:rPr>
        <w:noProof/>
      </w:rPr>
      <w:instrText xml:space="preserve"> SECTIONPAGES   \* MERGEFORMAT </w:instrText>
    </w:r>
    <w:r>
      <w:rPr>
        <w:noProof/>
      </w:rPr>
      <w:fldChar w:fldCharType="separate"/>
    </w:r>
    <w:r w:rsidR="000D5FBD">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35AA5" w14:textId="77777777" w:rsidR="00E36F80" w:rsidRDefault="00E36F80" w:rsidP="000255B4">
      <w:pPr>
        <w:spacing w:before="0" w:after="0" w:line="240" w:lineRule="auto"/>
      </w:pPr>
      <w:r>
        <w:separator/>
      </w:r>
    </w:p>
  </w:footnote>
  <w:footnote w:type="continuationSeparator" w:id="0">
    <w:p w14:paraId="6B60D51E" w14:textId="77777777" w:rsidR="00E36F80" w:rsidRDefault="00E36F80"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34610E9"/>
    <w:multiLevelType w:val="hybridMultilevel"/>
    <w:tmpl w:val="44F6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8D821E1"/>
    <w:multiLevelType w:val="hybridMultilevel"/>
    <w:tmpl w:val="C3589FF4"/>
    <w:lvl w:ilvl="0" w:tplc="51D4C3AA">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1126AF"/>
    <w:multiLevelType w:val="multilevel"/>
    <w:tmpl w:val="DCE4B9E0"/>
    <w:numStyleLink w:val="PTSOrderedListStyle"/>
  </w:abstractNum>
  <w:abstractNum w:abstractNumId="23"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5A24688"/>
    <w:multiLevelType w:val="hybridMultilevel"/>
    <w:tmpl w:val="A4C225A8"/>
    <w:lvl w:ilvl="0" w:tplc="669C022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4180645"/>
    <w:multiLevelType w:val="hybridMultilevel"/>
    <w:tmpl w:val="5368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D03032"/>
    <w:multiLevelType w:val="multilevel"/>
    <w:tmpl w:val="3C2CCE98"/>
    <w:numStyleLink w:val="PTSUnorderedListStyle"/>
  </w:abstractNum>
  <w:abstractNum w:abstractNumId="30"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07F665D"/>
    <w:multiLevelType w:val="hybridMultilevel"/>
    <w:tmpl w:val="B148A19A"/>
    <w:lvl w:ilvl="0" w:tplc="70C24FE6">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53E82A3C"/>
    <w:multiLevelType w:val="multilevel"/>
    <w:tmpl w:val="DCE4B9E0"/>
    <w:numStyleLink w:val="PTSOrderedListStyle"/>
  </w:abstractNum>
  <w:abstractNum w:abstractNumId="37" w15:restartNumberingAfterBreak="0">
    <w:nsid w:val="553807B4"/>
    <w:multiLevelType w:val="multilevel"/>
    <w:tmpl w:val="DCE4B9E0"/>
    <w:numStyleLink w:val="PTSOrderedListStyle"/>
  </w:abstractNum>
  <w:abstractNum w:abstractNumId="38"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5767C01"/>
    <w:multiLevelType w:val="multilevel"/>
    <w:tmpl w:val="DCE4B9E0"/>
    <w:numStyleLink w:val="PTSOrderedListStyle"/>
  </w:abstractNum>
  <w:num w:numId="1">
    <w:abstractNumId w:val="20"/>
  </w:num>
  <w:num w:numId="2">
    <w:abstractNumId w:val="35"/>
  </w:num>
  <w:num w:numId="3">
    <w:abstractNumId w:val="40"/>
  </w:num>
  <w:num w:numId="4">
    <w:abstractNumId w:val="39"/>
  </w:num>
  <w:num w:numId="5">
    <w:abstractNumId w:val="23"/>
  </w:num>
  <w:num w:numId="6">
    <w:abstractNumId w:val="30"/>
  </w:num>
  <w:num w:numId="7">
    <w:abstractNumId w:val="26"/>
  </w:num>
  <w:num w:numId="8">
    <w:abstractNumId w:val="31"/>
  </w:num>
  <w:num w:numId="9">
    <w:abstractNumId w:val="10"/>
  </w:num>
  <w:num w:numId="10">
    <w:abstractNumId w:val="12"/>
  </w:num>
  <w:num w:numId="11">
    <w:abstractNumId w:val="18"/>
  </w:num>
  <w:num w:numId="12">
    <w:abstractNumId w:val="13"/>
  </w:num>
  <w:num w:numId="13">
    <w:abstractNumId w:val="33"/>
  </w:num>
  <w:num w:numId="14">
    <w:abstractNumId w:val="41"/>
  </w:num>
  <w:num w:numId="15">
    <w:abstractNumId w:val="24"/>
  </w:num>
  <w:num w:numId="16">
    <w:abstractNumId w:val="19"/>
  </w:num>
  <w:num w:numId="17">
    <w:abstractNumId w:val="42"/>
  </w:num>
  <w:num w:numId="18">
    <w:abstractNumId w:val="38"/>
  </w:num>
  <w:num w:numId="19">
    <w:abstractNumId w:val="36"/>
  </w:num>
  <w:num w:numId="20">
    <w:abstractNumId w:val="27"/>
  </w:num>
  <w:num w:numId="21">
    <w:abstractNumId w:val="34"/>
  </w:num>
  <w:num w:numId="22">
    <w:abstractNumId w:val="14"/>
  </w:num>
  <w:num w:numId="23">
    <w:abstractNumId w:val="43"/>
  </w:num>
  <w:num w:numId="24">
    <w:abstractNumId w:val="15"/>
  </w:num>
  <w:num w:numId="25">
    <w:abstractNumId w:val="11"/>
  </w:num>
  <w:num w:numId="26">
    <w:abstractNumId w:val="16"/>
  </w:num>
  <w:num w:numId="27">
    <w:abstractNumId w:val="29"/>
  </w:num>
  <w:num w:numId="28">
    <w:abstractNumId w:val="22"/>
  </w:num>
  <w:num w:numId="29">
    <w:abstractNumId w:val="37"/>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8"/>
  </w:num>
  <w:num w:numId="41">
    <w:abstractNumId w:val="21"/>
  </w:num>
  <w:num w:numId="42">
    <w:abstractNumId w:val="32"/>
  </w:num>
  <w:num w:numId="43">
    <w:abstractNumId w:val="25"/>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12291"/>
    <w:rsid w:val="00022139"/>
    <w:rsid w:val="00023033"/>
    <w:rsid w:val="00024645"/>
    <w:rsid w:val="000255B4"/>
    <w:rsid w:val="00035C95"/>
    <w:rsid w:val="00044D08"/>
    <w:rsid w:val="00066CF7"/>
    <w:rsid w:val="00084611"/>
    <w:rsid w:val="00087207"/>
    <w:rsid w:val="00091CB4"/>
    <w:rsid w:val="000A3D73"/>
    <w:rsid w:val="000A5F27"/>
    <w:rsid w:val="000A64E3"/>
    <w:rsid w:val="000B1195"/>
    <w:rsid w:val="000C11CD"/>
    <w:rsid w:val="000C18ED"/>
    <w:rsid w:val="000D0BB5"/>
    <w:rsid w:val="000D5FBD"/>
    <w:rsid w:val="000D7F55"/>
    <w:rsid w:val="000F391A"/>
    <w:rsid w:val="000F405E"/>
    <w:rsid w:val="00136AB0"/>
    <w:rsid w:val="00152E9A"/>
    <w:rsid w:val="00155404"/>
    <w:rsid w:val="00182B72"/>
    <w:rsid w:val="00183642"/>
    <w:rsid w:val="00190CF4"/>
    <w:rsid w:val="00192EDD"/>
    <w:rsid w:val="00195F2A"/>
    <w:rsid w:val="001A0376"/>
    <w:rsid w:val="001A2EF3"/>
    <w:rsid w:val="001A5680"/>
    <w:rsid w:val="001B4C3C"/>
    <w:rsid w:val="001C0A56"/>
    <w:rsid w:val="001C1A56"/>
    <w:rsid w:val="001C1FBD"/>
    <w:rsid w:val="001C7090"/>
    <w:rsid w:val="001D3FF0"/>
    <w:rsid w:val="001D6469"/>
    <w:rsid w:val="001F169F"/>
    <w:rsid w:val="0020412A"/>
    <w:rsid w:val="002104BE"/>
    <w:rsid w:val="00211CC8"/>
    <w:rsid w:val="00212B39"/>
    <w:rsid w:val="002378E4"/>
    <w:rsid w:val="00242066"/>
    <w:rsid w:val="00253D61"/>
    <w:rsid w:val="00261447"/>
    <w:rsid w:val="00262C39"/>
    <w:rsid w:val="00263A7C"/>
    <w:rsid w:val="002671A9"/>
    <w:rsid w:val="00267E26"/>
    <w:rsid w:val="00275489"/>
    <w:rsid w:val="0029427B"/>
    <w:rsid w:val="0029544C"/>
    <w:rsid w:val="002973C9"/>
    <w:rsid w:val="002A3128"/>
    <w:rsid w:val="002B3433"/>
    <w:rsid w:val="002C287F"/>
    <w:rsid w:val="002D3614"/>
    <w:rsid w:val="003029EA"/>
    <w:rsid w:val="00303EBE"/>
    <w:rsid w:val="00317C08"/>
    <w:rsid w:val="00322D15"/>
    <w:rsid w:val="00323DAA"/>
    <w:rsid w:val="00327960"/>
    <w:rsid w:val="00333AA4"/>
    <w:rsid w:val="003358C4"/>
    <w:rsid w:val="00344863"/>
    <w:rsid w:val="0037034A"/>
    <w:rsid w:val="003703FB"/>
    <w:rsid w:val="003758B2"/>
    <w:rsid w:val="003A1063"/>
    <w:rsid w:val="003B35DA"/>
    <w:rsid w:val="003C0710"/>
    <w:rsid w:val="003C651A"/>
    <w:rsid w:val="003E5113"/>
    <w:rsid w:val="003F66AC"/>
    <w:rsid w:val="0040108E"/>
    <w:rsid w:val="00423F46"/>
    <w:rsid w:val="0043208C"/>
    <w:rsid w:val="004458AF"/>
    <w:rsid w:val="004463F6"/>
    <w:rsid w:val="00454B06"/>
    <w:rsid w:val="00477517"/>
    <w:rsid w:val="00481678"/>
    <w:rsid w:val="00497180"/>
    <w:rsid w:val="004B209A"/>
    <w:rsid w:val="004C15A7"/>
    <w:rsid w:val="004D6FE7"/>
    <w:rsid w:val="004E6DE5"/>
    <w:rsid w:val="004E735C"/>
    <w:rsid w:val="005162C5"/>
    <w:rsid w:val="005369B7"/>
    <w:rsid w:val="0054251C"/>
    <w:rsid w:val="00544BEA"/>
    <w:rsid w:val="0055119A"/>
    <w:rsid w:val="00551530"/>
    <w:rsid w:val="0057354E"/>
    <w:rsid w:val="005935DB"/>
    <w:rsid w:val="005A61E4"/>
    <w:rsid w:val="005B74AC"/>
    <w:rsid w:val="005C08EA"/>
    <w:rsid w:val="005E3E92"/>
    <w:rsid w:val="005E7C01"/>
    <w:rsid w:val="006060C0"/>
    <w:rsid w:val="00613F38"/>
    <w:rsid w:val="006255F5"/>
    <w:rsid w:val="0063706C"/>
    <w:rsid w:val="006451C4"/>
    <w:rsid w:val="006566B1"/>
    <w:rsid w:val="006725ED"/>
    <w:rsid w:val="006744DC"/>
    <w:rsid w:val="006879BE"/>
    <w:rsid w:val="00690A85"/>
    <w:rsid w:val="006B3273"/>
    <w:rsid w:val="006B5BBF"/>
    <w:rsid w:val="006C06C7"/>
    <w:rsid w:val="006C3B13"/>
    <w:rsid w:val="006D5E73"/>
    <w:rsid w:val="006D6643"/>
    <w:rsid w:val="006E05FD"/>
    <w:rsid w:val="006E2817"/>
    <w:rsid w:val="00703858"/>
    <w:rsid w:val="0071517C"/>
    <w:rsid w:val="007229C0"/>
    <w:rsid w:val="00724F92"/>
    <w:rsid w:val="007367A9"/>
    <w:rsid w:val="00744DC5"/>
    <w:rsid w:val="00783337"/>
    <w:rsid w:val="00784167"/>
    <w:rsid w:val="00787D14"/>
    <w:rsid w:val="007A1668"/>
    <w:rsid w:val="007B7060"/>
    <w:rsid w:val="007C4248"/>
    <w:rsid w:val="007C61DE"/>
    <w:rsid w:val="007C6218"/>
    <w:rsid w:val="007D4B9D"/>
    <w:rsid w:val="007D6003"/>
    <w:rsid w:val="007E1166"/>
    <w:rsid w:val="0080212C"/>
    <w:rsid w:val="0080568C"/>
    <w:rsid w:val="008273B7"/>
    <w:rsid w:val="00834429"/>
    <w:rsid w:val="00837393"/>
    <w:rsid w:val="00843135"/>
    <w:rsid w:val="00857323"/>
    <w:rsid w:val="008626D5"/>
    <w:rsid w:val="00873418"/>
    <w:rsid w:val="0087750B"/>
    <w:rsid w:val="00892B75"/>
    <w:rsid w:val="008A3EB2"/>
    <w:rsid w:val="008A46CB"/>
    <w:rsid w:val="008A4C2A"/>
    <w:rsid w:val="008B5EEE"/>
    <w:rsid w:val="008C1713"/>
    <w:rsid w:val="008C769F"/>
    <w:rsid w:val="008D21B8"/>
    <w:rsid w:val="008D5219"/>
    <w:rsid w:val="008E63E7"/>
    <w:rsid w:val="008F5148"/>
    <w:rsid w:val="008F555A"/>
    <w:rsid w:val="0090533A"/>
    <w:rsid w:val="009234F5"/>
    <w:rsid w:val="00930037"/>
    <w:rsid w:val="0093061E"/>
    <w:rsid w:val="00943538"/>
    <w:rsid w:val="009517AA"/>
    <w:rsid w:val="00952630"/>
    <w:rsid w:val="00953181"/>
    <w:rsid w:val="009539A5"/>
    <w:rsid w:val="00960035"/>
    <w:rsid w:val="009608DC"/>
    <w:rsid w:val="0098399B"/>
    <w:rsid w:val="009849F0"/>
    <w:rsid w:val="00986949"/>
    <w:rsid w:val="00987CCB"/>
    <w:rsid w:val="00992CFE"/>
    <w:rsid w:val="00997ABD"/>
    <w:rsid w:val="009B13B6"/>
    <w:rsid w:val="009B254B"/>
    <w:rsid w:val="009B26FB"/>
    <w:rsid w:val="009D7181"/>
    <w:rsid w:val="009F3C9D"/>
    <w:rsid w:val="00A117A0"/>
    <w:rsid w:val="00A16023"/>
    <w:rsid w:val="00A354F2"/>
    <w:rsid w:val="00A37E5E"/>
    <w:rsid w:val="00A509D2"/>
    <w:rsid w:val="00A573A5"/>
    <w:rsid w:val="00AA200D"/>
    <w:rsid w:val="00AB2793"/>
    <w:rsid w:val="00AB4BDA"/>
    <w:rsid w:val="00AB7750"/>
    <w:rsid w:val="00AC2BBA"/>
    <w:rsid w:val="00AE09C6"/>
    <w:rsid w:val="00B02AE5"/>
    <w:rsid w:val="00B05DD7"/>
    <w:rsid w:val="00B07154"/>
    <w:rsid w:val="00B112AC"/>
    <w:rsid w:val="00B11FEC"/>
    <w:rsid w:val="00B31CE6"/>
    <w:rsid w:val="00B42233"/>
    <w:rsid w:val="00B5310E"/>
    <w:rsid w:val="00B652A4"/>
    <w:rsid w:val="00B74F12"/>
    <w:rsid w:val="00B75726"/>
    <w:rsid w:val="00B836FE"/>
    <w:rsid w:val="00B86406"/>
    <w:rsid w:val="00B9329D"/>
    <w:rsid w:val="00B962CC"/>
    <w:rsid w:val="00BB7A5D"/>
    <w:rsid w:val="00BD6D89"/>
    <w:rsid w:val="00BE4302"/>
    <w:rsid w:val="00BE6522"/>
    <w:rsid w:val="00BF08B1"/>
    <w:rsid w:val="00BF45BE"/>
    <w:rsid w:val="00C03BEB"/>
    <w:rsid w:val="00C509F6"/>
    <w:rsid w:val="00C571FB"/>
    <w:rsid w:val="00C6436E"/>
    <w:rsid w:val="00C7010F"/>
    <w:rsid w:val="00C7272C"/>
    <w:rsid w:val="00C902DF"/>
    <w:rsid w:val="00C92191"/>
    <w:rsid w:val="00C93347"/>
    <w:rsid w:val="00CA20AD"/>
    <w:rsid w:val="00CA4614"/>
    <w:rsid w:val="00CC1D8B"/>
    <w:rsid w:val="00CD287F"/>
    <w:rsid w:val="00CE6E25"/>
    <w:rsid w:val="00D00A95"/>
    <w:rsid w:val="00D06FE8"/>
    <w:rsid w:val="00D15D02"/>
    <w:rsid w:val="00D16AAA"/>
    <w:rsid w:val="00D17681"/>
    <w:rsid w:val="00D22C96"/>
    <w:rsid w:val="00D24404"/>
    <w:rsid w:val="00D24781"/>
    <w:rsid w:val="00D333AC"/>
    <w:rsid w:val="00D41314"/>
    <w:rsid w:val="00D57F86"/>
    <w:rsid w:val="00D63C18"/>
    <w:rsid w:val="00D65435"/>
    <w:rsid w:val="00D703CB"/>
    <w:rsid w:val="00D86B7E"/>
    <w:rsid w:val="00D86D58"/>
    <w:rsid w:val="00DA41F7"/>
    <w:rsid w:val="00DA7797"/>
    <w:rsid w:val="00DC2070"/>
    <w:rsid w:val="00DC4AF3"/>
    <w:rsid w:val="00DE19D3"/>
    <w:rsid w:val="00DF1E2A"/>
    <w:rsid w:val="00DF4DD7"/>
    <w:rsid w:val="00E03368"/>
    <w:rsid w:val="00E06AE8"/>
    <w:rsid w:val="00E14DC7"/>
    <w:rsid w:val="00E172D1"/>
    <w:rsid w:val="00E3347F"/>
    <w:rsid w:val="00E36F80"/>
    <w:rsid w:val="00E41D4A"/>
    <w:rsid w:val="00E502F4"/>
    <w:rsid w:val="00E51EC5"/>
    <w:rsid w:val="00E55EFB"/>
    <w:rsid w:val="00E568E6"/>
    <w:rsid w:val="00E92F3C"/>
    <w:rsid w:val="00EC0ED6"/>
    <w:rsid w:val="00EC26CD"/>
    <w:rsid w:val="00ED3B04"/>
    <w:rsid w:val="00EE64FD"/>
    <w:rsid w:val="00EF4018"/>
    <w:rsid w:val="00F1653C"/>
    <w:rsid w:val="00F25528"/>
    <w:rsid w:val="00F36095"/>
    <w:rsid w:val="00F37270"/>
    <w:rsid w:val="00F65681"/>
    <w:rsid w:val="00F815C6"/>
    <w:rsid w:val="00F84567"/>
    <w:rsid w:val="00FA2C3E"/>
    <w:rsid w:val="00FC046B"/>
    <w:rsid w:val="00FC3B65"/>
    <w:rsid w:val="00FD1EEB"/>
    <w:rsid w:val="00FD6AE8"/>
    <w:rsid w:val="00FE2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016DDD"/>
  <w15:docId w15:val="{085607AF-0966-4158-909F-84D82B4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paragraph" w:styleId="NormalWeb">
    <w:name w:val="Normal (Web)"/>
    <w:basedOn w:val="Normal"/>
    <w:uiPriority w:val="99"/>
    <w:unhideWhenUsed/>
    <w:rsid w:val="006C06C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Emphasis">
    <w:name w:val="Emphasis"/>
    <w:basedOn w:val="DefaultParagraphFont"/>
    <w:uiPriority w:val="20"/>
    <w:qFormat/>
    <w:rsid w:val="00B75726"/>
    <w:rPr>
      <w:i/>
      <w:iCs/>
    </w:rPr>
  </w:style>
  <w:style w:type="character" w:customStyle="1" w:styleId="UnresolvedMention1">
    <w:name w:val="Unresolved Mention1"/>
    <w:basedOn w:val="DefaultParagraphFont"/>
    <w:uiPriority w:val="99"/>
    <w:semiHidden/>
    <w:unhideWhenUsed/>
    <w:rsid w:val="0054251C"/>
    <w:rPr>
      <w:color w:val="605E5C"/>
      <w:shd w:val="clear" w:color="auto" w:fill="E1DFDD"/>
    </w:rPr>
  </w:style>
  <w:style w:type="paragraph" w:styleId="FootnoteText">
    <w:name w:val="footnote text"/>
    <w:basedOn w:val="Normal"/>
    <w:link w:val="FootnoteTextChar"/>
    <w:uiPriority w:val="99"/>
    <w:semiHidden/>
    <w:unhideWhenUsed/>
    <w:rsid w:val="008F555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F555A"/>
    <w:rPr>
      <w:rFonts w:eastAsia="Calibri" w:cs="Calibri"/>
      <w:color w:val="000000"/>
      <w:sz w:val="20"/>
      <w:szCs w:val="20"/>
    </w:rPr>
  </w:style>
  <w:style w:type="character" w:styleId="FootnoteReference">
    <w:name w:val="footnote reference"/>
    <w:basedOn w:val="DefaultParagraphFont"/>
    <w:uiPriority w:val="99"/>
    <w:semiHidden/>
    <w:unhideWhenUsed/>
    <w:rsid w:val="008F555A"/>
    <w:rPr>
      <w:vertAlign w:val="superscript"/>
    </w:rPr>
  </w:style>
  <w:style w:type="character" w:customStyle="1" w:styleId="selectable">
    <w:name w:val="selectable"/>
    <w:basedOn w:val="DefaultParagraphFont"/>
    <w:rsid w:val="00873418"/>
  </w:style>
  <w:style w:type="character" w:styleId="CommentReference">
    <w:name w:val="annotation reference"/>
    <w:basedOn w:val="DefaultParagraphFont"/>
    <w:uiPriority w:val="99"/>
    <w:semiHidden/>
    <w:unhideWhenUsed/>
    <w:rsid w:val="00263A7C"/>
    <w:rPr>
      <w:sz w:val="16"/>
      <w:szCs w:val="16"/>
    </w:rPr>
  </w:style>
  <w:style w:type="paragraph" w:styleId="CommentText">
    <w:name w:val="annotation text"/>
    <w:basedOn w:val="Normal"/>
    <w:link w:val="CommentTextChar"/>
    <w:uiPriority w:val="99"/>
    <w:semiHidden/>
    <w:unhideWhenUsed/>
    <w:rsid w:val="00263A7C"/>
    <w:pPr>
      <w:spacing w:line="240" w:lineRule="auto"/>
    </w:pPr>
    <w:rPr>
      <w:sz w:val="20"/>
      <w:szCs w:val="20"/>
    </w:rPr>
  </w:style>
  <w:style w:type="character" w:customStyle="1" w:styleId="CommentTextChar">
    <w:name w:val="Comment Text Char"/>
    <w:basedOn w:val="DefaultParagraphFont"/>
    <w:link w:val="CommentText"/>
    <w:uiPriority w:val="99"/>
    <w:semiHidden/>
    <w:rsid w:val="00263A7C"/>
    <w:rPr>
      <w:rFonts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63A7C"/>
    <w:rPr>
      <w:b/>
      <w:bCs/>
    </w:rPr>
  </w:style>
  <w:style w:type="character" w:customStyle="1" w:styleId="CommentSubjectChar">
    <w:name w:val="Comment Subject Char"/>
    <w:basedOn w:val="CommentTextChar"/>
    <w:link w:val="CommentSubject"/>
    <w:uiPriority w:val="99"/>
    <w:semiHidden/>
    <w:rsid w:val="00263A7C"/>
    <w:rPr>
      <w:rFonts w:eastAsia="Calibri" w:cs="Calibri"/>
      <w:b/>
      <w:bCs/>
      <w:color w:val="000000"/>
      <w:sz w:val="20"/>
      <w:szCs w:val="20"/>
    </w:rPr>
  </w:style>
  <w:style w:type="character" w:styleId="FollowedHyperlink">
    <w:name w:val="FollowedHyperlink"/>
    <w:basedOn w:val="DefaultParagraphFont"/>
    <w:uiPriority w:val="99"/>
    <w:semiHidden/>
    <w:unhideWhenUsed/>
    <w:rsid w:val="00253D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600196">
      <w:bodyDiv w:val="1"/>
      <w:marLeft w:val="0"/>
      <w:marRight w:val="0"/>
      <w:marTop w:val="0"/>
      <w:marBottom w:val="0"/>
      <w:divBdr>
        <w:top w:val="none" w:sz="0" w:space="0" w:color="auto"/>
        <w:left w:val="none" w:sz="0" w:space="0" w:color="auto"/>
        <w:bottom w:val="none" w:sz="0" w:space="0" w:color="auto"/>
        <w:right w:val="none" w:sz="0" w:space="0" w:color="auto"/>
      </w:divBdr>
      <w:divsChild>
        <w:div w:id="695739895">
          <w:marLeft w:val="0"/>
          <w:marRight w:val="0"/>
          <w:marTop w:val="0"/>
          <w:marBottom w:val="300"/>
          <w:divBdr>
            <w:top w:val="single" w:sz="2" w:space="0" w:color="D7D7D7"/>
            <w:left w:val="single" w:sz="2" w:space="0" w:color="D7D7D7"/>
            <w:bottom w:val="single" w:sz="2" w:space="0" w:color="D7D7D7"/>
            <w:right w:val="single" w:sz="2" w:space="0" w:color="D7D7D7"/>
          </w:divBdr>
        </w:div>
      </w:divsChild>
    </w:div>
    <w:div w:id="452288476">
      <w:bodyDiv w:val="1"/>
      <w:marLeft w:val="0"/>
      <w:marRight w:val="0"/>
      <w:marTop w:val="0"/>
      <w:marBottom w:val="0"/>
      <w:divBdr>
        <w:top w:val="none" w:sz="0" w:space="0" w:color="auto"/>
        <w:left w:val="none" w:sz="0" w:space="0" w:color="auto"/>
        <w:bottom w:val="none" w:sz="0" w:space="0" w:color="auto"/>
        <w:right w:val="none" w:sz="0" w:space="0" w:color="auto"/>
      </w:divBdr>
    </w:div>
    <w:div w:id="1532917288">
      <w:bodyDiv w:val="1"/>
      <w:marLeft w:val="0"/>
      <w:marRight w:val="0"/>
      <w:marTop w:val="0"/>
      <w:marBottom w:val="0"/>
      <w:divBdr>
        <w:top w:val="none" w:sz="0" w:space="0" w:color="auto"/>
        <w:left w:val="none" w:sz="0" w:space="0" w:color="auto"/>
        <w:bottom w:val="none" w:sz="0" w:space="0" w:color="auto"/>
        <w:right w:val="none" w:sz="0" w:space="0" w:color="auto"/>
      </w:divBdr>
    </w:div>
    <w:div w:id="1578511270">
      <w:bodyDiv w:val="1"/>
      <w:marLeft w:val="0"/>
      <w:marRight w:val="0"/>
      <w:marTop w:val="0"/>
      <w:marBottom w:val="0"/>
      <w:divBdr>
        <w:top w:val="none" w:sz="0" w:space="0" w:color="auto"/>
        <w:left w:val="none" w:sz="0" w:space="0" w:color="auto"/>
        <w:bottom w:val="none" w:sz="0" w:space="0" w:color="auto"/>
        <w:right w:val="none" w:sz="0" w:space="0" w:color="auto"/>
      </w:divBdr>
    </w:div>
    <w:div w:id="1715545792">
      <w:bodyDiv w:val="1"/>
      <w:marLeft w:val="0"/>
      <w:marRight w:val="0"/>
      <w:marTop w:val="0"/>
      <w:marBottom w:val="0"/>
      <w:divBdr>
        <w:top w:val="none" w:sz="0" w:space="0" w:color="auto"/>
        <w:left w:val="none" w:sz="0" w:space="0" w:color="auto"/>
        <w:bottom w:val="none" w:sz="0" w:space="0" w:color="auto"/>
        <w:right w:val="none" w:sz="0" w:space="0" w:color="auto"/>
      </w:divBdr>
      <w:divsChild>
        <w:div w:id="1673100603">
          <w:marLeft w:val="0"/>
          <w:marRight w:val="0"/>
          <w:marTop w:val="0"/>
          <w:marBottom w:val="0"/>
          <w:divBdr>
            <w:top w:val="none" w:sz="0" w:space="0" w:color="auto"/>
            <w:left w:val="none" w:sz="0" w:space="0" w:color="auto"/>
            <w:bottom w:val="none" w:sz="0" w:space="0" w:color="auto"/>
            <w:right w:val="none" w:sz="0" w:space="0" w:color="auto"/>
          </w:divBdr>
        </w:div>
        <w:div w:id="169275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ab.anhb.uwa.edu.au/tca/" TargetMode="External"/><Relationship Id="rId18" Type="http://schemas.openxmlformats.org/officeDocument/2006/relationships/image" Target="media/image5.jpeg"/><Relationship Id="rId26" Type="http://schemas.openxmlformats.org/officeDocument/2006/relationships/hyperlink" Target="https://theconversation.com/why-the-renaissance-man-and-woman-is-making-a-comeback-55603"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symbiotica.uwa.edu.au/residents/zurr" TargetMode="External"/><Relationship Id="rId17" Type="http://schemas.microsoft.com/office/2007/relationships/hdphoto" Target="media/hdphoto1.wdp"/><Relationship Id="rId25" Type="http://schemas.openxmlformats.org/officeDocument/2006/relationships/hyperlink" Target="http://handbooks.uwa.edu.au/undergraduate/broaden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scu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mbiotica.uwa.edu.au/residents/catts" TargetMode="External"/><Relationship Id="rId24" Type="http://schemas.openxmlformats.org/officeDocument/2006/relationships/hyperlink" Target="http://lab.anhb.uwa.edu.au/tca/"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ymbiotica.uwa.edu.au/" TargetMode="External"/><Relationship Id="rId28" Type="http://schemas.openxmlformats.org/officeDocument/2006/relationships/footer" Target="footer1.xml"/><Relationship Id="rId10" Type="http://schemas.openxmlformats.org/officeDocument/2006/relationships/hyperlink" Target="http://www.symbiotica.uwa.edu.a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handbooks.uwa.edu.au/undergraduate/broadening" TargetMode="External"/><Relationship Id="rId22" Type="http://schemas.openxmlformats.org/officeDocument/2006/relationships/image" Target="media/image8.jpeg"/><Relationship Id="rId27" Type="http://schemas.openxmlformats.org/officeDocument/2006/relationships/hyperlink" Target="http://www.ascus.org.uk/ascus-la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48D02-C018-46A0-A7D4-182F6744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Sleath, Margaret</dc:creator>
  <cp:lastModifiedBy>Kylie Hoss</cp:lastModifiedBy>
  <cp:revision>5</cp:revision>
  <cp:lastPrinted>2018-07-29T23:37:00Z</cp:lastPrinted>
  <dcterms:created xsi:type="dcterms:W3CDTF">2018-11-01T03:16:00Z</dcterms:created>
  <dcterms:modified xsi:type="dcterms:W3CDTF">2019-01-24T00:34:00Z</dcterms:modified>
</cp:coreProperties>
</file>