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940E" w14:textId="0B555B0B" w:rsidR="00AC5CCC" w:rsidRDefault="00AC5CCC" w:rsidP="00AC5CCC">
      <w:pPr>
        <w:pStyle w:val="Title"/>
      </w:pPr>
      <w:bookmarkStart w:id="0" w:name="_GoBack"/>
      <w:bookmarkEnd w:id="0"/>
      <w:r>
        <w:t xml:space="preserve">Big idea: </w:t>
      </w:r>
      <w:r w:rsidR="000B49EC">
        <w:t>E</w:t>
      </w:r>
      <w:r>
        <w:t>nergy Perimeter Institute</w:t>
      </w:r>
    </w:p>
    <w:p w14:paraId="39F23533" w14:textId="062251CE" w:rsidR="007502BE" w:rsidRDefault="00DD22ED" w:rsidP="00AC5CCC">
      <w:pPr>
        <w:pStyle w:val="FeatureBox2"/>
      </w:pPr>
      <w:r>
        <w:t xml:space="preserve">These workshops </w:t>
      </w:r>
      <w:r w:rsidR="00F23BF4">
        <w:t xml:space="preserve">introduce </w:t>
      </w:r>
      <w:r w:rsidR="00533D39">
        <w:t>ways</w:t>
      </w:r>
      <w:r w:rsidR="0010072A">
        <w:t xml:space="preserve"> </w:t>
      </w:r>
      <w:r w:rsidR="00533D39">
        <w:t>of</w:t>
      </w:r>
      <w:r w:rsidR="00B92164">
        <w:t xml:space="preserve"> visualising energy</w:t>
      </w:r>
      <w:r w:rsidR="00121657">
        <w:t xml:space="preserve"> and</w:t>
      </w:r>
      <w:r w:rsidR="007519A4">
        <w:t xml:space="preserve"> </w:t>
      </w:r>
      <w:r w:rsidR="00533D39">
        <w:t>show</w:t>
      </w:r>
      <w:r w:rsidR="00B92164">
        <w:t xml:space="preserve"> </w:t>
      </w:r>
      <w:r w:rsidR="00121657">
        <w:t xml:space="preserve">how </w:t>
      </w:r>
      <w:r w:rsidR="00FD04FE">
        <w:t xml:space="preserve">they can </w:t>
      </w:r>
      <w:r w:rsidR="00533D39">
        <w:t xml:space="preserve">be used to </w:t>
      </w:r>
      <w:r w:rsidR="00FD04FE">
        <w:t>support a</w:t>
      </w:r>
      <w:r w:rsidR="00CD568D">
        <w:t xml:space="preserve"> deep</w:t>
      </w:r>
      <w:r w:rsidR="00FD04FE">
        <w:t>er</w:t>
      </w:r>
      <w:r w:rsidR="00CD568D">
        <w:t xml:space="preserve"> </w:t>
      </w:r>
      <w:r w:rsidR="00BA7710">
        <w:t>understand</w:t>
      </w:r>
      <w:r w:rsidR="00CD568D">
        <w:t>ing of</w:t>
      </w:r>
      <w:r w:rsidR="00BA7710">
        <w:t xml:space="preserve"> </w:t>
      </w:r>
      <w:r w:rsidR="005B2CB2">
        <w:t xml:space="preserve">energy </w:t>
      </w:r>
      <w:r w:rsidR="00996027">
        <w:t xml:space="preserve">concepts </w:t>
      </w:r>
      <w:r w:rsidR="00F37AE0">
        <w:t>in</w:t>
      </w:r>
      <w:r w:rsidR="00076845">
        <w:t xml:space="preserve"> Physics.</w:t>
      </w:r>
      <w:r w:rsidR="007502BE">
        <w:t xml:space="preserve"> </w:t>
      </w:r>
    </w:p>
    <w:p w14:paraId="430075D8" w14:textId="729FED99" w:rsidR="00A22304" w:rsidRDefault="00461442" w:rsidP="00AC5CCC">
      <w:pPr>
        <w:pStyle w:val="FeatureBox2"/>
      </w:pPr>
      <w:r>
        <w:t>Th</w:t>
      </w:r>
      <w:r w:rsidR="00444955">
        <w:t>is</w:t>
      </w:r>
      <w:r>
        <w:t xml:space="preserve"> workshop is targeted at teachers of Stage 6 </w:t>
      </w:r>
      <w:r w:rsidR="00107063">
        <w:t>Physics but</w:t>
      </w:r>
      <w:r w:rsidR="001C0A8D">
        <w:t xml:space="preserve"> wo</w:t>
      </w:r>
      <w:r w:rsidR="002F1592">
        <w:t xml:space="preserve">uld also be suitable for physics students </w:t>
      </w:r>
      <w:r w:rsidR="00534CE8">
        <w:t xml:space="preserve">with teacher support. </w:t>
      </w:r>
      <w:r w:rsidR="004F41EC">
        <w:t xml:space="preserve">Energy flow diagrams and </w:t>
      </w:r>
      <w:r w:rsidR="00D245EB">
        <w:t xml:space="preserve">work-energy bar charts are flexible and powerful tools for </w:t>
      </w:r>
      <w:r w:rsidR="006270C9">
        <w:t xml:space="preserve">analysing energy in systems and </w:t>
      </w:r>
      <w:r w:rsidR="00A22304">
        <w:t>can be applied across all the Year 12 modules in Physics</w:t>
      </w:r>
      <w:r w:rsidR="009E31F7">
        <w:t xml:space="preserve">. Relevant topics include the photoelectric effect, nuclear transmutations and satellites in gravitational fields. </w:t>
      </w:r>
    </w:p>
    <w:p w14:paraId="7C723944" w14:textId="40060BD3" w:rsidR="00AC5CCC" w:rsidRDefault="008141ED" w:rsidP="00AC5CCC">
      <w:pPr>
        <w:pStyle w:val="FeatureBox2"/>
      </w:pPr>
      <w:r>
        <w:t xml:space="preserve">These video workshops </w:t>
      </w:r>
      <w:r w:rsidR="003C6EB6">
        <w:t xml:space="preserve">refer to classroom resources including videos, editable worksheets and </w:t>
      </w:r>
      <w:r w:rsidR="00532354">
        <w:t>teacher background information</w:t>
      </w:r>
      <w:r w:rsidR="00107063">
        <w:t xml:space="preserve"> available from the Perimeter Institute. </w:t>
      </w:r>
      <w:r w:rsidR="002256F9">
        <w:br/>
      </w:r>
      <w:r w:rsidR="003B0F04">
        <w:t>Further information regarding these resources is provided below.</w:t>
      </w:r>
    </w:p>
    <w:p w14:paraId="2BA31AF9" w14:textId="1C393026" w:rsidR="00AB67FF" w:rsidRDefault="00400FC6" w:rsidP="00400FC6">
      <w:pPr>
        <w:pStyle w:val="FeatureBox"/>
      </w:pPr>
      <w:r>
        <w:t xml:space="preserve">&lt;Insert </w:t>
      </w:r>
      <w:r w:rsidR="00AB67FF">
        <w:t>Video 1 – Visualising energy</w:t>
      </w:r>
      <w:r>
        <w:t>&gt;</w:t>
      </w:r>
    </w:p>
    <w:p w14:paraId="000D7F50" w14:textId="747A7272" w:rsidR="00AB67FF" w:rsidRDefault="00400FC6" w:rsidP="00400FC6">
      <w:pPr>
        <w:pStyle w:val="FeatureBox"/>
      </w:pPr>
      <w:r>
        <w:t xml:space="preserve">&lt;Insert </w:t>
      </w:r>
      <w:r w:rsidR="00AB67FF">
        <w:t xml:space="preserve">Video 2 – Nuclear </w:t>
      </w:r>
      <w:r>
        <w:t>transmutations: Fusion&gt;</w:t>
      </w:r>
    </w:p>
    <w:p w14:paraId="76224026" w14:textId="0AE0A7AB" w:rsidR="00AC5CCC" w:rsidRDefault="0008603E" w:rsidP="0008603E">
      <w:pPr>
        <w:rPr>
          <w:lang w:eastAsia="zh-CN"/>
        </w:rPr>
      </w:pPr>
      <w:r>
        <w:rPr>
          <w:lang w:eastAsia="zh-CN"/>
        </w:rPr>
        <w:t>T</w:t>
      </w:r>
      <w:r w:rsidRPr="0008603E">
        <w:rPr>
          <w:lang w:eastAsia="zh-CN"/>
        </w:rPr>
        <w:t>he Perimeter Institute for Theoretical Physics is a world-class physics institute located in Ontario, Canada</w:t>
      </w:r>
      <w:r w:rsidR="00334B45">
        <w:rPr>
          <w:lang w:eastAsia="zh-CN"/>
        </w:rPr>
        <w:t xml:space="preserve">. </w:t>
      </w:r>
      <w:r w:rsidRPr="0008603E">
        <w:rPr>
          <w:lang w:eastAsia="zh-CN"/>
        </w:rPr>
        <w:t xml:space="preserve">In addition to excellence in research, Perimeter values outreach and helping teachers, help students to learn better. </w:t>
      </w:r>
    </w:p>
    <w:p w14:paraId="4744E5D1" w14:textId="6F1C306A" w:rsidR="00334B45" w:rsidRDefault="007C4749" w:rsidP="0008603E">
      <w:pPr>
        <w:rPr>
          <w:lang w:eastAsia="zh-CN"/>
        </w:rPr>
      </w:pPr>
      <w:r>
        <w:rPr>
          <w:lang w:eastAsia="zh-CN"/>
        </w:rPr>
        <w:t>Th</w:t>
      </w:r>
      <w:r w:rsidR="00C635B5">
        <w:rPr>
          <w:lang w:eastAsia="zh-CN"/>
        </w:rPr>
        <w:t>ese videos refer to the following resources</w:t>
      </w:r>
      <w:r w:rsidR="00BB7323">
        <w:rPr>
          <w:lang w:eastAsia="zh-CN"/>
        </w:rPr>
        <w:t>.</w:t>
      </w:r>
      <w:r w:rsidR="008622ED">
        <w:rPr>
          <w:lang w:eastAsia="zh-CN"/>
        </w:rPr>
        <w:t xml:space="preserve"> All resources are free and available for download from the </w:t>
      </w:r>
      <w:hyperlink r:id="rId7" w:history="1">
        <w:r w:rsidR="008622ED" w:rsidRPr="00501E9D">
          <w:rPr>
            <w:rStyle w:val="Hyperlink"/>
            <w:lang w:eastAsia="zh-CN"/>
          </w:rPr>
          <w:t>Perimeter Institute Resource Centre</w:t>
        </w:r>
      </w:hyperlink>
      <w:r w:rsidR="008622ED">
        <w:rPr>
          <w:lang w:eastAsia="zh-CN"/>
        </w:rPr>
        <w:t>.</w:t>
      </w:r>
    </w:p>
    <w:p w14:paraId="7C7F5805" w14:textId="3197044F" w:rsidR="001A02CF" w:rsidRDefault="00982EA7" w:rsidP="00D74A92">
      <w:pPr>
        <w:pStyle w:val="ListBullet"/>
        <w:numPr>
          <w:ilvl w:val="0"/>
          <w:numId w:val="35"/>
        </w:numPr>
      </w:pPr>
      <w:hyperlink r:id="rId8" w:history="1">
        <w:r w:rsidR="00BB7323">
          <w:rPr>
            <w:rStyle w:val="Hyperlink"/>
          </w:rPr>
          <w:t>A deeper understanding of energy</w:t>
        </w:r>
      </w:hyperlink>
      <w:r w:rsidR="00CB03CB">
        <w:br/>
      </w:r>
      <w:proofErr w:type="gramStart"/>
      <w:r w:rsidR="001A02CF">
        <w:t>In</w:t>
      </w:r>
      <w:proofErr w:type="gramEnd"/>
      <w:r w:rsidR="001A02CF">
        <w:t xml:space="preserve"> this inquiry-based resource, students explore energy transformations </w:t>
      </w:r>
      <w:r w:rsidR="003A168B">
        <w:t xml:space="preserve">through hands-on activities. Students model energy </w:t>
      </w:r>
      <w:r w:rsidR="00D518E7">
        <w:t xml:space="preserve">transformations using energy flow diagrams and work-energy bar charts. </w:t>
      </w:r>
      <w:r w:rsidR="00740433">
        <w:t xml:space="preserve">Includes nuclear transformations, mass-energy equivalence </w:t>
      </w:r>
      <w:r w:rsidR="00117EDE">
        <w:t>and nucleosynthesis.</w:t>
      </w:r>
    </w:p>
    <w:p w14:paraId="098D2750" w14:textId="5EE415AC" w:rsidR="00F42247" w:rsidRDefault="00982EA7" w:rsidP="00D74A92">
      <w:pPr>
        <w:pStyle w:val="ListBullet"/>
        <w:numPr>
          <w:ilvl w:val="0"/>
          <w:numId w:val="35"/>
        </w:numPr>
      </w:pPr>
      <w:hyperlink r:id="rId9" w:history="1">
        <w:r w:rsidR="00F42247" w:rsidRPr="00185EB9">
          <w:rPr>
            <w:rStyle w:val="Hyperlink"/>
          </w:rPr>
          <w:t>Tools for teaching science</w:t>
        </w:r>
      </w:hyperlink>
      <w:r w:rsidR="00F42247">
        <w:br/>
      </w:r>
      <w:proofErr w:type="gramStart"/>
      <w:r w:rsidR="00E83417">
        <w:t>This</w:t>
      </w:r>
      <w:proofErr w:type="gramEnd"/>
      <w:r w:rsidR="00E83417">
        <w:t xml:space="preserve"> is a </w:t>
      </w:r>
      <w:r w:rsidR="003B1398">
        <w:t xml:space="preserve">reference resource for </w:t>
      </w:r>
      <w:r w:rsidR="00716323">
        <w:t>s</w:t>
      </w:r>
      <w:r w:rsidR="00BC363A">
        <w:t xml:space="preserve">cience teachers </w:t>
      </w:r>
      <w:r w:rsidR="00716323">
        <w:t xml:space="preserve">working with students in years 7-12. </w:t>
      </w:r>
      <w:r w:rsidR="00851F83">
        <w:t>It includes a wide range of teaching tools that promote student engagement and understanding. E</w:t>
      </w:r>
      <w:r w:rsidR="005152A2">
        <w:t>ach tool is presented along with a</w:t>
      </w:r>
      <w:r w:rsidR="001207EE">
        <w:t xml:space="preserve">n </w:t>
      </w:r>
      <w:r w:rsidR="005152A2">
        <w:t>analysis of its strengths</w:t>
      </w:r>
      <w:r w:rsidR="001207EE">
        <w:t xml:space="preserve">, </w:t>
      </w:r>
      <w:r w:rsidR="005152A2">
        <w:t>li</w:t>
      </w:r>
      <w:r w:rsidR="001207EE">
        <w:t xml:space="preserve">mitations and examples of how/why it could be used </w:t>
      </w:r>
      <w:r w:rsidR="001618B7">
        <w:t xml:space="preserve">in the classroom. </w:t>
      </w:r>
    </w:p>
    <w:p w14:paraId="1AF1225E" w14:textId="1CE22053" w:rsidR="00BB7323" w:rsidRDefault="00982EA7" w:rsidP="00F40883">
      <w:pPr>
        <w:pStyle w:val="ListBullet"/>
        <w:numPr>
          <w:ilvl w:val="0"/>
          <w:numId w:val="35"/>
        </w:numPr>
        <w:rPr>
          <w:lang w:eastAsia="zh-CN"/>
        </w:rPr>
      </w:pPr>
      <w:hyperlink r:id="rId10" w:history="1">
        <w:r w:rsidR="00B0776A" w:rsidRPr="00B0776A">
          <w:rPr>
            <w:rStyle w:val="Hyperlink"/>
          </w:rPr>
          <w:t>Fields</w:t>
        </w:r>
      </w:hyperlink>
      <w:r w:rsidR="00B0776A">
        <w:br/>
      </w:r>
      <w:r w:rsidR="003415C3">
        <w:t>This teacher resource</w:t>
      </w:r>
      <w:r w:rsidR="00444CD8">
        <w:t xml:space="preserve"> include</w:t>
      </w:r>
      <w:r w:rsidR="00E446AB">
        <w:t xml:space="preserve">s activities </w:t>
      </w:r>
      <w:r w:rsidR="003C0D91">
        <w:t xml:space="preserve">that guide student exploration of the nature </w:t>
      </w:r>
      <w:proofErr w:type="gramStart"/>
      <w:r w:rsidR="003C0D91">
        <w:lastRenderedPageBreak/>
        <w:t>of</w:t>
      </w:r>
      <w:proofErr w:type="gramEnd"/>
      <w:r w:rsidR="003C0D91">
        <w:t xml:space="preserve"> electric, magnetic and gravitational fields</w:t>
      </w:r>
      <w:r w:rsidR="00C67418">
        <w:t>.</w:t>
      </w:r>
      <w:r w:rsidR="00A67FB2">
        <w:t xml:space="preserve"> Students develop a</w:t>
      </w:r>
      <w:r w:rsidR="003A5FDB">
        <w:t xml:space="preserve"> deep </w:t>
      </w:r>
      <w:r w:rsidR="00A67FB2">
        <w:t xml:space="preserve">understanding </w:t>
      </w:r>
      <w:r w:rsidR="00FF027D">
        <w:t xml:space="preserve">of fields, the models used to represent them and how fields store and transfer both energy and momentum. </w:t>
      </w:r>
    </w:p>
    <w:p w14:paraId="5A3EDBCE" w14:textId="7533FA84" w:rsidR="00B57CE7" w:rsidRDefault="008356AD" w:rsidP="00AC5CCC">
      <w:pPr>
        <w:rPr>
          <w:rStyle w:val="Hyperlink"/>
        </w:rPr>
      </w:pPr>
      <w:r>
        <w:t xml:space="preserve">If you wish to </w:t>
      </w:r>
      <w:r w:rsidR="003642DB">
        <w:t xml:space="preserve">stay updated on new resources, teacher training </w:t>
      </w:r>
      <w:r w:rsidR="00F8619B">
        <w:t xml:space="preserve">or other upcoming events from the Perimeter Institute, </w:t>
      </w:r>
      <w:hyperlink r:id="rId11" w:history="1">
        <w:r w:rsidR="00202A3A" w:rsidRPr="006D6DAA">
          <w:rPr>
            <w:rStyle w:val="Hyperlink"/>
          </w:rPr>
          <w:t>register now by creating a free account.</w:t>
        </w:r>
      </w:hyperlink>
    </w:p>
    <w:p w14:paraId="661E8DDD" w14:textId="3B579216" w:rsidR="00605A88" w:rsidRPr="00605A88" w:rsidRDefault="009755A5" w:rsidP="00605A88">
      <w:r>
        <w:t>Thes</w:t>
      </w:r>
      <w:r w:rsidR="00702AD6">
        <w:t>e workshops are</w:t>
      </w:r>
      <w:r>
        <w:t xml:space="preserve"> intended for use by NS</w:t>
      </w:r>
      <w:r w:rsidR="00702AD6">
        <w:t>W</w:t>
      </w:r>
      <w:r>
        <w:t xml:space="preserve"> teachers </w:t>
      </w:r>
      <w:r w:rsidR="00702AD6">
        <w:t>in NSW</w:t>
      </w:r>
      <w:r w:rsidR="00DF3EA9">
        <w:t xml:space="preserve"> schools</w:t>
      </w:r>
      <w:r w:rsidR="00091679">
        <w:t>. W</w:t>
      </w:r>
      <w:r w:rsidR="00136B7C">
        <w:t>hile they may be used and modified for this purpose, the</w:t>
      </w:r>
      <w:r w:rsidR="00091679">
        <w:t>y</w:t>
      </w:r>
      <w:r w:rsidR="00136B7C">
        <w:t xml:space="preserve"> remain the copyright of Perim</w:t>
      </w:r>
      <w:r w:rsidR="00091679">
        <w:t>eter Institute.</w:t>
      </w:r>
      <w:r w:rsidR="00E1294A">
        <w:t xml:space="preserve"> </w:t>
      </w:r>
    </w:p>
    <w:sectPr w:rsidR="00605A88" w:rsidRPr="00605A88" w:rsidSect="00ED2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9574" w14:textId="77777777" w:rsidR="00982EA7" w:rsidRDefault="00982EA7" w:rsidP="00191F45">
      <w:r>
        <w:separator/>
      </w:r>
    </w:p>
    <w:p w14:paraId="2A807A47" w14:textId="77777777" w:rsidR="00982EA7" w:rsidRDefault="00982EA7"/>
    <w:p w14:paraId="1DDFC871" w14:textId="77777777" w:rsidR="00982EA7" w:rsidRDefault="00982EA7"/>
    <w:p w14:paraId="2D1957F1" w14:textId="77777777" w:rsidR="00982EA7" w:rsidRDefault="00982EA7"/>
  </w:endnote>
  <w:endnote w:type="continuationSeparator" w:id="0">
    <w:p w14:paraId="43AAC64C" w14:textId="77777777" w:rsidR="00982EA7" w:rsidRDefault="00982EA7" w:rsidP="00191F45">
      <w:r>
        <w:continuationSeparator/>
      </w:r>
    </w:p>
    <w:p w14:paraId="09863C89" w14:textId="77777777" w:rsidR="00982EA7" w:rsidRDefault="00982EA7"/>
    <w:p w14:paraId="7DCD0EF6" w14:textId="77777777" w:rsidR="00982EA7" w:rsidRDefault="00982EA7"/>
    <w:p w14:paraId="3EC3E03D" w14:textId="77777777" w:rsidR="00982EA7" w:rsidRDefault="00982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28B5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4D60" w14:textId="54A8997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B47B2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47B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6FDC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091D7A3" wp14:editId="260A842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8EAC" w14:textId="77777777" w:rsidR="00982EA7" w:rsidRDefault="00982EA7" w:rsidP="00191F45">
      <w:r>
        <w:separator/>
      </w:r>
    </w:p>
    <w:p w14:paraId="5A83484E" w14:textId="77777777" w:rsidR="00982EA7" w:rsidRDefault="00982EA7"/>
    <w:p w14:paraId="7979C0C8" w14:textId="77777777" w:rsidR="00982EA7" w:rsidRDefault="00982EA7"/>
    <w:p w14:paraId="4EE5C0CD" w14:textId="77777777" w:rsidR="00982EA7" w:rsidRDefault="00982EA7"/>
  </w:footnote>
  <w:footnote w:type="continuationSeparator" w:id="0">
    <w:p w14:paraId="42FBD5E4" w14:textId="77777777" w:rsidR="00982EA7" w:rsidRDefault="00982EA7" w:rsidP="00191F45">
      <w:r>
        <w:continuationSeparator/>
      </w:r>
    </w:p>
    <w:p w14:paraId="52495748" w14:textId="77777777" w:rsidR="00982EA7" w:rsidRDefault="00982EA7"/>
    <w:p w14:paraId="62A63B9F" w14:textId="77777777" w:rsidR="00982EA7" w:rsidRDefault="00982EA7"/>
    <w:p w14:paraId="1E4A3421" w14:textId="77777777" w:rsidR="00982EA7" w:rsidRDefault="00982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7FF2" w14:textId="77777777" w:rsidR="00BB47B2" w:rsidRDefault="00BB4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53C6" w14:textId="77777777" w:rsidR="00BB47B2" w:rsidRDefault="00BB4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1C9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382A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80D"/>
    <w:rsid w:val="00071D06"/>
    <w:rsid w:val="0007214A"/>
    <w:rsid w:val="00072B6E"/>
    <w:rsid w:val="00072DFB"/>
    <w:rsid w:val="00075B4E"/>
    <w:rsid w:val="00076845"/>
    <w:rsid w:val="00077A7C"/>
    <w:rsid w:val="00082E53"/>
    <w:rsid w:val="000844F9"/>
    <w:rsid w:val="00084830"/>
    <w:rsid w:val="000851FB"/>
    <w:rsid w:val="0008603E"/>
    <w:rsid w:val="0008606A"/>
    <w:rsid w:val="00086656"/>
    <w:rsid w:val="00086D87"/>
    <w:rsid w:val="000872D6"/>
    <w:rsid w:val="00090628"/>
    <w:rsid w:val="00091679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9EC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BEA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5DC"/>
    <w:rsid w:val="000F7960"/>
    <w:rsid w:val="0010072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63"/>
    <w:rsid w:val="001113CC"/>
    <w:rsid w:val="00113763"/>
    <w:rsid w:val="00114B7D"/>
    <w:rsid w:val="001177C4"/>
    <w:rsid w:val="00117B7D"/>
    <w:rsid w:val="00117EDE"/>
    <w:rsid w:val="00117FF3"/>
    <w:rsid w:val="001207EE"/>
    <w:rsid w:val="0012093E"/>
    <w:rsid w:val="00121657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B7C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8B7"/>
    <w:rsid w:val="00162C3A"/>
    <w:rsid w:val="00162E10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EB9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2CF"/>
    <w:rsid w:val="001A03EA"/>
    <w:rsid w:val="001A3627"/>
    <w:rsid w:val="001B14B6"/>
    <w:rsid w:val="001B3065"/>
    <w:rsid w:val="001B33C0"/>
    <w:rsid w:val="001B4A46"/>
    <w:rsid w:val="001B5E34"/>
    <w:rsid w:val="001C0A8D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A3A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19B"/>
    <w:rsid w:val="00224261"/>
    <w:rsid w:val="00224B16"/>
    <w:rsid w:val="00224D61"/>
    <w:rsid w:val="002256F9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F4A"/>
    <w:rsid w:val="0029008E"/>
    <w:rsid w:val="00290154"/>
    <w:rsid w:val="00292A0D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542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592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B45"/>
    <w:rsid w:val="0033532B"/>
    <w:rsid w:val="00336799"/>
    <w:rsid w:val="00337929"/>
    <w:rsid w:val="00340003"/>
    <w:rsid w:val="003415C3"/>
    <w:rsid w:val="003429B7"/>
    <w:rsid w:val="00342B92"/>
    <w:rsid w:val="00343B23"/>
    <w:rsid w:val="003444A9"/>
    <w:rsid w:val="003445F2"/>
    <w:rsid w:val="00345A26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2DB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68B"/>
    <w:rsid w:val="003A1937"/>
    <w:rsid w:val="003A27AA"/>
    <w:rsid w:val="003A43B0"/>
    <w:rsid w:val="003A4F65"/>
    <w:rsid w:val="003A5964"/>
    <w:rsid w:val="003A5E30"/>
    <w:rsid w:val="003A5FDB"/>
    <w:rsid w:val="003A6344"/>
    <w:rsid w:val="003A6624"/>
    <w:rsid w:val="003A695D"/>
    <w:rsid w:val="003A6A25"/>
    <w:rsid w:val="003A6F6B"/>
    <w:rsid w:val="003B0F04"/>
    <w:rsid w:val="003B1398"/>
    <w:rsid w:val="003B225F"/>
    <w:rsid w:val="003B3CB0"/>
    <w:rsid w:val="003B7BBB"/>
    <w:rsid w:val="003C0D91"/>
    <w:rsid w:val="003C0FB3"/>
    <w:rsid w:val="003C3990"/>
    <w:rsid w:val="003C434B"/>
    <w:rsid w:val="003C489D"/>
    <w:rsid w:val="003C54B8"/>
    <w:rsid w:val="003C687F"/>
    <w:rsid w:val="003C6EB6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0FC6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955"/>
    <w:rsid w:val="00444CD8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442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98E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1EC"/>
    <w:rsid w:val="004F4E1D"/>
    <w:rsid w:val="004F6257"/>
    <w:rsid w:val="004F6A25"/>
    <w:rsid w:val="004F6AB0"/>
    <w:rsid w:val="004F6B4D"/>
    <w:rsid w:val="004F6F40"/>
    <w:rsid w:val="005000BD"/>
    <w:rsid w:val="005000DD"/>
    <w:rsid w:val="00501E9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2A2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354"/>
    <w:rsid w:val="005324EF"/>
    <w:rsid w:val="0053286B"/>
    <w:rsid w:val="00533D39"/>
    <w:rsid w:val="00533E01"/>
    <w:rsid w:val="00534CE8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4AF5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6E71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CB2"/>
    <w:rsid w:val="005B3B2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A88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0C9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DAA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AD6"/>
    <w:rsid w:val="00704694"/>
    <w:rsid w:val="007058CD"/>
    <w:rsid w:val="00705D75"/>
    <w:rsid w:val="0070723B"/>
    <w:rsid w:val="00712DA7"/>
    <w:rsid w:val="00714956"/>
    <w:rsid w:val="00715F89"/>
    <w:rsid w:val="00716323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433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2BE"/>
    <w:rsid w:val="007519A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C5E"/>
    <w:rsid w:val="007836C0"/>
    <w:rsid w:val="0078667E"/>
    <w:rsid w:val="007919DC"/>
    <w:rsid w:val="00791B72"/>
    <w:rsid w:val="00791C7F"/>
    <w:rsid w:val="00792EE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749"/>
    <w:rsid w:val="007C67C8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158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1ED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6AD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686"/>
    <w:rsid w:val="008455DA"/>
    <w:rsid w:val="008467D0"/>
    <w:rsid w:val="008470D0"/>
    <w:rsid w:val="008505DC"/>
    <w:rsid w:val="008509F0"/>
    <w:rsid w:val="00851875"/>
    <w:rsid w:val="00851F83"/>
    <w:rsid w:val="00852357"/>
    <w:rsid w:val="00852B7B"/>
    <w:rsid w:val="0085448C"/>
    <w:rsid w:val="00855048"/>
    <w:rsid w:val="008563D3"/>
    <w:rsid w:val="00856E64"/>
    <w:rsid w:val="00860A52"/>
    <w:rsid w:val="00860AA7"/>
    <w:rsid w:val="008622ED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6C1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0CC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55A5"/>
    <w:rsid w:val="00981475"/>
    <w:rsid w:val="00981668"/>
    <w:rsid w:val="00982EA7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027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D75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4AB"/>
    <w:rsid w:val="009E31F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2304"/>
    <w:rsid w:val="00A231E9"/>
    <w:rsid w:val="00A307AE"/>
    <w:rsid w:val="00A35E8B"/>
    <w:rsid w:val="00A3669F"/>
    <w:rsid w:val="00A41A01"/>
    <w:rsid w:val="00A429A9"/>
    <w:rsid w:val="00A43CFF"/>
    <w:rsid w:val="00A47029"/>
    <w:rsid w:val="00A47719"/>
    <w:rsid w:val="00A47EAB"/>
    <w:rsid w:val="00A5068D"/>
    <w:rsid w:val="00A50860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FB2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7FF"/>
    <w:rsid w:val="00AB77E7"/>
    <w:rsid w:val="00AC1DCF"/>
    <w:rsid w:val="00AC23B1"/>
    <w:rsid w:val="00AC260E"/>
    <w:rsid w:val="00AC2AF9"/>
    <w:rsid w:val="00AC2F71"/>
    <w:rsid w:val="00AC47A6"/>
    <w:rsid w:val="00AC5CCC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B3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76A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A6C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CE7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164"/>
    <w:rsid w:val="00B92536"/>
    <w:rsid w:val="00B9274D"/>
    <w:rsid w:val="00B94207"/>
    <w:rsid w:val="00B945D4"/>
    <w:rsid w:val="00B9506C"/>
    <w:rsid w:val="00B97B50"/>
    <w:rsid w:val="00BA3959"/>
    <w:rsid w:val="00BA563D"/>
    <w:rsid w:val="00BA7710"/>
    <w:rsid w:val="00BB1855"/>
    <w:rsid w:val="00BB2332"/>
    <w:rsid w:val="00BB239F"/>
    <w:rsid w:val="00BB2494"/>
    <w:rsid w:val="00BB2522"/>
    <w:rsid w:val="00BB28A3"/>
    <w:rsid w:val="00BB47B2"/>
    <w:rsid w:val="00BB5218"/>
    <w:rsid w:val="00BB72C0"/>
    <w:rsid w:val="00BB7323"/>
    <w:rsid w:val="00BB7FF3"/>
    <w:rsid w:val="00BC0AF1"/>
    <w:rsid w:val="00BC27BE"/>
    <w:rsid w:val="00BC363A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5D99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5B5"/>
    <w:rsid w:val="00C63AEA"/>
    <w:rsid w:val="00C67418"/>
    <w:rsid w:val="00C67BBF"/>
    <w:rsid w:val="00C70168"/>
    <w:rsid w:val="00C71242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03CB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68D"/>
    <w:rsid w:val="00CD6E8E"/>
    <w:rsid w:val="00CE161F"/>
    <w:rsid w:val="00CE2CC6"/>
    <w:rsid w:val="00CE3529"/>
    <w:rsid w:val="00CE4320"/>
    <w:rsid w:val="00CE5D9A"/>
    <w:rsid w:val="00CE76CD"/>
    <w:rsid w:val="00CF0B1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5EB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8E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EF4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3DF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2ED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EA9"/>
    <w:rsid w:val="00DF3F4F"/>
    <w:rsid w:val="00DF707E"/>
    <w:rsid w:val="00DF70A1"/>
    <w:rsid w:val="00DF759D"/>
    <w:rsid w:val="00E003AF"/>
    <w:rsid w:val="00E00482"/>
    <w:rsid w:val="00E018C3"/>
    <w:rsid w:val="00E01C15"/>
    <w:rsid w:val="00E03C78"/>
    <w:rsid w:val="00E052B1"/>
    <w:rsid w:val="00E05886"/>
    <w:rsid w:val="00E104C6"/>
    <w:rsid w:val="00E10C02"/>
    <w:rsid w:val="00E10FDD"/>
    <w:rsid w:val="00E1294A"/>
    <w:rsid w:val="00E137F4"/>
    <w:rsid w:val="00E164F2"/>
    <w:rsid w:val="00E16F61"/>
    <w:rsid w:val="00E178A7"/>
    <w:rsid w:val="00E17A0C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49A"/>
    <w:rsid w:val="00E35EDE"/>
    <w:rsid w:val="00E36528"/>
    <w:rsid w:val="00E409B4"/>
    <w:rsid w:val="00E40CF7"/>
    <w:rsid w:val="00E413B8"/>
    <w:rsid w:val="00E434EB"/>
    <w:rsid w:val="00E440C0"/>
    <w:rsid w:val="00E446AB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3417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BF4"/>
    <w:rsid w:val="00F246D4"/>
    <w:rsid w:val="00F269DC"/>
    <w:rsid w:val="00F26A0A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AE0"/>
    <w:rsid w:val="00F4079E"/>
    <w:rsid w:val="00F40B14"/>
    <w:rsid w:val="00F40C8B"/>
    <w:rsid w:val="00F42101"/>
    <w:rsid w:val="00F42247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19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4FE"/>
    <w:rsid w:val="00FD05FD"/>
    <w:rsid w:val="00FD07E0"/>
    <w:rsid w:val="00FD1F94"/>
    <w:rsid w:val="00FD21A7"/>
    <w:rsid w:val="00FD3347"/>
    <w:rsid w:val="00FD40E9"/>
    <w:rsid w:val="00FD495B"/>
    <w:rsid w:val="00FD7EC3"/>
    <w:rsid w:val="00FE011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27D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DD3DC"/>
  <w14:defaultImageDpi w14:val="330"/>
  <w15:chartTrackingRefBased/>
  <w15:docId w15:val="{57390E73-5857-41A3-B12F-894AB10E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A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B7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perimeterinstitute.ca/products/a-deeper-understanding-of-energ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perimeterinstitute.c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perimeterinstitute.ca/account/regis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esources.perimeterinstitute.ca/collections/lesson-compilations/products/fiel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perimeterinstitute.ca/collections/lesson-compilations/products/tools-for-teaching-science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Big idea: Energy Perimeter Institute</vt:lpstr>
    </vt:vector>
  </TitlesOfParts>
  <Manager/>
  <Company/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 institute - video resource</dc:title>
  <dc:subject/>
  <dc:creator>Vas Ratusau</dc:creator>
  <cp:keywords>Stage 6</cp:keywords>
  <dc:description/>
  <cp:lastModifiedBy>Vas Ratusau</cp:lastModifiedBy>
  <cp:revision>2</cp:revision>
  <dcterms:created xsi:type="dcterms:W3CDTF">2020-09-14T06:00:00Z</dcterms:created>
  <dcterms:modified xsi:type="dcterms:W3CDTF">2020-09-14T06:00:00Z</dcterms:modified>
  <cp:category/>
</cp:coreProperties>
</file>