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8C0B" w14:textId="1528E9B5" w:rsidR="003D22E3" w:rsidRDefault="002F1CDE" w:rsidP="002F1CDE">
      <w:pPr>
        <w:pStyle w:val="Title"/>
      </w:pPr>
      <w:r>
        <w:t>ANSTO interview</w:t>
      </w:r>
      <w:r w:rsidR="004356F7">
        <w:t>: Dr</w:t>
      </w:r>
      <w:r w:rsidR="0F14C2FF">
        <w:t xml:space="preserve"> </w:t>
      </w:r>
      <w:r w:rsidR="5E23DD9B">
        <w:t>Michael James</w:t>
      </w:r>
    </w:p>
    <w:p w14:paraId="18AB74D3" w14:textId="5D48D384" w:rsidR="002F1CDE" w:rsidRPr="0036688E" w:rsidRDefault="093381CE" w:rsidP="0036688E">
      <w:pPr>
        <w:pStyle w:val="FeatureBox2"/>
        <w:rPr>
          <w:rStyle w:val="Strong"/>
        </w:rPr>
      </w:pPr>
      <w:r w:rsidRPr="0036688E">
        <w:rPr>
          <w:rStyle w:val="Strong"/>
        </w:rPr>
        <w:t>The Australian Synchrotron – the swiss army knife of particle accelerators</w:t>
      </w:r>
    </w:p>
    <w:p w14:paraId="0F784784" w14:textId="3FF99738" w:rsidR="002F1CDE" w:rsidRDefault="002F1CDE" w:rsidP="002F1CDE">
      <w:pPr>
        <w:pStyle w:val="Heading3"/>
      </w:pPr>
      <w:r>
        <w:t>About this interview</w:t>
      </w:r>
    </w:p>
    <w:p w14:paraId="652B1835" w14:textId="66AE5F09" w:rsidR="002F1CDE" w:rsidRDefault="002F1CDE" w:rsidP="002F1CDE">
      <w:pPr>
        <w:rPr>
          <w:lang w:eastAsia="zh-CN"/>
        </w:rPr>
      </w:pPr>
      <w:r w:rsidRPr="5A54FFD0">
        <w:rPr>
          <w:lang w:eastAsia="zh-CN"/>
        </w:rPr>
        <w:t xml:space="preserve">Watch this interview with </w:t>
      </w:r>
      <w:hyperlink r:id="rId7">
        <w:r w:rsidR="004356F7">
          <w:rPr>
            <w:rStyle w:val="Hyperlink"/>
            <w:lang w:eastAsia="zh-CN"/>
          </w:rPr>
          <w:t xml:space="preserve">Dr </w:t>
        </w:r>
        <w:r w:rsidR="3C44B9D7" w:rsidRPr="5A54FFD0">
          <w:rPr>
            <w:rStyle w:val="Hyperlink"/>
            <w:lang w:eastAsia="zh-CN"/>
          </w:rPr>
          <w:t>Mi</w:t>
        </w:r>
        <w:r w:rsidR="2B6B4E82" w:rsidRPr="5A54FFD0">
          <w:rPr>
            <w:rStyle w:val="Hyperlink"/>
            <w:lang w:eastAsia="zh-CN"/>
          </w:rPr>
          <w:t>chael James</w:t>
        </w:r>
      </w:hyperlink>
      <w:r w:rsidRPr="5A54FFD0">
        <w:rPr>
          <w:lang w:eastAsia="zh-CN"/>
        </w:rPr>
        <w:t xml:space="preserve"> as </w:t>
      </w:r>
      <w:r w:rsidR="6116A768" w:rsidRPr="5A54FFD0">
        <w:rPr>
          <w:lang w:eastAsia="zh-CN"/>
        </w:rPr>
        <w:t xml:space="preserve">he </w:t>
      </w:r>
      <w:r w:rsidRPr="5A54FFD0">
        <w:rPr>
          <w:lang w:eastAsia="zh-CN"/>
        </w:rPr>
        <w:t>discus</w:t>
      </w:r>
      <w:r w:rsidR="77D47A1B" w:rsidRPr="5A54FFD0">
        <w:rPr>
          <w:lang w:eastAsia="zh-CN"/>
        </w:rPr>
        <w:t>ses</w:t>
      </w:r>
      <w:r w:rsidR="151E2719" w:rsidRPr="5A54FFD0">
        <w:rPr>
          <w:lang w:eastAsia="zh-CN"/>
        </w:rPr>
        <w:t xml:space="preserve"> the </w:t>
      </w:r>
      <w:r w:rsidR="518E90AF" w:rsidRPr="5A54FFD0">
        <w:rPr>
          <w:lang w:eastAsia="zh-CN"/>
        </w:rPr>
        <w:t>physics principles used in the Australian Synchrotron to collect data for a wide variety of applications.</w:t>
      </w:r>
    </w:p>
    <w:p w14:paraId="3B405BED" w14:textId="3899EDD7" w:rsidR="002F1CDE" w:rsidRDefault="002F1CDE" w:rsidP="002F1CDE">
      <w:pPr>
        <w:pStyle w:val="Heading3"/>
      </w:pPr>
      <w:r>
        <w:t>Syllabus links</w:t>
      </w:r>
    </w:p>
    <w:p w14:paraId="733A96CC" w14:textId="4E9F81EE" w:rsidR="002F1CDE" w:rsidRDefault="76F45B0C" w:rsidP="3D762DD7">
      <w:pPr>
        <w:rPr>
          <w:lang w:eastAsia="zh-CN"/>
        </w:rPr>
      </w:pPr>
      <w:r w:rsidRPr="3D762DD7">
        <w:rPr>
          <w:lang w:eastAsia="zh-CN"/>
        </w:rPr>
        <w:t>Investigating Science</w:t>
      </w:r>
    </w:p>
    <w:p w14:paraId="4DDA1945" w14:textId="6579AF5B" w:rsidR="76F45B0C" w:rsidRDefault="76F45B0C" w:rsidP="00B67402">
      <w:pPr>
        <w:pStyle w:val="ListBullet"/>
        <w:rPr>
          <w:rFonts w:asciiTheme="minorHAnsi" w:eastAsiaTheme="minorEastAsia" w:hAnsiTheme="minorHAnsi"/>
          <w:lang w:eastAsia="zh-CN"/>
        </w:rPr>
      </w:pPr>
      <w:r w:rsidRPr="3D762DD7">
        <w:rPr>
          <w:lang w:eastAsia="zh-CN"/>
        </w:rPr>
        <w:t>Module 7 –Technologies, IQ</w:t>
      </w:r>
      <w:r w:rsidR="1736A428" w:rsidRPr="3D762DD7">
        <w:rPr>
          <w:lang w:eastAsia="zh-CN"/>
        </w:rPr>
        <w:t>2 a continuous cycle</w:t>
      </w:r>
    </w:p>
    <w:p w14:paraId="1F0F1B2F" w14:textId="14BC715A" w:rsidR="1736A428" w:rsidRDefault="1736A428" w:rsidP="00B67402">
      <w:pPr>
        <w:pStyle w:val="ListBullet2"/>
        <w:rPr>
          <w:lang w:eastAsia="zh-CN"/>
        </w:rPr>
      </w:pPr>
      <w:r w:rsidRPr="3D762DD7">
        <w:rPr>
          <w:lang w:eastAsia="zh-CN"/>
        </w:rPr>
        <w:t>Using examples, assess the impact that developments in technologies have had on the accumulation of evidence for scientific theories, laws and models.</w:t>
      </w:r>
    </w:p>
    <w:p w14:paraId="2F3F3BB1" w14:textId="39EDF736" w:rsidR="1F45169D" w:rsidRDefault="44C70FC9" w:rsidP="575B05BA">
      <w:pPr>
        <w:rPr>
          <w:lang w:eastAsia="zh-CN"/>
        </w:rPr>
      </w:pPr>
      <w:r w:rsidRPr="575B05BA">
        <w:rPr>
          <w:lang w:eastAsia="zh-CN"/>
        </w:rPr>
        <w:t>Physics</w:t>
      </w:r>
    </w:p>
    <w:p w14:paraId="579EE252" w14:textId="7FCD6CDF" w:rsidR="1F45169D" w:rsidRDefault="253496E6" w:rsidP="00B67402">
      <w:pPr>
        <w:pStyle w:val="ListBullet"/>
        <w:rPr>
          <w:rFonts w:asciiTheme="minorHAnsi" w:eastAsiaTheme="minorEastAsia" w:hAnsiTheme="minorHAnsi"/>
          <w:lang w:eastAsia="zh-CN"/>
        </w:rPr>
      </w:pPr>
      <w:r w:rsidRPr="575B05BA">
        <w:rPr>
          <w:lang w:eastAsia="zh-CN"/>
        </w:rPr>
        <w:t xml:space="preserve">Module 7 – The nature of light, IQ4 light and special relativity </w:t>
      </w:r>
    </w:p>
    <w:p w14:paraId="1BB409F8" w14:textId="7C08E1F5" w:rsidR="1F45169D" w:rsidRDefault="253496E6" w:rsidP="00B67402">
      <w:pPr>
        <w:pStyle w:val="ListBullet2"/>
        <w:rPr>
          <w:rFonts w:asciiTheme="minorHAnsi" w:eastAsiaTheme="minorEastAsia" w:hAnsiTheme="minorHAnsi"/>
        </w:rPr>
      </w:pPr>
      <w:r w:rsidRPr="575B05BA">
        <w:rPr>
          <w:lang w:eastAsia="zh-CN"/>
        </w:rPr>
        <w:t xml:space="preserve">Describe the consequences and applications of relativistic momentum </w:t>
      </w:r>
    </w:p>
    <w:p w14:paraId="37FFFEF3" w14:textId="0E182D84" w:rsidR="1F45169D" w:rsidRDefault="253496E6" w:rsidP="00B67402">
      <w:pPr>
        <w:pStyle w:val="ListBullet"/>
        <w:rPr>
          <w:rFonts w:asciiTheme="minorHAnsi" w:eastAsiaTheme="minorEastAsia" w:hAnsiTheme="minorHAnsi"/>
        </w:rPr>
      </w:pPr>
      <w:r w:rsidRPr="575B05BA">
        <w:rPr>
          <w:lang w:eastAsia="zh-CN"/>
        </w:rPr>
        <w:t xml:space="preserve">Module 8 – From the universe to the atom, IQ5 deep inside the atom </w:t>
      </w:r>
    </w:p>
    <w:p w14:paraId="1E18883F" w14:textId="63ACD4F0" w:rsidR="1F45169D" w:rsidRDefault="253496E6" w:rsidP="00B67402">
      <w:pPr>
        <w:pStyle w:val="ListBullet2"/>
        <w:rPr>
          <w:rFonts w:asciiTheme="minorHAnsi" w:eastAsiaTheme="minorEastAsia" w:hAnsiTheme="minorHAnsi"/>
        </w:rPr>
      </w:pPr>
      <w:r w:rsidRPr="575B05BA">
        <w:rPr>
          <w:lang w:eastAsia="zh-CN"/>
        </w:rPr>
        <w:t>Investigate the operation and role of particle accelerators in obtaining evidence that tests and/or validates aspects of theories, including the standard model of matter.</w:t>
      </w:r>
    </w:p>
    <w:p w14:paraId="6ED13CBF" w14:textId="0C37130A" w:rsidR="1F45169D" w:rsidRDefault="1F45169D" w:rsidP="0F8419DF">
      <w:pPr>
        <w:rPr>
          <w:lang w:eastAsia="zh-CN"/>
        </w:rPr>
      </w:pPr>
      <w:r w:rsidRPr="575B05BA">
        <w:rPr>
          <w:lang w:eastAsia="zh-CN"/>
        </w:rPr>
        <w:t>Science Extension</w:t>
      </w:r>
    </w:p>
    <w:p w14:paraId="47F55EE2" w14:textId="2805E17B" w:rsidR="1F45169D" w:rsidRPr="00B67402" w:rsidRDefault="1F45169D" w:rsidP="00B67402">
      <w:pPr>
        <w:pStyle w:val="ListBullet"/>
        <w:rPr>
          <w:rFonts w:asciiTheme="minorHAnsi" w:eastAsiaTheme="minorEastAsia" w:hAnsiTheme="minorHAnsi"/>
          <w:lang w:eastAsia="zh-CN"/>
        </w:rPr>
      </w:pPr>
      <w:r w:rsidRPr="575B05BA">
        <w:rPr>
          <w:lang w:eastAsia="zh-CN"/>
        </w:rPr>
        <w:t>M</w:t>
      </w:r>
      <w:r w:rsidR="531BFAE5" w:rsidRPr="575B05BA">
        <w:rPr>
          <w:lang w:eastAsia="zh-CN"/>
        </w:rPr>
        <w:t xml:space="preserve">odule </w:t>
      </w:r>
      <w:r w:rsidR="382C0547" w:rsidRPr="575B05BA">
        <w:rPr>
          <w:lang w:eastAsia="zh-CN"/>
        </w:rPr>
        <w:t>2 IQ 4 Processing Data for Analysis</w:t>
      </w:r>
    </w:p>
    <w:p w14:paraId="02AFD4BE" w14:textId="668D2BED" w:rsidR="1F45169D" w:rsidRPr="00B67402" w:rsidRDefault="382C0547" w:rsidP="00B67402">
      <w:pPr>
        <w:pStyle w:val="ListBullet2"/>
      </w:pPr>
      <w:r w:rsidRPr="00B67402">
        <w:t>assess the impact of making a large data set from scientific sources public</w:t>
      </w:r>
    </w:p>
    <w:p w14:paraId="4F38E178" w14:textId="29C60C0C" w:rsidR="002F1CDE" w:rsidRDefault="002F1CDE" w:rsidP="002F1CDE">
      <w:pPr>
        <w:pStyle w:val="Heading3"/>
      </w:pPr>
      <w:r>
        <w:t>In the classroom</w:t>
      </w:r>
    </w:p>
    <w:p w14:paraId="45712383" w14:textId="1B068255" w:rsidR="003D22E3" w:rsidRPr="003D22E3" w:rsidRDefault="72BC2358" w:rsidP="3D762DD7">
      <w:pPr>
        <w:rPr>
          <w:lang w:eastAsia="zh-CN"/>
        </w:rPr>
      </w:pPr>
      <w:r w:rsidRPr="3D762DD7">
        <w:rPr>
          <w:lang w:eastAsia="zh-CN"/>
        </w:rPr>
        <w:t xml:space="preserve">This resource can be used to </w:t>
      </w:r>
      <w:r w:rsidR="3285D178" w:rsidRPr="3D762DD7">
        <w:rPr>
          <w:lang w:eastAsia="zh-CN"/>
        </w:rPr>
        <w:t xml:space="preserve">investigate technologies used to </w:t>
      </w:r>
      <w:r w:rsidR="41560328" w:rsidRPr="3D762DD7">
        <w:rPr>
          <w:lang w:eastAsia="zh-CN"/>
        </w:rPr>
        <w:t xml:space="preserve">validate evidence and </w:t>
      </w:r>
      <w:r w:rsidR="3285D178" w:rsidRPr="3D762DD7">
        <w:rPr>
          <w:lang w:eastAsia="zh-CN"/>
        </w:rPr>
        <w:t xml:space="preserve">understanding </w:t>
      </w:r>
      <w:r w:rsidR="6F7886CD" w:rsidRPr="3D762DD7">
        <w:rPr>
          <w:lang w:eastAsia="zh-CN"/>
        </w:rPr>
        <w:t>of models and theories.</w:t>
      </w:r>
    </w:p>
    <w:p w14:paraId="7DDF82CF" w14:textId="0348778E" w:rsidR="003D22E3" w:rsidRDefault="6F7886CD" w:rsidP="5A54FFD0">
      <w:pPr>
        <w:rPr>
          <w:rFonts w:eastAsia="Arial" w:cs="Arial"/>
        </w:rPr>
      </w:pPr>
      <w:r w:rsidRPr="5A54FFD0">
        <w:rPr>
          <w:rFonts w:eastAsia="Arial" w:cs="Arial"/>
        </w:rPr>
        <w:t xml:space="preserve">Further reading for </w:t>
      </w:r>
    </w:p>
    <w:p w14:paraId="395D0EE5" w14:textId="177C8C00" w:rsidR="59701A07" w:rsidRPr="007675FF" w:rsidRDefault="006C773B" w:rsidP="00B67402">
      <w:pPr>
        <w:pStyle w:val="ListBullet"/>
        <w:rPr>
          <w:rStyle w:val="Hyperlink"/>
          <w:rFonts w:asciiTheme="minorHAnsi" w:eastAsiaTheme="minorEastAsia" w:hAnsiTheme="minorHAnsi"/>
          <w:color w:val="auto"/>
          <w:u w:val="none"/>
        </w:rPr>
      </w:pPr>
      <w:hyperlink r:id="rId8">
        <w:r w:rsidR="59701A07" w:rsidRPr="575B05BA">
          <w:rPr>
            <w:rStyle w:val="Hyperlink"/>
            <w:rFonts w:eastAsia="Arial" w:cs="Arial"/>
          </w:rPr>
          <w:t>Australian Synchrotron beamlines</w:t>
        </w:r>
      </w:hyperlink>
    </w:p>
    <w:p w14:paraId="201390AD" w14:textId="4E51F5B3" w:rsidR="007675FF" w:rsidRPr="00B67402" w:rsidRDefault="006C773B" w:rsidP="00B67402">
      <w:pPr>
        <w:pStyle w:val="ListBullet"/>
        <w:rPr>
          <w:rStyle w:val="Hyperlink"/>
          <w:rFonts w:eastAsia="Times New Roman" w:cs="Arial"/>
          <w:color w:val="000000"/>
          <w:u w:val="none"/>
        </w:rPr>
      </w:pPr>
      <w:hyperlink r:id="rId9" w:history="1">
        <w:r w:rsidR="007675FF" w:rsidRPr="007675FF">
          <w:rPr>
            <w:rStyle w:val="Hyperlink"/>
            <w:rFonts w:eastAsia="Times New Roman" w:cs="Arial"/>
          </w:rPr>
          <w:t>Meet an Expert Videoconferences</w:t>
        </w:r>
      </w:hyperlink>
      <w:r w:rsidR="007675FF" w:rsidRPr="007675FF">
        <w:rPr>
          <w:rFonts w:eastAsia="Times New Roman" w:cs="Arial"/>
          <w:color w:val="000000"/>
        </w:rPr>
        <w:t>: Choose a research topic and interview one of ANSTO's scientists</w:t>
      </w:r>
    </w:p>
    <w:p w14:paraId="7F52494D" w14:textId="71F19FFE" w:rsidR="00A27D88" w:rsidRDefault="00A27D88" w:rsidP="00803A3D">
      <w:pPr>
        <w:pStyle w:val="ListBullet"/>
      </w:pPr>
      <w:r>
        <w:t>Data processing at the LHC</w:t>
      </w:r>
    </w:p>
    <w:p w14:paraId="5D93C11E" w14:textId="4ECE2F14" w:rsidR="00A27D88" w:rsidRDefault="006C773B" w:rsidP="00803A3D">
      <w:pPr>
        <w:pStyle w:val="ListBullet2"/>
        <w:rPr>
          <w:rFonts w:asciiTheme="minorHAnsi" w:eastAsiaTheme="minorEastAsia" w:hAnsiTheme="minorHAnsi"/>
        </w:rPr>
      </w:pPr>
      <w:hyperlink r:id="rId10" w:history="1">
        <w:r w:rsidR="00A27D88" w:rsidRPr="00741FDF">
          <w:rPr>
            <w:rStyle w:val="Hyperlink"/>
            <w:rFonts w:asciiTheme="minorHAnsi" w:eastAsiaTheme="minorEastAsia" w:hAnsiTheme="minorHAnsi"/>
          </w:rPr>
          <w:t>https://home.cern/resources/video/computing/processing-lhc-data</w:t>
        </w:r>
      </w:hyperlink>
    </w:p>
    <w:p w14:paraId="5BDFBADF" w14:textId="77777777" w:rsidR="00803A3D" w:rsidRDefault="006C773B" w:rsidP="00A27D88">
      <w:pPr>
        <w:pStyle w:val="ListBullet2"/>
        <w:rPr>
          <w:rFonts w:asciiTheme="minorHAnsi" w:eastAsiaTheme="minorEastAsia" w:hAnsiTheme="minorHAnsi"/>
        </w:rPr>
      </w:pPr>
      <w:hyperlink r:id="rId11" w:history="1">
        <w:r w:rsidR="00A27D88" w:rsidRPr="00A27D88">
          <w:rPr>
            <w:rStyle w:val="Hyperlink"/>
            <w:rFonts w:asciiTheme="minorHAnsi" w:eastAsiaTheme="minorEastAsia" w:hAnsiTheme="minorHAnsi"/>
          </w:rPr>
          <w:t>Computing at CERN</w:t>
        </w:r>
      </w:hyperlink>
      <w:r w:rsidR="00A27D88">
        <w:rPr>
          <w:rFonts w:asciiTheme="minorHAnsi" w:eastAsiaTheme="minorEastAsia" w:hAnsiTheme="minorHAnsi"/>
        </w:rPr>
        <w:t xml:space="preserve"> – a presentation from Xavier Espinal delivered as part of the 2019 International High School Teacher Programme.</w:t>
      </w:r>
    </w:p>
    <w:p w14:paraId="5AB00EE1" w14:textId="18E9C964" w:rsidR="007675FF" w:rsidRPr="00803A3D" w:rsidRDefault="006C773B" w:rsidP="00803A3D">
      <w:pPr>
        <w:pStyle w:val="ListBullet"/>
      </w:pPr>
      <w:hyperlink r:id="rId12" w:history="1">
        <w:r w:rsidR="007675FF" w:rsidRPr="00803A3D">
          <w:rPr>
            <w:rStyle w:val="Hyperlink"/>
            <w:rFonts w:asciiTheme="minorHAnsi" w:eastAsiaTheme="minorEastAsia" w:hAnsiTheme="minorHAnsi"/>
          </w:rPr>
          <w:t>Transporting and processing data at the Square Kilometre Array</w:t>
        </w:r>
      </w:hyperlink>
    </w:p>
    <w:p w14:paraId="676B4198" w14:textId="77777777" w:rsidR="00CD4735" w:rsidRDefault="00CD4735" w:rsidP="00CD4735">
      <w:pPr>
        <w:pStyle w:val="Heading3"/>
        <w:numPr>
          <w:ilvl w:val="2"/>
          <w:numId w:val="10"/>
        </w:numPr>
        <w:ind w:left="0"/>
      </w:pPr>
      <w:r>
        <w:t>Acknowledgements</w:t>
      </w:r>
    </w:p>
    <w:p w14:paraId="18C05776" w14:textId="77777777" w:rsidR="00CD4735" w:rsidRDefault="006C773B" w:rsidP="00CD4735">
      <w:hyperlink r:id="rId13" w:history="1">
        <w:r w:rsidR="00CD4735" w:rsidRPr="000F7E3B">
          <w:rPr>
            <w:rStyle w:val="Hyperlink"/>
          </w:rPr>
          <w:t xml:space="preserve">NSW </w:t>
        </w:r>
        <w:r w:rsidR="00CD4735">
          <w:rPr>
            <w:rStyle w:val="Hyperlink"/>
          </w:rPr>
          <w:t>INVESTIGATING SCIENCE SYLLABUS</w:t>
        </w:r>
        <w:r w:rsidR="00CD4735" w:rsidRPr="000F7E3B">
          <w:rPr>
            <w:rStyle w:val="Hyperlink"/>
          </w:rPr>
          <w:t xml:space="preserve"> </w:t>
        </w:r>
      </w:hyperlink>
      <w:r w:rsidR="00CD4735" w:rsidRPr="000F7E3B">
        <w:t>© NSW Education Standards Authority (NESA) for and on behalf of the Crown in right of the State of New South Wales 2017. See the NESA website for additional copyright information. </w:t>
      </w:r>
    </w:p>
    <w:p w14:paraId="6A328087" w14:textId="23F173DA" w:rsidR="005D734F" w:rsidRDefault="006C773B" w:rsidP="005D734F">
      <w:hyperlink r:id="rId14" w:history="1">
        <w:r w:rsidR="005D734F" w:rsidRPr="000F7E3B">
          <w:rPr>
            <w:rStyle w:val="Hyperlink"/>
          </w:rPr>
          <w:t xml:space="preserve">NSW PHYSICS SYLLABUS </w:t>
        </w:r>
      </w:hyperlink>
      <w:r w:rsidR="005D734F" w:rsidRPr="000F7E3B">
        <w:t>© NSW Education Standards Authority (NESA) for and on behalf of the Crown in right of the State of New South Wales 2017. See the NESA website for additional copyright information. </w:t>
      </w:r>
    </w:p>
    <w:p w14:paraId="7F0CFDC6" w14:textId="520D4378" w:rsidR="00393CEF" w:rsidRDefault="006C773B" w:rsidP="00393CEF">
      <w:hyperlink r:id="rId15" w:history="1">
        <w:r w:rsidR="00393CEF">
          <w:rPr>
            <w:rStyle w:val="Hyperlink"/>
          </w:rPr>
          <w:t>SCIENCE EXTENSION</w:t>
        </w:r>
        <w:r w:rsidR="00393CEF" w:rsidRPr="000F7E3B">
          <w:rPr>
            <w:rStyle w:val="Hyperlink"/>
          </w:rPr>
          <w:t xml:space="preserve"> SYLLABUS </w:t>
        </w:r>
      </w:hyperlink>
      <w:r w:rsidR="00393CEF" w:rsidRPr="000F7E3B">
        <w:t>© NSW Education Standards Authority (NESA) for and on behalf of the Crown in right of the State of New South Wales 2017. See the NESA website for additional copyright information. </w:t>
      </w:r>
    </w:p>
    <w:p w14:paraId="00F62C45" w14:textId="77777777" w:rsidR="00393CEF" w:rsidRDefault="00393CEF" w:rsidP="005D734F"/>
    <w:p w14:paraId="4B048E4D" w14:textId="77777777" w:rsidR="00A27D88" w:rsidRPr="00A27D88" w:rsidRDefault="00A27D88" w:rsidP="00A27D88">
      <w:pPr>
        <w:rPr>
          <w:rFonts w:asciiTheme="minorHAnsi" w:eastAsiaTheme="minorEastAsia" w:hAnsiTheme="minorHAnsi"/>
        </w:rPr>
      </w:pPr>
      <w:bookmarkStart w:id="0" w:name="_GoBack"/>
      <w:bookmarkEnd w:id="0"/>
    </w:p>
    <w:sectPr w:rsidR="00A27D88" w:rsidRPr="00A27D88" w:rsidSect="00ED28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18DBE" w14:textId="77777777" w:rsidR="006C773B" w:rsidRDefault="006C773B" w:rsidP="00191F45">
      <w:r>
        <w:separator/>
      </w:r>
    </w:p>
    <w:p w14:paraId="02375EE9" w14:textId="77777777" w:rsidR="006C773B" w:rsidRDefault="006C773B"/>
    <w:p w14:paraId="2140BC8E" w14:textId="77777777" w:rsidR="006C773B" w:rsidRDefault="006C773B"/>
    <w:p w14:paraId="4B8E637F" w14:textId="77777777" w:rsidR="006C773B" w:rsidRDefault="006C773B"/>
  </w:endnote>
  <w:endnote w:type="continuationSeparator" w:id="0">
    <w:p w14:paraId="7DE0A9AE" w14:textId="77777777" w:rsidR="006C773B" w:rsidRDefault="006C773B" w:rsidP="00191F45">
      <w:r>
        <w:continuationSeparator/>
      </w:r>
    </w:p>
    <w:p w14:paraId="2EDA775E" w14:textId="77777777" w:rsidR="006C773B" w:rsidRDefault="006C773B"/>
    <w:p w14:paraId="0E220E12" w14:textId="77777777" w:rsidR="006C773B" w:rsidRDefault="006C773B"/>
    <w:p w14:paraId="4B826F80" w14:textId="77777777" w:rsidR="006C773B" w:rsidRDefault="006C773B"/>
  </w:endnote>
  <w:endnote w:type="continuationNotice" w:id="1">
    <w:p w14:paraId="1FE3CC47" w14:textId="77777777" w:rsidR="006C773B" w:rsidRDefault="006C773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4C1E9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23225" w14:textId="2DC13A1A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85B92">
      <w:rPr>
        <w:noProof/>
      </w:rPr>
      <w:t>Sep-20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85B92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D143" w14:textId="77777777" w:rsidR="00493120" w:rsidRDefault="5A54FFD0" w:rsidP="00493120">
    <w:pPr>
      <w:pStyle w:val="Logo"/>
    </w:pPr>
    <w:r w:rsidRPr="3D762DD7">
      <w:rPr>
        <w:sz w:val="24"/>
        <w:szCs w:val="24"/>
      </w:rPr>
      <w:t>education.nsw.gov.au</w:t>
    </w:r>
    <w:r w:rsidR="00493120" w:rsidRPr="00791B72">
      <w:tab/>
    </w:r>
    <w:r w:rsidR="00493120" w:rsidRPr="009C69B7">
      <w:rPr>
        <w:noProof/>
        <w:lang w:eastAsia="en-AU"/>
      </w:rPr>
      <w:drawing>
        <wp:inline distT="0" distB="0" distL="0" distR="0" wp14:anchorId="7C7EC95B" wp14:editId="26FF9275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3F033" w14:textId="77777777" w:rsidR="006C773B" w:rsidRDefault="006C773B" w:rsidP="00191F45">
      <w:r>
        <w:separator/>
      </w:r>
    </w:p>
    <w:p w14:paraId="03B2B26B" w14:textId="77777777" w:rsidR="006C773B" w:rsidRDefault="006C773B"/>
    <w:p w14:paraId="797356D5" w14:textId="77777777" w:rsidR="006C773B" w:rsidRDefault="006C773B"/>
    <w:p w14:paraId="58D730C6" w14:textId="77777777" w:rsidR="006C773B" w:rsidRDefault="006C773B"/>
  </w:footnote>
  <w:footnote w:type="continuationSeparator" w:id="0">
    <w:p w14:paraId="3A0CC93D" w14:textId="77777777" w:rsidR="006C773B" w:rsidRDefault="006C773B" w:rsidP="00191F45">
      <w:r>
        <w:continuationSeparator/>
      </w:r>
    </w:p>
    <w:p w14:paraId="1790F0DF" w14:textId="77777777" w:rsidR="006C773B" w:rsidRDefault="006C773B"/>
    <w:p w14:paraId="2E7547F8" w14:textId="77777777" w:rsidR="006C773B" w:rsidRDefault="006C773B"/>
    <w:p w14:paraId="6456CE55" w14:textId="77777777" w:rsidR="006C773B" w:rsidRDefault="006C773B"/>
  </w:footnote>
  <w:footnote w:type="continuationNotice" w:id="1">
    <w:p w14:paraId="51E12A66" w14:textId="77777777" w:rsidR="006C773B" w:rsidRDefault="006C773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82C64" w14:textId="77777777" w:rsidR="00785B92" w:rsidRDefault="00785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5BBE9" w14:textId="77777777" w:rsidR="00785B92" w:rsidRDefault="00785B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0A3B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5AA01336"/>
    <w:lvl w:ilvl="0" w:tplc="B050915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0A34D9F4">
      <w:numFmt w:val="decimal"/>
      <w:lvlText w:val=""/>
      <w:lvlJc w:val="left"/>
    </w:lvl>
    <w:lvl w:ilvl="2" w:tplc="0C406902">
      <w:numFmt w:val="decimal"/>
      <w:lvlText w:val=""/>
      <w:lvlJc w:val="left"/>
    </w:lvl>
    <w:lvl w:ilvl="3" w:tplc="11205B8C">
      <w:numFmt w:val="decimal"/>
      <w:lvlText w:val=""/>
      <w:lvlJc w:val="left"/>
    </w:lvl>
    <w:lvl w:ilvl="4" w:tplc="8DCC66FC">
      <w:numFmt w:val="decimal"/>
      <w:lvlText w:val=""/>
      <w:lvlJc w:val="left"/>
    </w:lvl>
    <w:lvl w:ilvl="5" w:tplc="6FC09A08">
      <w:numFmt w:val="decimal"/>
      <w:lvlText w:val=""/>
      <w:lvlJc w:val="left"/>
    </w:lvl>
    <w:lvl w:ilvl="6" w:tplc="A0BE0BD2">
      <w:numFmt w:val="decimal"/>
      <w:lvlText w:val=""/>
      <w:lvlJc w:val="left"/>
    </w:lvl>
    <w:lvl w:ilvl="7" w:tplc="DE5AA5CC">
      <w:numFmt w:val="decimal"/>
      <w:lvlText w:val=""/>
      <w:lvlJc w:val="left"/>
    </w:lvl>
    <w:lvl w:ilvl="8" w:tplc="27EA827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8324872E"/>
    <w:lvl w:ilvl="0" w:tplc="C9EACA2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6B8C4964">
      <w:numFmt w:val="decimal"/>
      <w:lvlText w:val=""/>
      <w:lvlJc w:val="left"/>
    </w:lvl>
    <w:lvl w:ilvl="2" w:tplc="EBFA9342">
      <w:numFmt w:val="decimal"/>
      <w:lvlText w:val=""/>
      <w:lvlJc w:val="left"/>
    </w:lvl>
    <w:lvl w:ilvl="3" w:tplc="BC70CFEE">
      <w:numFmt w:val="decimal"/>
      <w:lvlText w:val=""/>
      <w:lvlJc w:val="left"/>
    </w:lvl>
    <w:lvl w:ilvl="4" w:tplc="870A1EF0">
      <w:numFmt w:val="decimal"/>
      <w:lvlText w:val=""/>
      <w:lvlJc w:val="left"/>
    </w:lvl>
    <w:lvl w:ilvl="5" w:tplc="2AD6A908">
      <w:numFmt w:val="decimal"/>
      <w:lvlText w:val=""/>
      <w:lvlJc w:val="left"/>
    </w:lvl>
    <w:lvl w:ilvl="6" w:tplc="2EC6B5C6">
      <w:numFmt w:val="decimal"/>
      <w:lvlText w:val=""/>
      <w:lvlJc w:val="left"/>
    </w:lvl>
    <w:lvl w:ilvl="7" w:tplc="F0F2398A">
      <w:numFmt w:val="decimal"/>
      <w:lvlText w:val=""/>
      <w:lvlJc w:val="left"/>
    </w:lvl>
    <w:lvl w:ilvl="8" w:tplc="E878D572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70463D0"/>
    <w:multiLevelType w:val="hybridMultilevel"/>
    <w:tmpl w:val="FFFFFFFF"/>
    <w:lvl w:ilvl="0" w:tplc="B8C86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4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FE3C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08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86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202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2B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88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9E4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FF931E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46A044B"/>
    <w:multiLevelType w:val="hybridMultilevel"/>
    <w:tmpl w:val="FFFFFFFF"/>
    <w:lvl w:ilvl="0" w:tplc="D1A8A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2A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C2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48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EE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27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42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02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A1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66F8"/>
    <w:multiLevelType w:val="multilevel"/>
    <w:tmpl w:val="04AEE1DE"/>
    <w:lvl w:ilvl="0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6" w15:restartNumberingAfterBreak="0">
    <w:nsid w:val="3D912CC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D566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D4B7A"/>
    <w:multiLevelType w:val="hybridMultilevel"/>
    <w:tmpl w:val="FFFFFFFF"/>
    <w:lvl w:ilvl="0" w:tplc="A49C7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C0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B43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A7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AF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0B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6D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04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0E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62C43A9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00B3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12"/>
  </w:num>
  <w:num w:numId="5">
    <w:abstractNumId w:val="26"/>
  </w:num>
  <w:num w:numId="6">
    <w:abstractNumId w:val="27"/>
  </w:num>
  <w:num w:numId="7">
    <w:abstractNumId w:val="16"/>
  </w:num>
  <w:num w:numId="8">
    <w:abstractNumId w:val="17"/>
  </w:num>
  <w:num w:numId="9">
    <w:abstractNumId w:val="20"/>
  </w:num>
  <w:num w:numId="10">
    <w:abstractNumId w:val="15"/>
  </w:num>
  <w:num w:numId="11">
    <w:abstractNumId w:val="22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5"/>
  </w:num>
  <w:num w:numId="16">
    <w:abstractNumId w:val="11"/>
  </w:num>
  <w:num w:numId="17">
    <w:abstractNumId w:val="21"/>
  </w:num>
  <w:num w:numId="18">
    <w:abstractNumId w:val="10"/>
  </w:num>
  <w:num w:numId="19">
    <w:abstractNumId w:val="19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7"/>
  </w:num>
  <w:num w:numId="29">
    <w:abstractNumId w:val="28"/>
  </w:num>
  <w:num w:numId="30">
    <w:abstractNumId w:val="23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20"/>
  </w:num>
  <w:num w:numId="40">
    <w:abstractNumId w:val="28"/>
  </w:num>
  <w:num w:numId="41">
    <w:abstractNumId w:val="22"/>
  </w:num>
  <w:num w:numId="42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DE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4FB4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254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840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2F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1CDE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688E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3CEF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56F7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D734F"/>
    <w:rsid w:val="005DBA8D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73B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75FF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5B92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3A3D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0CDF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0A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3EF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7D88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67402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C8662"/>
    <w:rsid w:val="00CD4735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978D5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C7E7E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E8AC92"/>
    <w:rsid w:val="0247C51C"/>
    <w:rsid w:val="024B478F"/>
    <w:rsid w:val="042805EB"/>
    <w:rsid w:val="093381CE"/>
    <w:rsid w:val="0A1A3034"/>
    <w:rsid w:val="0B61A886"/>
    <w:rsid w:val="0D2FA9E7"/>
    <w:rsid w:val="0DF87D9E"/>
    <w:rsid w:val="0F14C2FF"/>
    <w:rsid w:val="0F8419DF"/>
    <w:rsid w:val="0FEF7C6C"/>
    <w:rsid w:val="1077C9A4"/>
    <w:rsid w:val="14A7F7E8"/>
    <w:rsid w:val="14D03276"/>
    <w:rsid w:val="151E2719"/>
    <w:rsid w:val="1736A428"/>
    <w:rsid w:val="1891C066"/>
    <w:rsid w:val="1A6B5E98"/>
    <w:rsid w:val="1C7DB86A"/>
    <w:rsid w:val="1D15DBAF"/>
    <w:rsid w:val="1F45169D"/>
    <w:rsid w:val="230266CD"/>
    <w:rsid w:val="24B68107"/>
    <w:rsid w:val="253496E6"/>
    <w:rsid w:val="25391827"/>
    <w:rsid w:val="25A979B1"/>
    <w:rsid w:val="25B3C271"/>
    <w:rsid w:val="25CB5A50"/>
    <w:rsid w:val="25F8793F"/>
    <w:rsid w:val="26D1506D"/>
    <w:rsid w:val="273784FE"/>
    <w:rsid w:val="27AF57E2"/>
    <w:rsid w:val="28D9018B"/>
    <w:rsid w:val="2978CC83"/>
    <w:rsid w:val="2B6B4E82"/>
    <w:rsid w:val="2DADC066"/>
    <w:rsid w:val="3285D178"/>
    <w:rsid w:val="32D88DAD"/>
    <w:rsid w:val="36EEB99A"/>
    <w:rsid w:val="372BDEF9"/>
    <w:rsid w:val="382C0547"/>
    <w:rsid w:val="3A6FDA3A"/>
    <w:rsid w:val="3A8A7277"/>
    <w:rsid w:val="3B309D11"/>
    <w:rsid w:val="3C44B9D7"/>
    <w:rsid w:val="3C8D3A09"/>
    <w:rsid w:val="3D762DD7"/>
    <w:rsid w:val="403547E8"/>
    <w:rsid w:val="41560328"/>
    <w:rsid w:val="43C48AD0"/>
    <w:rsid w:val="44C70FC9"/>
    <w:rsid w:val="4A0A0161"/>
    <w:rsid w:val="4EBF0FC0"/>
    <w:rsid w:val="501CE135"/>
    <w:rsid w:val="5043A5D4"/>
    <w:rsid w:val="50637ECC"/>
    <w:rsid w:val="511032EB"/>
    <w:rsid w:val="518E90AF"/>
    <w:rsid w:val="5206BD64"/>
    <w:rsid w:val="531BFAE5"/>
    <w:rsid w:val="534505F1"/>
    <w:rsid w:val="575B05BA"/>
    <w:rsid w:val="58B5F166"/>
    <w:rsid w:val="59701A07"/>
    <w:rsid w:val="5A54FFD0"/>
    <w:rsid w:val="5A64A710"/>
    <w:rsid w:val="5B58055C"/>
    <w:rsid w:val="5BF97256"/>
    <w:rsid w:val="5E23DD9B"/>
    <w:rsid w:val="5ECFADCC"/>
    <w:rsid w:val="60102CFC"/>
    <w:rsid w:val="6116A768"/>
    <w:rsid w:val="6465C1C3"/>
    <w:rsid w:val="660AFB6B"/>
    <w:rsid w:val="678E1554"/>
    <w:rsid w:val="697BCF31"/>
    <w:rsid w:val="6A09C67B"/>
    <w:rsid w:val="6AB6A64E"/>
    <w:rsid w:val="6E9D77BB"/>
    <w:rsid w:val="6F7886CD"/>
    <w:rsid w:val="7100CA98"/>
    <w:rsid w:val="72BC2358"/>
    <w:rsid w:val="7455960F"/>
    <w:rsid w:val="757CA912"/>
    <w:rsid w:val="7617048A"/>
    <w:rsid w:val="76F45B0C"/>
    <w:rsid w:val="77D47A1B"/>
    <w:rsid w:val="79A04A62"/>
    <w:rsid w:val="79CC3557"/>
    <w:rsid w:val="7C0A1250"/>
    <w:rsid w:val="7D0F529B"/>
    <w:rsid w:val="7D6CCD4A"/>
    <w:rsid w:val="7DC63B6E"/>
    <w:rsid w:val="7FE4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BC24C"/>
  <w14:defaultImageDpi w14:val="330"/>
  <w15:chartTrackingRefBased/>
  <w15:docId w15:val="{868E4171-077F-4D3A-A624-4599D16F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8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8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8"/>
      </w:numPr>
      <w:spacing w:before="40"/>
      <w:ind w:left="652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8"/>
      </w:numPr>
      <w:spacing w:before="40"/>
      <w:ind w:left="65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8"/>
      </w:numPr>
      <w:spacing w:before="40"/>
      <w:ind w:left="652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42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1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40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9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sto.gov.au/user-access/instruments/australian-synchrotron-beamlines" TargetMode="External"/><Relationship Id="rId13" Type="http://schemas.openxmlformats.org/officeDocument/2006/relationships/hyperlink" Target="https://educationstandards.nsw.edu.au/wps/portal/nesa/11-12/stage-6-learning-areas/stage-6-science/investigating-science-201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ansto.gov.au/people/prof-michael-james" TargetMode="External"/><Relationship Id="rId12" Type="http://schemas.openxmlformats.org/officeDocument/2006/relationships/hyperlink" Target="https://www.skatelescope.org/signal-processing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dico.cern.ch/event/743308/contributions/3396767/attachments/1879687/3096548/HST-CERN-2019-v1.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ucationstandards.nsw.edu.au/wps/portal/nesa/11-12/stage-6-learning-areas/stage-6-science/science-extension-syllab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ome.cern/resources/video/computing/processing-lhc-data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ansto.gov.au/education/secondary/videoconferences/meet-an-expert" TargetMode="External"/><Relationship Id="rId14" Type="http://schemas.openxmlformats.org/officeDocument/2006/relationships/hyperlink" Target="https://educationstandards.nsw.edu.au/wps/portal/nesa/11-12/stage-6-learning-areas/stage-6-science/physics-2017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michael james - interview resource</dc:title>
  <dc:subject/>
  <dc:creator>Vas Ratusau</dc:creator>
  <cp:keywords>Stage 6</cp:keywords>
  <dc:description/>
  <cp:lastModifiedBy>Vas Ratusau</cp:lastModifiedBy>
  <cp:revision>2</cp:revision>
  <dcterms:created xsi:type="dcterms:W3CDTF">2020-09-11T04:41:00Z</dcterms:created>
  <dcterms:modified xsi:type="dcterms:W3CDTF">2020-09-11T04:41:00Z</dcterms:modified>
  <cp:category/>
</cp:coreProperties>
</file>