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B96D" w14:textId="394B6CCF" w:rsidR="00086656" w:rsidRDefault="001E5E47" w:rsidP="00927587">
      <w:pPr>
        <w:pStyle w:val="Heading1"/>
      </w:pPr>
      <w:bookmarkStart w:id="0" w:name="_Toc50473295"/>
      <w:bookmarkStart w:id="1" w:name="_GoBack"/>
      <w:bookmarkEnd w:id="1"/>
      <w:r>
        <w:t>HSC hub English Bites</w:t>
      </w:r>
      <w:bookmarkEnd w:id="0"/>
    </w:p>
    <w:p w14:paraId="1D9A1D4A" w14:textId="1A22DEBD" w:rsidR="001E5E47" w:rsidRDefault="001E5E47" w:rsidP="001E5E47">
      <w:pPr>
        <w:rPr>
          <w:lang w:eastAsia="zh-CN"/>
        </w:rPr>
      </w:pPr>
      <w:r w:rsidRPr="5F1AB3EC">
        <w:rPr>
          <w:lang w:eastAsia="zh-CN"/>
        </w:rPr>
        <w:t>Student resource to support preparation for the HSC</w:t>
      </w:r>
      <w:r w:rsidR="00B40CFF" w:rsidRPr="5F1AB3EC">
        <w:rPr>
          <w:lang w:eastAsia="zh-CN"/>
        </w:rPr>
        <w:t xml:space="preserve"> – English </w:t>
      </w:r>
      <w:r w:rsidR="00411626" w:rsidRPr="5F1AB3EC">
        <w:rPr>
          <w:lang w:eastAsia="zh-CN"/>
        </w:rPr>
        <w:t>Advanced</w:t>
      </w:r>
      <w:r w:rsidR="003B1802" w:rsidRPr="5F1AB3EC">
        <w:rPr>
          <w:lang w:eastAsia="zh-CN"/>
        </w:rPr>
        <w:t>, Standard and Studies –</w:t>
      </w:r>
      <w:r w:rsidR="009F1A22" w:rsidRPr="5F1AB3EC">
        <w:rPr>
          <w:lang w:eastAsia="zh-CN"/>
        </w:rPr>
        <w:t xml:space="preserve"> </w:t>
      </w:r>
      <w:r w:rsidR="60022ABE" w:rsidRPr="5F1AB3EC">
        <w:rPr>
          <w:lang w:eastAsia="zh-CN"/>
        </w:rPr>
        <w:t>Common</w:t>
      </w:r>
      <w:r w:rsidR="003B1802" w:rsidRPr="5F1AB3EC">
        <w:rPr>
          <w:lang w:eastAsia="zh-CN"/>
        </w:rPr>
        <w:t xml:space="preserve"> </w:t>
      </w:r>
      <w:r w:rsidR="60022ABE" w:rsidRPr="5F1AB3EC">
        <w:rPr>
          <w:lang w:eastAsia="zh-CN"/>
        </w:rPr>
        <w:t>Module,</w:t>
      </w:r>
      <w:r w:rsidR="009F1A22" w:rsidRPr="5F1AB3EC">
        <w:rPr>
          <w:lang w:eastAsia="zh-CN"/>
        </w:rPr>
        <w:t xml:space="preserve"> </w:t>
      </w:r>
      <w:r w:rsidR="1D8D28A0" w:rsidRPr="5F1AB3EC">
        <w:rPr>
          <w:lang w:eastAsia="zh-CN"/>
        </w:rPr>
        <w:t>Texts and Human Experiences</w:t>
      </w:r>
      <w:r w:rsidR="2B624EC4" w:rsidRPr="5F1AB3EC">
        <w:rPr>
          <w:lang w:eastAsia="zh-CN"/>
        </w:rPr>
        <w:t>.</w:t>
      </w:r>
      <w:r w:rsidR="4BDAE1EA" w:rsidRPr="5F1AB3EC">
        <w:rPr>
          <w:lang w:eastAsia="zh-CN"/>
        </w:rPr>
        <w:t xml:space="preserve"> This graphic organiser activity will support students’ analysis of their prescribed text.</w:t>
      </w:r>
    </w:p>
    <w:p w14:paraId="634F1E3C" w14:textId="5F436C05" w:rsidR="001E5E47" w:rsidRDefault="710BBB89" w:rsidP="00927587">
      <w:pPr>
        <w:pStyle w:val="Heading2"/>
      </w:pPr>
      <w:bookmarkStart w:id="2" w:name="_Toc50473296"/>
      <w:r>
        <w:t xml:space="preserve">Common Module </w:t>
      </w:r>
      <w:r w:rsidR="00107A0F">
        <w:t xml:space="preserve">– </w:t>
      </w:r>
      <w:r w:rsidR="003B1802">
        <w:t>h</w:t>
      </w:r>
      <w:r w:rsidR="6517069F">
        <w:t xml:space="preserve">uman </w:t>
      </w:r>
      <w:r w:rsidR="68714548">
        <w:t>e</w:t>
      </w:r>
      <w:r w:rsidR="6517069F">
        <w:t>xperience graphic organiser</w:t>
      </w:r>
      <w:bookmarkEnd w:id="2"/>
    </w:p>
    <w:p w14:paraId="38535BCA" w14:textId="77777777" w:rsidR="00B66625" w:rsidRDefault="00B66625" w:rsidP="00B66625">
      <w:pPr>
        <w:rPr>
          <w:rFonts w:eastAsia="Arial" w:cs="Arial"/>
        </w:rPr>
      </w:pPr>
      <w:r w:rsidRPr="2754A93B">
        <w:rPr>
          <w:rFonts w:eastAsia="Arial" w:cs="Arial"/>
        </w:rPr>
        <w:t>On the first two pages you will find advice about why this resource will be useful to you and suggestions about how to use this resource.</w:t>
      </w:r>
    </w:p>
    <w:p w14:paraId="2D9C2269" w14:textId="77777777" w:rsidR="00930063" w:rsidRPr="00A71262" w:rsidRDefault="00930063" w:rsidP="00502CEC">
      <w:pPr>
        <w:pStyle w:val="Heading2"/>
      </w:pPr>
      <w:bookmarkStart w:id="3" w:name="_Toc38363786"/>
      <w:bookmarkStart w:id="4" w:name="_Toc50473297"/>
      <w:r w:rsidRPr="00A71262">
        <w:t>Table of contents</w:t>
      </w:r>
      <w:bookmarkEnd w:id="3"/>
      <w:bookmarkEnd w:id="4"/>
    </w:p>
    <w:sdt>
      <w:sdtPr>
        <w:rPr>
          <w:rFonts w:ascii="Arial" w:hAnsi="Arial" w:cstheme="minorBidi"/>
          <w:b w:val="0"/>
          <w:bCs w:val="0"/>
          <w:sz w:val="24"/>
          <w:szCs w:val="24"/>
        </w:rPr>
        <w:id w:val="-1545208880"/>
        <w:docPartObj>
          <w:docPartGallery w:val="Table of Contents"/>
          <w:docPartUnique/>
        </w:docPartObj>
      </w:sdtPr>
      <w:sdtEndPr>
        <w:rPr>
          <w:rFonts w:cs="Calibri (Body)"/>
          <w:noProof/>
          <w:sz w:val="20"/>
          <w:szCs w:val="20"/>
        </w:rPr>
      </w:sdtEndPr>
      <w:sdtContent>
        <w:p w14:paraId="7F24D641" w14:textId="4FB1C5B0" w:rsidR="004A4605" w:rsidRDefault="00930063">
          <w:pPr>
            <w:pStyle w:val="TOC1"/>
            <w:tabs>
              <w:tab w:val="right" w:leader="dot" w:pos="9622"/>
            </w:tabs>
            <w:rPr>
              <w:rFonts w:asciiTheme="minorHAnsi" w:eastAsiaTheme="minorEastAsia" w:hAnsiTheme="minorHAnsi" w:cstheme="minorBidi"/>
              <w:b w:val="0"/>
              <w:bCs w:val="0"/>
              <w:noProof/>
              <w:szCs w:val="22"/>
              <w:lang w:val="en-US" w:eastAsia="ja-JP"/>
            </w:rPr>
          </w:pPr>
          <w:r>
            <w:rPr>
              <w:rFonts w:asciiTheme="majorHAnsi" w:eastAsiaTheme="majorEastAsia" w:hAnsiTheme="majorHAnsi" w:cstheme="majorBidi"/>
              <w:b w:val="0"/>
              <w:bCs w:val="0"/>
              <w:color w:val="2F5496" w:themeColor="accent1" w:themeShade="BF"/>
              <w:sz w:val="32"/>
              <w:szCs w:val="32"/>
              <w:lang w:val="en-US"/>
            </w:rPr>
            <w:fldChar w:fldCharType="begin"/>
          </w:r>
          <w:r>
            <w:instrText xml:space="preserve"> TOC \o "1-3" \h \z \u </w:instrText>
          </w:r>
          <w:r>
            <w:rPr>
              <w:rFonts w:asciiTheme="majorHAnsi" w:eastAsiaTheme="majorEastAsia" w:hAnsiTheme="majorHAnsi" w:cstheme="majorBidi"/>
              <w:b w:val="0"/>
              <w:bCs w:val="0"/>
              <w:color w:val="2F5496" w:themeColor="accent1" w:themeShade="BF"/>
              <w:sz w:val="32"/>
              <w:szCs w:val="32"/>
              <w:lang w:val="en-US"/>
            </w:rPr>
            <w:fldChar w:fldCharType="separate"/>
          </w:r>
          <w:hyperlink w:anchor="_Toc50473295" w:history="1">
            <w:r w:rsidR="004A4605" w:rsidRPr="00606975">
              <w:rPr>
                <w:rStyle w:val="Hyperlink"/>
                <w:noProof/>
              </w:rPr>
              <w:t>HSC hub English Bites</w:t>
            </w:r>
            <w:r w:rsidR="004A4605">
              <w:rPr>
                <w:noProof/>
                <w:webHidden/>
              </w:rPr>
              <w:tab/>
            </w:r>
            <w:r w:rsidR="004A4605">
              <w:rPr>
                <w:noProof/>
                <w:webHidden/>
              </w:rPr>
              <w:fldChar w:fldCharType="begin"/>
            </w:r>
            <w:r w:rsidR="004A4605">
              <w:rPr>
                <w:noProof/>
                <w:webHidden/>
              </w:rPr>
              <w:instrText xml:space="preserve"> PAGEREF _Toc50473295 \h </w:instrText>
            </w:r>
            <w:r w:rsidR="004A4605">
              <w:rPr>
                <w:noProof/>
                <w:webHidden/>
              </w:rPr>
            </w:r>
            <w:r w:rsidR="004A4605">
              <w:rPr>
                <w:noProof/>
                <w:webHidden/>
              </w:rPr>
              <w:fldChar w:fldCharType="separate"/>
            </w:r>
            <w:r w:rsidR="004A4605">
              <w:rPr>
                <w:noProof/>
                <w:webHidden/>
              </w:rPr>
              <w:t>1</w:t>
            </w:r>
            <w:r w:rsidR="004A4605">
              <w:rPr>
                <w:noProof/>
                <w:webHidden/>
              </w:rPr>
              <w:fldChar w:fldCharType="end"/>
            </w:r>
          </w:hyperlink>
        </w:p>
        <w:p w14:paraId="433C7080" w14:textId="56397A73" w:rsidR="004A4605" w:rsidRDefault="0075617F">
          <w:pPr>
            <w:pStyle w:val="TOC2"/>
            <w:tabs>
              <w:tab w:val="right" w:leader="dot" w:pos="9622"/>
            </w:tabs>
            <w:rPr>
              <w:rFonts w:asciiTheme="minorHAnsi" w:eastAsiaTheme="minorEastAsia" w:hAnsiTheme="minorHAnsi" w:cstheme="minorBidi"/>
              <w:noProof/>
              <w:sz w:val="22"/>
              <w:szCs w:val="22"/>
              <w:lang w:val="en-US" w:eastAsia="ja-JP"/>
            </w:rPr>
          </w:pPr>
          <w:hyperlink w:anchor="_Toc50473296" w:history="1">
            <w:r w:rsidR="004A4605" w:rsidRPr="00606975">
              <w:rPr>
                <w:rStyle w:val="Hyperlink"/>
                <w:noProof/>
              </w:rPr>
              <w:t>Common Module – human experience graphic organiser</w:t>
            </w:r>
            <w:r w:rsidR="004A4605">
              <w:rPr>
                <w:noProof/>
                <w:webHidden/>
              </w:rPr>
              <w:tab/>
            </w:r>
            <w:r w:rsidR="004A4605">
              <w:rPr>
                <w:noProof/>
                <w:webHidden/>
              </w:rPr>
              <w:fldChar w:fldCharType="begin"/>
            </w:r>
            <w:r w:rsidR="004A4605">
              <w:rPr>
                <w:noProof/>
                <w:webHidden/>
              </w:rPr>
              <w:instrText xml:space="preserve"> PAGEREF _Toc50473296 \h </w:instrText>
            </w:r>
            <w:r w:rsidR="004A4605">
              <w:rPr>
                <w:noProof/>
                <w:webHidden/>
              </w:rPr>
            </w:r>
            <w:r w:rsidR="004A4605">
              <w:rPr>
                <w:noProof/>
                <w:webHidden/>
              </w:rPr>
              <w:fldChar w:fldCharType="separate"/>
            </w:r>
            <w:r w:rsidR="004A4605">
              <w:rPr>
                <w:noProof/>
                <w:webHidden/>
              </w:rPr>
              <w:t>1</w:t>
            </w:r>
            <w:r w:rsidR="004A4605">
              <w:rPr>
                <w:noProof/>
                <w:webHidden/>
              </w:rPr>
              <w:fldChar w:fldCharType="end"/>
            </w:r>
          </w:hyperlink>
        </w:p>
        <w:p w14:paraId="00B4C621" w14:textId="2BFCA544" w:rsidR="004A4605" w:rsidRDefault="0075617F">
          <w:pPr>
            <w:pStyle w:val="TOC2"/>
            <w:tabs>
              <w:tab w:val="right" w:leader="dot" w:pos="9622"/>
            </w:tabs>
            <w:rPr>
              <w:rFonts w:asciiTheme="minorHAnsi" w:eastAsiaTheme="minorEastAsia" w:hAnsiTheme="minorHAnsi" w:cstheme="minorBidi"/>
              <w:noProof/>
              <w:sz w:val="22"/>
              <w:szCs w:val="22"/>
              <w:lang w:val="en-US" w:eastAsia="ja-JP"/>
            </w:rPr>
          </w:pPr>
          <w:hyperlink w:anchor="_Toc50473297" w:history="1">
            <w:r w:rsidR="004A4605" w:rsidRPr="00606975">
              <w:rPr>
                <w:rStyle w:val="Hyperlink"/>
                <w:noProof/>
              </w:rPr>
              <w:t>Table of contents</w:t>
            </w:r>
            <w:r w:rsidR="004A4605">
              <w:rPr>
                <w:noProof/>
                <w:webHidden/>
              </w:rPr>
              <w:tab/>
            </w:r>
            <w:r w:rsidR="004A4605">
              <w:rPr>
                <w:noProof/>
                <w:webHidden/>
              </w:rPr>
              <w:fldChar w:fldCharType="begin"/>
            </w:r>
            <w:r w:rsidR="004A4605">
              <w:rPr>
                <w:noProof/>
                <w:webHidden/>
              </w:rPr>
              <w:instrText xml:space="preserve"> PAGEREF _Toc50473297 \h </w:instrText>
            </w:r>
            <w:r w:rsidR="004A4605">
              <w:rPr>
                <w:noProof/>
                <w:webHidden/>
              </w:rPr>
            </w:r>
            <w:r w:rsidR="004A4605">
              <w:rPr>
                <w:noProof/>
                <w:webHidden/>
              </w:rPr>
              <w:fldChar w:fldCharType="separate"/>
            </w:r>
            <w:r w:rsidR="004A4605">
              <w:rPr>
                <w:noProof/>
                <w:webHidden/>
              </w:rPr>
              <w:t>1</w:t>
            </w:r>
            <w:r w:rsidR="004A4605">
              <w:rPr>
                <w:noProof/>
                <w:webHidden/>
              </w:rPr>
              <w:fldChar w:fldCharType="end"/>
            </w:r>
          </w:hyperlink>
        </w:p>
        <w:p w14:paraId="32219B7C" w14:textId="3B862189" w:rsidR="004A4605" w:rsidRDefault="0075617F">
          <w:pPr>
            <w:pStyle w:val="TOC2"/>
            <w:tabs>
              <w:tab w:val="right" w:leader="dot" w:pos="9622"/>
            </w:tabs>
            <w:rPr>
              <w:rFonts w:asciiTheme="minorHAnsi" w:eastAsiaTheme="minorEastAsia" w:hAnsiTheme="minorHAnsi" w:cstheme="minorBidi"/>
              <w:noProof/>
              <w:sz w:val="22"/>
              <w:szCs w:val="22"/>
              <w:lang w:val="en-US" w:eastAsia="ja-JP"/>
            </w:rPr>
          </w:pPr>
          <w:hyperlink w:anchor="_Toc50473298" w:history="1">
            <w:r w:rsidR="004A4605" w:rsidRPr="00606975">
              <w:rPr>
                <w:rStyle w:val="Hyperlink"/>
                <w:noProof/>
              </w:rPr>
              <w:t>Instructions for students using this resource independently</w:t>
            </w:r>
            <w:r w:rsidR="004A4605">
              <w:rPr>
                <w:noProof/>
                <w:webHidden/>
              </w:rPr>
              <w:tab/>
            </w:r>
            <w:r w:rsidR="004A4605">
              <w:rPr>
                <w:noProof/>
                <w:webHidden/>
              </w:rPr>
              <w:fldChar w:fldCharType="begin"/>
            </w:r>
            <w:r w:rsidR="004A4605">
              <w:rPr>
                <w:noProof/>
                <w:webHidden/>
              </w:rPr>
              <w:instrText xml:space="preserve"> PAGEREF _Toc50473298 \h </w:instrText>
            </w:r>
            <w:r w:rsidR="004A4605">
              <w:rPr>
                <w:noProof/>
                <w:webHidden/>
              </w:rPr>
            </w:r>
            <w:r w:rsidR="004A4605">
              <w:rPr>
                <w:noProof/>
                <w:webHidden/>
              </w:rPr>
              <w:fldChar w:fldCharType="separate"/>
            </w:r>
            <w:r w:rsidR="004A4605">
              <w:rPr>
                <w:noProof/>
                <w:webHidden/>
              </w:rPr>
              <w:t>2</w:t>
            </w:r>
            <w:r w:rsidR="004A4605">
              <w:rPr>
                <w:noProof/>
                <w:webHidden/>
              </w:rPr>
              <w:fldChar w:fldCharType="end"/>
            </w:r>
          </w:hyperlink>
        </w:p>
        <w:p w14:paraId="4E56A011" w14:textId="0215F218" w:rsidR="004A4605" w:rsidRDefault="0075617F">
          <w:pPr>
            <w:pStyle w:val="TOC2"/>
            <w:tabs>
              <w:tab w:val="right" w:leader="dot" w:pos="9622"/>
            </w:tabs>
            <w:rPr>
              <w:rFonts w:asciiTheme="minorHAnsi" w:eastAsiaTheme="minorEastAsia" w:hAnsiTheme="minorHAnsi" w:cstheme="minorBidi"/>
              <w:noProof/>
              <w:sz w:val="22"/>
              <w:szCs w:val="22"/>
              <w:lang w:val="en-US" w:eastAsia="ja-JP"/>
            </w:rPr>
          </w:pPr>
          <w:hyperlink w:anchor="_Toc50473299" w:history="1">
            <w:r w:rsidR="004A4605" w:rsidRPr="00606975">
              <w:rPr>
                <w:rStyle w:val="Hyperlink"/>
                <w:noProof/>
              </w:rPr>
              <w:t>How will the activities in this resource help you do well in this module?</w:t>
            </w:r>
            <w:r w:rsidR="004A4605">
              <w:rPr>
                <w:noProof/>
                <w:webHidden/>
              </w:rPr>
              <w:tab/>
            </w:r>
            <w:r w:rsidR="004A4605">
              <w:rPr>
                <w:noProof/>
                <w:webHidden/>
              </w:rPr>
              <w:fldChar w:fldCharType="begin"/>
            </w:r>
            <w:r w:rsidR="004A4605">
              <w:rPr>
                <w:noProof/>
                <w:webHidden/>
              </w:rPr>
              <w:instrText xml:space="preserve"> PAGEREF _Toc50473299 \h </w:instrText>
            </w:r>
            <w:r w:rsidR="004A4605">
              <w:rPr>
                <w:noProof/>
                <w:webHidden/>
              </w:rPr>
            </w:r>
            <w:r w:rsidR="004A4605">
              <w:rPr>
                <w:noProof/>
                <w:webHidden/>
              </w:rPr>
              <w:fldChar w:fldCharType="separate"/>
            </w:r>
            <w:r w:rsidR="004A4605">
              <w:rPr>
                <w:noProof/>
                <w:webHidden/>
              </w:rPr>
              <w:t>2</w:t>
            </w:r>
            <w:r w:rsidR="004A4605">
              <w:rPr>
                <w:noProof/>
                <w:webHidden/>
              </w:rPr>
              <w:fldChar w:fldCharType="end"/>
            </w:r>
          </w:hyperlink>
        </w:p>
        <w:p w14:paraId="6C477E1C" w14:textId="3E3D4D7A" w:rsidR="004A4605" w:rsidRDefault="0075617F">
          <w:pPr>
            <w:pStyle w:val="TOC2"/>
            <w:tabs>
              <w:tab w:val="right" w:leader="dot" w:pos="9622"/>
            </w:tabs>
            <w:rPr>
              <w:rFonts w:asciiTheme="minorHAnsi" w:eastAsiaTheme="minorEastAsia" w:hAnsiTheme="minorHAnsi" w:cstheme="minorBidi"/>
              <w:noProof/>
              <w:sz w:val="22"/>
              <w:szCs w:val="22"/>
              <w:lang w:val="en-US" w:eastAsia="ja-JP"/>
            </w:rPr>
          </w:pPr>
          <w:hyperlink w:anchor="_Toc50473300" w:history="1">
            <w:r w:rsidR="004A4605" w:rsidRPr="00606975">
              <w:rPr>
                <w:rStyle w:val="Hyperlink"/>
                <w:noProof/>
              </w:rPr>
              <w:t>Connecting to the examination</w:t>
            </w:r>
            <w:r w:rsidR="004A4605">
              <w:rPr>
                <w:noProof/>
                <w:webHidden/>
              </w:rPr>
              <w:tab/>
            </w:r>
            <w:r w:rsidR="004A4605">
              <w:rPr>
                <w:noProof/>
                <w:webHidden/>
              </w:rPr>
              <w:fldChar w:fldCharType="begin"/>
            </w:r>
            <w:r w:rsidR="004A4605">
              <w:rPr>
                <w:noProof/>
                <w:webHidden/>
              </w:rPr>
              <w:instrText xml:space="preserve"> PAGEREF _Toc50473300 \h </w:instrText>
            </w:r>
            <w:r w:rsidR="004A4605">
              <w:rPr>
                <w:noProof/>
                <w:webHidden/>
              </w:rPr>
            </w:r>
            <w:r w:rsidR="004A4605">
              <w:rPr>
                <w:noProof/>
                <w:webHidden/>
              </w:rPr>
              <w:fldChar w:fldCharType="separate"/>
            </w:r>
            <w:r w:rsidR="004A4605">
              <w:rPr>
                <w:noProof/>
                <w:webHidden/>
              </w:rPr>
              <w:t>3</w:t>
            </w:r>
            <w:r w:rsidR="004A4605">
              <w:rPr>
                <w:noProof/>
                <w:webHidden/>
              </w:rPr>
              <w:fldChar w:fldCharType="end"/>
            </w:r>
          </w:hyperlink>
        </w:p>
        <w:p w14:paraId="0DBDD6BC" w14:textId="04FE0B1E" w:rsidR="004A4605" w:rsidRDefault="0075617F">
          <w:pPr>
            <w:pStyle w:val="TOC2"/>
            <w:tabs>
              <w:tab w:val="right" w:leader="dot" w:pos="9622"/>
            </w:tabs>
            <w:rPr>
              <w:rFonts w:asciiTheme="minorHAnsi" w:eastAsiaTheme="minorEastAsia" w:hAnsiTheme="minorHAnsi" w:cstheme="minorBidi"/>
              <w:noProof/>
              <w:sz w:val="22"/>
              <w:szCs w:val="22"/>
              <w:lang w:val="en-US" w:eastAsia="ja-JP"/>
            </w:rPr>
          </w:pPr>
          <w:hyperlink w:anchor="_Toc50473301" w:history="1">
            <w:r w:rsidR="004A4605" w:rsidRPr="00606975">
              <w:rPr>
                <w:rStyle w:val="Hyperlink"/>
                <w:noProof/>
              </w:rPr>
              <w:t>Analysing the prescribed text – graphic organiser</w:t>
            </w:r>
            <w:r w:rsidR="004A4605">
              <w:rPr>
                <w:noProof/>
                <w:webHidden/>
              </w:rPr>
              <w:tab/>
            </w:r>
            <w:r w:rsidR="004A4605">
              <w:rPr>
                <w:noProof/>
                <w:webHidden/>
              </w:rPr>
              <w:fldChar w:fldCharType="begin"/>
            </w:r>
            <w:r w:rsidR="004A4605">
              <w:rPr>
                <w:noProof/>
                <w:webHidden/>
              </w:rPr>
              <w:instrText xml:space="preserve"> PAGEREF _Toc50473301 \h </w:instrText>
            </w:r>
            <w:r w:rsidR="004A4605">
              <w:rPr>
                <w:noProof/>
                <w:webHidden/>
              </w:rPr>
            </w:r>
            <w:r w:rsidR="004A4605">
              <w:rPr>
                <w:noProof/>
                <w:webHidden/>
              </w:rPr>
              <w:fldChar w:fldCharType="separate"/>
            </w:r>
            <w:r w:rsidR="004A4605">
              <w:rPr>
                <w:noProof/>
                <w:webHidden/>
              </w:rPr>
              <w:t>3</w:t>
            </w:r>
            <w:r w:rsidR="004A4605">
              <w:rPr>
                <w:noProof/>
                <w:webHidden/>
              </w:rPr>
              <w:fldChar w:fldCharType="end"/>
            </w:r>
          </w:hyperlink>
        </w:p>
        <w:p w14:paraId="46E3A6C4" w14:textId="3675835E" w:rsidR="004A4605" w:rsidRDefault="0075617F">
          <w:pPr>
            <w:pStyle w:val="TOC3"/>
            <w:tabs>
              <w:tab w:val="right" w:leader="dot" w:pos="9622"/>
            </w:tabs>
            <w:rPr>
              <w:rFonts w:asciiTheme="minorHAnsi" w:eastAsiaTheme="minorEastAsia" w:hAnsiTheme="minorHAnsi" w:cstheme="minorBidi"/>
              <w:iCs w:val="0"/>
              <w:noProof/>
              <w:sz w:val="22"/>
              <w:szCs w:val="22"/>
              <w:lang w:val="en-US" w:eastAsia="ja-JP"/>
            </w:rPr>
          </w:pPr>
          <w:hyperlink w:anchor="_Toc50473302" w:history="1">
            <w:r w:rsidR="004A4605" w:rsidRPr="00606975">
              <w:rPr>
                <w:rStyle w:val="Hyperlink"/>
                <w:noProof/>
              </w:rPr>
              <w:t>Activity unpacked</w:t>
            </w:r>
            <w:r w:rsidR="004A4605">
              <w:rPr>
                <w:noProof/>
                <w:webHidden/>
              </w:rPr>
              <w:tab/>
            </w:r>
            <w:r w:rsidR="004A4605">
              <w:rPr>
                <w:noProof/>
                <w:webHidden/>
              </w:rPr>
              <w:fldChar w:fldCharType="begin"/>
            </w:r>
            <w:r w:rsidR="004A4605">
              <w:rPr>
                <w:noProof/>
                <w:webHidden/>
              </w:rPr>
              <w:instrText xml:space="preserve"> PAGEREF _Toc50473302 \h </w:instrText>
            </w:r>
            <w:r w:rsidR="004A4605">
              <w:rPr>
                <w:noProof/>
                <w:webHidden/>
              </w:rPr>
            </w:r>
            <w:r w:rsidR="004A4605">
              <w:rPr>
                <w:noProof/>
                <w:webHidden/>
              </w:rPr>
              <w:fldChar w:fldCharType="separate"/>
            </w:r>
            <w:r w:rsidR="004A4605">
              <w:rPr>
                <w:noProof/>
                <w:webHidden/>
              </w:rPr>
              <w:t>4</w:t>
            </w:r>
            <w:r w:rsidR="004A4605">
              <w:rPr>
                <w:noProof/>
                <w:webHidden/>
              </w:rPr>
              <w:fldChar w:fldCharType="end"/>
            </w:r>
          </w:hyperlink>
        </w:p>
        <w:p w14:paraId="26817716" w14:textId="5A695EB2" w:rsidR="004A4605" w:rsidRDefault="0075617F">
          <w:pPr>
            <w:pStyle w:val="TOC3"/>
            <w:tabs>
              <w:tab w:val="right" w:leader="dot" w:pos="9622"/>
            </w:tabs>
            <w:rPr>
              <w:rFonts w:asciiTheme="minorHAnsi" w:eastAsiaTheme="minorEastAsia" w:hAnsiTheme="minorHAnsi" w:cstheme="minorBidi"/>
              <w:iCs w:val="0"/>
              <w:noProof/>
              <w:sz w:val="22"/>
              <w:szCs w:val="22"/>
              <w:lang w:val="en-US" w:eastAsia="ja-JP"/>
            </w:rPr>
          </w:pPr>
          <w:hyperlink w:anchor="_Toc50473303" w:history="1">
            <w:r w:rsidR="004A4605" w:rsidRPr="00606975">
              <w:rPr>
                <w:rStyle w:val="Hyperlink"/>
                <w:noProof/>
              </w:rPr>
              <w:t>Practice examination response</w:t>
            </w:r>
            <w:r w:rsidR="004A4605">
              <w:rPr>
                <w:noProof/>
                <w:webHidden/>
              </w:rPr>
              <w:tab/>
            </w:r>
            <w:r w:rsidR="004A4605">
              <w:rPr>
                <w:noProof/>
                <w:webHidden/>
              </w:rPr>
              <w:fldChar w:fldCharType="begin"/>
            </w:r>
            <w:r w:rsidR="004A4605">
              <w:rPr>
                <w:noProof/>
                <w:webHidden/>
              </w:rPr>
              <w:instrText xml:space="preserve"> PAGEREF _Toc50473303 \h </w:instrText>
            </w:r>
            <w:r w:rsidR="004A4605">
              <w:rPr>
                <w:noProof/>
                <w:webHidden/>
              </w:rPr>
            </w:r>
            <w:r w:rsidR="004A4605">
              <w:rPr>
                <w:noProof/>
                <w:webHidden/>
              </w:rPr>
              <w:fldChar w:fldCharType="separate"/>
            </w:r>
            <w:r w:rsidR="004A4605">
              <w:rPr>
                <w:noProof/>
                <w:webHidden/>
              </w:rPr>
              <w:t>5</w:t>
            </w:r>
            <w:r w:rsidR="004A4605">
              <w:rPr>
                <w:noProof/>
                <w:webHidden/>
              </w:rPr>
              <w:fldChar w:fldCharType="end"/>
            </w:r>
          </w:hyperlink>
        </w:p>
        <w:p w14:paraId="4FC23E37" w14:textId="35DC65FC" w:rsidR="004A4605" w:rsidRDefault="0075617F">
          <w:pPr>
            <w:pStyle w:val="TOC2"/>
            <w:tabs>
              <w:tab w:val="right" w:leader="dot" w:pos="9622"/>
            </w:tabs>
            <w:rPr>
              <w:rFonts w:asciiTheme="minorHAnsi" w:eastAsiaTheme="minorEastAsia" w:hAnsiTheme="minorHAnsi" w:cstheme="minorBidi"/>
              <w:noProof/>
              <w:sz w:val="22"/>
              <w:szCs w:val="22"/>
              <w:lang w:val="en-US" w:eastAsia="ja-JP"/>
            </w:rPr>
          </w:pPr>
          <w:hyperlink w:anchor="_Toc50473304" w:history="1">
            <w:r w:rsidR="004A4605" w:rsidRPr="00606975">
              <w:rPr>
                <w:rStyle w:val="Hyperlink"/>
                <w:noProof/>
              </w:rPr>
              <w:t>Appendix 1</w:t>
            </w:r>
            <w:r w:rsidR="004A4605">
              <w:rPr>
                <w:noProof/>
                <w:webHidden/>
              </w:rPr>
              <w:tab/>
            </w:r>
            <w:r w:rsidR="004A4605">
              <w:rPr>
                <w:noProof/>
                <w:webHidden/>
              </w:rPr>
              <w:fldChar w:fldCharType="begin"/>
            </w:r>
            <w:r w:rsidR="004A4605">
              <w:rPr>
                <w:noProof/>
                <w:webHidden/>
              </w:rPr>
              <w:instrText xml:space="preserve"> PAGEREF _Toc50473304 \h </w:instrText>
            </w:r>
            <w:r w:rsidR="004A4605">
              <w:rPr>
                <w:noProof/>
                <w:webHidden/>
              </w:rPr>
            </w:r>
            <w:r w:rsidR="004A4605">
              <w:rPr>
                <w:noProof/>
                <w:webHidden/>
              </w:rPr>
              <w:fldChar w:fldCharType="separate"/>
            </w:r>
            <w:r w:rsidR="004A4605">
              <w:rPr>
                <w:noProof/>
                <w:webHidden/>
              </w:rPr>
              <w:t>6</w:t>
            </w:r>
            <w:r w:rsidR="004A4605">
              <w:rPr>
                <w:noProof/>
                <w:webHidden/>
              </w:rPr>
              <w:fldChar w:fldCharType="end"/>
            </w:r>
          </w:hyperlink>
        </w:p>
        <w:p w14:paraId="10288D48" w14:textId="69D998CC" w:rsidR="00930063" w:rsidRDefault="00930063" w:rsidP="00930063">
          <w:pPr>
            <w:pStyle w:val="TOC2"/>
            <w:tabs>
              <w:tab w:val="right" w:leader="dot" w:pos="9622"/>
            </w:tabs>
            <w:rPr>
              <w:noProof/>
            </w:rPr>
          </w:pPr>
          <w:r>
            <w:rPr>
              <w:b/>
              <w:bCs/>
              <w:noProof/>
            </w:rPr>
            <w:fldChar w:fldCharType="end"/>
          </w:r>
        </w:p>
      </w:sdtContent>
    </w:sdt>
    <w:p w14:paraId="379303BA" w14:textId="303E6FBE" w:rsidR="004F7FE0" w:rsidRDefault="004F7FE0">
      <w:r>
        <w:br w:type="page"/>
      </w:r>
    </w:p>
    <w:p w14:paraId="40E0E225" w14:textId="1478379C" w:rsidR="00754432" w:rsidRPr="00502CEC" w:rsidRDefault="00754432" w:rsidP="00502CEC">
      <w:pPr>
        <w:pStyle w:val="Heading2"/>
      </w:pPr>
      <w:bookmarkStart w:id="5" w:name="_Toc50473298"/>
      <w:r w:rsidRPr="00502CEC">
        <w:lastRenderedPageBreak/>
        <w:t>Instructions for students using this resource independently</w:t>
      </w:r>
      <w:bookmarkEnd w:id="5"/>
    </w:p>
    <w:p w14:paraId="35361956" w14:textId="48B6A1E8" w:rsidR="48ACF842" w:rsidRPr="00502CEC" w:rsidRDefault="48ACF842" w:rsidP="00502CEC">
      <w:pPr>
        <w:pStyle w:val="ListBullet"/>
      </w:pPr>
      <w:r w:rsidRPr="00502CEC">
        <w:t>Revision is best done a little at a time and often; the activity below, for one human experience, is designed to be done in approximately 15-20 minutes. You can then do a different one, at a different time, for another human experience</w:t>
      </w:r>
      <w:r w:rsidR="2BAEE76F" w:rsidRPr="00502CEC">
        <w:t>.</w:t>
      </w:r>
    </w:p>
    <w:p w14:paraId="0F8E240D" w14:textId="6BDA1A50" w:rsidR="48ACF842" w:rsidRPr="00502CEC" w:rsidRDefault="48ACF842" w:rsidP="00502CEC">
      <w:pPr>
        <w:pStyle w:val="ListBullet"/>
      </w:pPr>
      <w:r w:rsidRPr="00502CEC">
        <w:t>This graphic organiser activity is an effective way to organise your ideas and information for each human experience you identify in your prescribed text. They can then be used as revision notes in preparation for writing practice responses</w:t>
      </w:r>
      <w:r w:rsidR="003B1802" w:rsidRPr="00502CEC">
        <w:t xml:space="preserve">, particularly </w:t>
      </w:r>
      <w:r w:rsidRPr="00502CEC">
        <w:t>in the lead up to the HSC examination</w:t>
      </w:r>
      <w:r w:rsidR="39A49FD1" w:rsidRPr="00502CEC">
        <w:t>.</w:t>
      </w:r>
    </w:p>
    <w:p w14:paraId="33F8FF0E" w14:textId="56A8E509" w:rsidR="5128B86F" w:rsidRDefault="48ACF842" w:rsidP="00017A5C">
      <w:pPr>
        <w:pStyle w:val="ListBullet"/>
      </w:pPr>
      <w:r w:rsidRPr="00502CEC">
        <w:t>Revision also works well if it is collaborative; share your ideas with your teacher or a trusted friend and give positive, practical and encouraging feedback.</w:t>
      </w:r>
    </w:p>
    <w:p w14:paraId="78FCA722" w14:textId="2740FAC4" w:rsidR="006935EB" w:rsidRPr="00502CEC" w:rsidRDefault="006935EB" w:rsidP="00017A5C">
      <w:pPr>
        <w:pStyle w:val="Heading2"/>
      </w:pPr>
      <w:bookmarkStart w:id="6" w:name="_Toc50473299"/>
      <w:r w:rsidRPr="00502CEC">
        <w:t>How will the activities in this resource help you do well in this module?</w:t>
      </w:r>
      <w:bookmarkEnd w:id="6"/>
    </w:p>
    <w:p w14:paraId="17AB5DD6" w14:textId="24E50593" w:rsidR="00AC70A7" w:rsidRPr="00017A5C" w:rsidRDefault="006935EB" w:rsidP="00017A5C">
      <w:r w:rsidRPr="00017A5C">
        <w:t>The activities in this resource are designed to support these points from th</w:t>
      </w:r>
      <w:r w:rsidR="00990357" w:rsidRPr="00017A5C">
        <w:t xml:space="preserve">e </w:t>
      </w:r>
      <w:r w:rsidR="664B675F" w:rsidRPr="00017A5C">
        <w:t>Common Module</w:t>
      </w:r>
      <w:r w:rsidR="00990357" w:rsidRPr="00017A5C">
        <w:t xml:space="preserve"> </w:t>
      </w:r>
      <w:r w:rsidRPr="00017A5C">
        <w:t>description in the English Advanced</w:t>
      </w:r>
      <w:r w:rsidR="00AC70A7" w:rsidRPr="00017A5C">
        <w:t>, Standard and Studies</w:t>
      </w:r>
      <w:r w:rsidR="00847D9F">
        <w:t xml:space="preserve"> syllabus.</w:t>
      </w:r>
    </w:p>
    <w:p w14:paraId="0FA4CCA0" w14:textId="0587A23D" w:rsidR="006935EB" w:rsidRPr="00017A5C" w:rsidRDefault="00847D9F" w:rsidP="00017A5C">
      <w:r>
        <w:t>Students:</w:t>
      </w:r>
    </w:p>
    <w:p w14:paraId="3716983E" w14:textId="22BC2FDD" w:rsidR="3784F11F" w:rsidRPr="00017A5C" w:rsidRDefault="3784F11F" w:rsidP="00847D9F">
      <w:pPr>
        <w:pStyle w:val="ListBullet"/>
      </w:pPr>
      <w:r w:rsidRPr="00017A5C">
        <w:t>deepen their understanding of how texts represent individual a</w:t>
      </w:r>
      <w:r w:rsidR="003B1802" w:rsidRPr="00017A5C">
        <w:t>nd collective human experiences</w:t>
      </w:r>
    </w:p>
    <w:p w14:paraId="55AAE0A8" w14:textId="53EDE3DB" w:rsidR="00225BB8" w:rsidRPr="00017A5C" w:rsidRDefault="3784F11F" w:rsidP="00847D9F">
      <w:pPr>
        <w:pStyle w:val="ListBullet"/>
      </w:pPr>
      <w:r w:rsidRPr="00017A5C">
        <w:t>examine how texts represent human qualities and emotions associated with, or arising from, these experiences</w:t>
      </w:r>
    </w:p>
    <w:p w14:paraId="5840D659" w14:textId="798305B0" w:rsidR="00990357" w:rsidRPr="00017A5C" w:rsidRDefault="0F086823" w:rsidP="00847D9F">
      <w:pPr>
        <w:pStyle w:val="ListBullet"/>
      </w:pPr>
      <w:r w:rsidRPr="00017A5C">
        <w:t>explore how texts may give insight into the anomalies, paradoxes and inconsistencies in human behaviour and motivations, inviting the responder to see the world differently, to challenge assumptions, ignite new ideas or reflect personally</w:t>
      </w:r>
    </w:p>
    <w:p w14:paraId="7689E3D0" w14:textId="51941DE5" w:rsidR="00990357" w:rsidRPr="00017A5C" w:rsidRDefault="0F086823" w:rsidP="00847D9F">
      <w:pPr>
        <w:pStyle w:val="ListBullet"/>
      </w:pPr>
      <w:r w:rsidRPr="00017A5C">
        <w:t>further develop skills and confidence using various literary devices, language concepts, modes and media to formulate a considered response to texts</w:t>
      </w:r>
    </w:p>
    <w:p w14:paraId="7A15B262" w14:textId="2B538275" w:rsidR="00990357" w:rsidRPr="00017A5C" w:rsidRDefault="0F086823" w:rsidP="00847D9F">
      <w:pPr>
        <w:pStyle w:val="ListBullet"/>
      </w:pPr>
      <w:r w:rsidRPr="00017A5C">
        <w:t>make increasingly informed judgements about how aspects of these texts, for example context, purpose, structure, stylistic and grammatical features, and form shape meaning</w:t>
      </w:r>
    </w:p>
    <w:p w14:paraId="0E8ED5BB" w14:textId="24E33F9A" w:rsidR="00990357" w:rsidRPr="00017A5C" w:rsidRDefault="0F086823" w:rsidP="00847D9F">
      <w:pPr>
        <w:pStyle w:val="ListBullet"/>
      </w:pPr>
      <w:r w:rsidRPr="00017A5C">
        <w:t>further develop a repertoire of skills in comprehending, interpreting and analysing complex texts</w:t>
      </w:r>
    </w:p>
    <w:p w14:paraId="2317A580" w14:textId="54A9C954" w:rsidR="00990357" w:rsidRPr="00017A5C" w:rsidRDefault="04435D17" w:rsidP="00847D9F">
      <w:pPr>
        <w:pStyle w:val="ListBullet"/>
      </w:pPr>
      <w:r w:rsidRPr="00017A5C">
        <w:t>communicate ideas using evaluative language to make informed judgements about texts.</w:t>
      </w:r>
    </w:p>
    <w:p w14:paraId="7F6253CC" w14:textId="19C449CD" w:rsidR="006935EB" w:rsidRPr="005577AC" w:rsidRDefault="5095835C" w:rsidP="00017A5C">
      <w:pPr>
        <w:rPr>
          <w:rStyle w:val="SubtleReference"/>
        </w:rPr>
      </w:pPr>
      <w:r w:rsidRPr="005577AC">
        <w:rPr>
          <w:rStyle w:val="SubtleReference"/>
        </w:rPr>
        <w:t xml:space="preserve">NSW Syllabus for the Australian curriculum </w:t>
      </w:r>
      <w:hyperlink r:id="rId7" w:history="1">
        <w:r w:rsidRPr="005577AC">
          <w:rPr>
            <w:rStyle w:val="Hyperlink"/>
            <w:sz w:val="22"/>
          </w:rPr>
          <w:t>English Advanced Stage 6</w:t>
        </w:r>
        <w:r w:rsidR="00847D9F" w:rsidRPr="005577AC">
          <w:rPr>
            <w:rStyle w:val="Hyperlink"/>
            <w:sz w:val="22"/>
          </w:rPr>
          <w:t xml:space="preserve"> Syllabus</w:t>
        </w:r>
      </w:hyperlink>
      <w:r w:rsidRPr="005577AC">
        <w:rPr>
          <w:rStyle w:val="SubtleReference"/>
        </w:rPr>
        <w:t xml:space="preserve"> © NSW Education Standards Authority (NESA) for and on behalf of the Crown in right of the State of New South Wales</w:t>
      </w:r>
      <w:r w:rsidR="00847D9F" w:rsidRPr="005577AC">
        <w:rPr>
          <w:rStyle w:val="SubtleReference"/>
        </w:rPr>
        <w:t>,</w:t>
      </w:r>
      <w:r w:rsidRPr="005577AC">
        <w:rPr>
          <w:rStyle w:val="SubtleReference"/>
        </w:rPr>
        <w:t xml:space="preserve"> 2017. See the NESA website for additional copyright information.</w:t>
      </w:r>
    </w:p>
    <w:p w14:paraId="3788E5B6" w14:textId="52BC14D1" w:rsidR="00847D9F" w:rsidRDefault="00AC70A7" w:rsidP="00017A5C">
      <w:r w:rsidRPr="00017A5C">
        <w:t xml:space="preserve">It’s important to always visit the NESA website specific to your course even though this is a common section. </w:t>
      </w:r>
      <w:r w:rsidR="00847D9F">
        <w:t xml:space="preserve">See </w:t>
      </w:r>
      <w:r w:rsidRPr="00017A5C">
        <w:t>statement</w:t>
      </w:r>
      <w:r w:rsidR="00847D9F">
        <w:t>s on the NESA website for your course:</w:t>
      </w:r>
    </w:p>
    <w:p w14:paraId="05593078" w14:textId="059599AA" w:rsidR="00847D9F" w:rsidRDefault="0075617F" w:rsidP="00847D9F">
      <w:pPr>
        <w:pStyle w:val="ListBullet"/>
      </w:pPr>
      <w:hyperlink r:id="rId8" w:history="1">
        <w:r w:rsidR="00847D9F" w:rsidRPr="00017A5C">
          <w:rPr>
            <w:rStyle w:val="Hyperlink"/>
          </w:rPr>
          <w:t>Advanced syllabus module</w:t>
        </w:r>
      </w:hyperlink>
    </w:p>
    <w:p w14:paraId="1EDDD9B4" w14:textId="0551FF48" w:rsidR="00847D9F" w:rsidRDefault="0075617F" w:rsidP="00847D9F">
      <w:pPr>
        <w:pStyle w:val="ListBullet"/>
      </w:pPr>
      <w:hyperlink r:id="rId9" w:history="1">
        <w:r w:rsidR="008A0A49" w:rsidRPr="008A0A49">
          <w:rPr>
            <w:rStyle w:val="Hyperlink"/>
          </w:rPr>
          <w:t>Standard syllabus module</w:t>
        </w:r>
      </w:hyperlink>
    </w:p>
    <w:p w14:paraId="0897BBA9" w14:textId="45ED3D5B" w:rsidR="00AC70A7" w:rsidRPr="00017A5C" w:rsidRDefault="0075617F" w:rsidP="00847D9F">
      <w:pPr>
        <w:pStyle w:val="ListBullet"/>
      </w:pPr>
      <w:hyperlink r:id="rId10" w:history="1">
        <w:r w:rsidR="00AC70A7" w:rsidRPr="00017A5C">
          <w:rPr>
            <w:rStyle w:val="Hyperlink"/>
          </w:rPr>
          <w:t>Studies syllabus module</w:t>
        </w:r>
      </w:hyperlink>
    </w:p>
    <w:p w14:paraId="7A35C5BF" w14:textId="4F78DD5B" w:rsidR="006935EB" w:rsidRPr="005A2C26" w:rsidRDefault="006935EB" w:rsidP="005A2C26">
      <w:pPr>
        <w:pStyle w:val="Heading2"/>
      </w:pPr>
      <w:bookmarkStart w:id="7" w:name="_Toc47373191"/>
      <w:bookmarkStart w:id="8" w:name="_Toc50473300"/>
      <w:r w:rsidRPr="005A2C26">
        <w:t>Connecting to the examination</w:t>
      </w:r>
      <w:bookmarkEnd w:id="7"/>
      <w:bookmarkEnd w:id="8"/>
    </w:p>
    <w:p w14:paraId="7BF02E56" w14:textId="7D71CBA5" w:rsidR="006935EB" w:rsidRPr="005A2C26" w:rsidRDefault="006935EB" w:rsidP="005A2C26">
      <w:r w:rsidRPr="005A2C26">
        <w:t xml:space="preserve">The activities in this resource will help you develop </w:t>
      </w:r>
      <w:r w:rsidR="00990357" w:rsidRPr="005A2C26">
        <w:t>the</w:t>
      </w:r>
      <w:r w:rsidRPr="005A2C26">
        <w:t xml:space="preserve"> </w:t>
      </w:r>
      <w:r w:rsidR="00990357" w:rsidRPr="005A2C26">
        <w:t>knowledge and understanding required to answer</w:t>
      </w:r>
      <w:r w:rsidRPr="005A2C26">
        <w:t xml:space="preserve"> questions in the examination for </w:t>
      </w:r>
      <w:r w:rsidR="1454E6AF" w:rsidRPr="005A2C26">
        <w:t>the Common Module</w:t>
      </w:r>
      <w:r w:rsidR="00990357" w:rsidRPr="005A2C26">
        <w:t>.</w:t>
      </w:r>
      <w:r w:rsidRPr="005A2C26">
        <w:t xml:space="preserve"> </w:t>
      </w:r>
      <w:r w:rsidR="00990357" w:rsidRPr="005A2C26">
        <w:t xml:space="preserve">A thorough and detailed bank of ideas, evidence and evaluation that can be adapted to suit questions such as </w:t>
      </w:r>
      <w:r w:rsidRPr="005A2C26">
        <w:t>this one from the NESA sample examination</w:t>
      </w:r>
      <w:r w:rsidR="00990357" w:rsidRPr="005A2C26">
        <w:t xml:space="preserve"> will help you become much better prepared.</w:t>
      </w:r>
    </w:p>
    <w:p w14:paraId="6DBDB837" w14:textId="77777777" w:rsidR="00990357" w:rsidRPr="005A2C26" w:rsidRDefault="00990357" w:rsidP="005A2C26">
      <w:pPr>
        <w:pStyle w:val="FeatureBox2"/>
      </w:pPr>
      <w:r w:rsidRPr="005A2C26">
        <w:t>Example C (20 marks)</w:t>
      </w:r>
    </w:p>
    <w:p w14:paraId="6A6A48DE" w14:textId="12A4F7F1" w:rsidR="5F0906FD" w:rsidRPr="005A2C26" w:rsidRDefault="5F0906FD" w:rsidP="005A2C26">
      <w:pPr>
        <w:pStyle w:val="FeatureBox2"/>
      </w:pPr>
      <w:r w:rsidRPr="005A2C26">
        <w:t>Through the telling and receiving of stories, we become more aware of ourselves and our shared human experiences.</w:t>
      </w:r>
    </w:p>
    <w:p w14:paraId="148108E5" w14:textId="5974B1DA" w:rsidR="5F0906FD" w:rsidRPr="005A2C26" w:rsidRDefault="5F0906FD" w:rsidP="005A2C26">
      <w:pPr>
        <w:pStyle w:val="FeatureBox2"/>
      </w:pPr>
      <w:r w:rsidRPr="005A2C26">
        <w:t>Explore this statement with close reference to your prescribed text.</w:t>
      </w:r>
    </w:p>
    <w:p w14:paraId="1BA23879" w14:textId="5CFC7FD0" w:rsidR="00990357" w:rsidRPr="00271D8E" w:rsidRDefault="00990357" w:rsidP="00271D8E">
      <w:pPr>
        <w:rPr>
          <w:rStyle w:val="SubtleReference"/>
        </w:rPr>
      </w:pPr>
      <w:r w:rsidRPr="00271D8E">
        <w:rPr>
          <w:rStyle w:val="SubtleReference"/>
        </w:rPr>
        <w:t xml:space="preserve">Sample questions HSC Examination </w:t>
      </w:r>
      <w:hyperlink r:id="rId11" w:history="1">
        <w:r w:rsidRPr="0035771A">
          <w:rPr>
            <w:rStyle w:val="Hyperlink"/>
            <w:sz w:val="22"/>
          </w:rPr>
          <w:t xml:space="preserve">English Advanced Paper </w:t>
        </w:r>
        <w:r w:rsidR="00AC70A7" w:rsidRPr="0035771A">
          <w:rPr>
            <w:rStyle w:val="Hyperlink"/>
            <w:sz w:val="22"/>
          </w:rPr>
          <w:t>1</w:t>
        </w:r>
      </w:hyperlink>
      <w:r w:rsidRPr="00271D8E">
        <w:rPr>
          <w:rStyle w:val="SubtleReference"/>
        </w:rPr>
        <w:t xml:space="preserve"> © NSW Education Standards Authority (NESA) for and on behalf of the Crown in right of the State of New South Wales</w:t>
      </w:r>
      <w:r w:rsidR="005A2C26" w:rsidRPr="00271D8E">
        <w:rPr>
          <w:rStyle w:val="SubtleReference"/>
        </w:rPr>
        <w:t>,</w:t>
      </w:r>
      <w:r w:rsidR="00271D8E">
        <w:rPr>
          <w:rStyle w:val="SubtleReference"/>
        </w:rPr>
        <w:t xml:space="preserve"> 2019</w:t>
      </w:r>
      <w:r w:rsidRPr="00271D8E">
        <w:rPr>
          <w:rStyle w:val="SubtleReference"/>
        </w:rPr>
        <w:t>.</w:t>
      </w:r>
    </w:p>
    <w:p w14:paraId="6D5BB2D7" w14:textId="501D37B0" w:rsidR="00AC70A7" w:rsidRPr="00271D8E" w:rsidRDefault="0075617F" w:rsidP="00271D8E">
      <w:pPr>
        <w:pStyle w:val="ListBullet"/>
        <w:rPr>
          <w:rStyle w:val="SubtleReference"/>
        </w:rPr>
      </w:pPr>
      <w:hyperlink r:id="rId12" w:history="1">
        <w:r w:rsidR="00AC70A7" w:rsidRPr="0035771A">
          <w:rPr>
            <w:rStyle w:val="Hyperlink"/>
            <w:sz w:val="22"/>
          </w:rPr>
          <w:t>Sample Questions New HSC English Advanced Paper 1</w:t>
        </w:r>
        <w:r w:rsidR="00271D8E" w:rsidRPr="0035771A">
          <w:rPr>
            <w:rStyle w:val="Hyperlink"/>
            <w:sz w:val="22"/>
          </w:rPr>
          <w:t xml:space="preserve"> </w:t>
        </w:r>
        <w:r w:rsidR="000F7F6E" w:rsidRPr="0035771A">
          <w:rPr>
            <w:rStyle w:val="Hyperlink"/>
            <w:sz w:val="22"/>
          </w:rPr>
          <w:t>(PDF 1MB)</w:t>
        </w:r>
      </w:hyperlink>
    </w:p>
    <w:p w14:paraId="71E8D9D7" w14:textId="4437B92F" w:rsidR="00AC70A7" w:rsidRPr="0035771A" w:rsidRDefault="0075617F" w:rsidP="00271D8E">
      <w:pPr>
        <w:pStyle w:val="ListBullet"/>
        <w:rPr>
          <w:rStyle w:val="SubtleReference"/>
        </w:rPr>
      </w:pPr>
      <w:hyperlink r:id="rId13" w:history="1">
        <w:r w:rsidR="00AC70A7" w:rsidRPr="0035771A">
          <w:rPr>
            <w:rStyle w:val="Hyperlink"/>
            <w:sz w:val="22"/>
          </w:rPr>
          <w:t>Sample Questions New HSC English Standard Paper 1</w:t>
        </w:r>
        <w:r w:rsidR="00271D8E" w:rsidRPr="0035771A">
          <w:rPr>
            <w:rStyle w:val="Hyperlink"/>
            <w:sz w:val="22"/>
          </w:rPr>
          <w:t xml:space="preserve"> </w:t>
        </w:r>
        <w:r w:rsidR="000F7F6E" w:rsidRPr="0035771A">
          <w:rPr>
            <w:rStyle w:val="Hyperlink"/>
            <w:sz w:val="22"/>
          </w:rPr>
          <w:t>(PDF 440KB)</w:t>
        </w:r>
      </w:hyperlink>
    </w:p>
    <w:p w14:paraId="0CF9F123" w14:textId="5EC71B3D" w:rsidR="00AC70A7" w:rsidRPr="00271D8E" w:rsidRDefault="0075617F" w:rsidP="00271D8E">
      <w:pPr>
        <w:pStyle w:val="ListBullet"/>
        <w:rPr>
          <w:rStyle w:val="SubtleReference"/>
        </w:rPr>
      </w:pPr>
      <w:hyperlink r:id="rId14" w:history="1">
        <w:r w:rsidR="00AC70A7" w:rsidRPr="0035771A">
          <w:rPr>
            <w:rStyle w:val="Hyperlink"/>
            <w:sz w:val="22"/>
          </w:rPr>
          <w:t xml:space="preserve">Sample Questions New HSC English Studies exam </w:t>
        </w:r>
        <w:r w:rsidR="005574F2" w:rsidRPr="0035771A">
          <w:rPr>
            <w:rStyle w:val="Hyperlink"/>
            <w:sz w:val="22"/>
          </w:rPr>
          <w:t>(PDF 731KB)</w:t>
        </w:r>
      </w:hyperlink>
    </w:p>
    <w:p w14:paraId="381022CD" w14:textId="55B63786" w:rsidR="00D05A31" w:rsidRPr="0035771A" w:rsidRDefault="00143B75" w:rsidP="0035771A">
      <w:pPr>
        <w:pStyle w:val="Heading2"/>
      </w:pPr>
      <w:bookmarkStart w:id="9" w:name="_Toc50473301"/>
      <w:r w:rsidRPr="0035771A">
        <w:t xml:space="preserve">Analysing the prescribed text – </w:t>
      </w:r>
      <w:r w:rsidR="42885F5B" w:rsidRPr="0035771A">
        <w:t>graphic</w:t>
      </w:r>
      <w:r w:rsidRPr="0035771A">
        <w:t xml:space="preserve"> </w:t>
      </w:r>
      <w:r w:rsidR="42885F5B" w:rsidRPr="0035771A">
        <w:t>organiser</w:t>
      </w:r>
      <w:bookmarkEnd w:id="9"/>
    </w:p>
    <w:p w14:paraId="246DA388" w14:textId="6001226C" w:rsidR="00D05A31" w:rsidRPr="00D05A31" w:rsidRDefault="42885F5B" w:rsidP="00D05A31">
      <w:pPr>
        <w:rPr>
          <w:lang w:eastAsia="zh-CN"/>
        </w:rPr>
      </w:pPr>
      <w:r w:rsidRPr="0FC098B2">
        <w:rPr>
          <w:lang w:eastAsia="zh-CN"/>
        </w:rPr>
        <w:t>Utilise the graphic organiser to develop a bank of ideas, textual and contextual evidence and personal analysis of the text’s form, feature</w:t>
      </w:r>
      <w:r w:rsidR="256EE0F2" w:rsidRPr="0FC098B2">
        <w:rPr>
          <w:lang w:eastAsia="zh-CN"/>
        </w:rPr>
        <w:t>s</w:t>
      </w:r>
      <w:r w:rsidRPr="0FC098B2">
        <w:rPr>
          <w:lang w:eastAsia="zh-CN"/>
        </w:rPr>
        <w:t>, structures and devices. Engaging in a structured analysis of the composer’s representations within the text, their contextual basis and the impact on you as a responder will help you develop an informed personal re</w:t>
      </w:r>
      <w:r w:rsidR="005A2C26">
        <w:rPr>
          <w:lang w:eastAsia="zh-CN"/>
        </w:rPr>
        <w:t>sponse to your prescribed text.</w:t>
      </w:r>
    </w:p>
    <w:p w14:paraId="1CCD0D7B" w14:textId="06189B4F" w:rsidR="00540AAA" w:rsidRDefault="00540AAA" w:rsidP="00540AAA">
      <w:pPr>
        <w:sectPr w:rsidR="00540AAA" w:rsidSect="001A7A7B">
          <w:headerReference w:type="even" r:id="rId15"/>
          <w:headerReference w:type="default" r:id="rId16"/>
          <w:footerReference w:type="even" r:id="rId17"/>
          <w:footerReference w:type="default" r:id="rId18"/>
          <w:headerReference w:type="first" r:id="rId19"/>
          <w:footerReference w:type="first" r:id="rId20"/>
          <w:pgSz w:w="11900" w:h="16840"/>
          <w:pgMar w:top="1134" w:right="1134" w:bottom="1134" w:left="1134" w:header="709" w:footer="709" w:gutter="0"/>
          <w:pgNumType w:start="1"/>
          <w:cols w:space="708"/>
          <w:titlePg/>
          <w:docGrid w:linePitch="360"/>
        </w:sectPr>
      </w:pPr>
    </w:p>
    <w:p w14:paraId="12DC3F3D" w14:textId="7EBB7F58" w:rsidR="00540AAA" w:rsidRPr="00540AAA" w:rsidRDefault="00540AAA" w:rsidP="00540AAA">
      <w:pPr>
        <w:pStyle w:val="Heading3"/>
      </w:pPr>
      <w:bookmarkStart w:id="10" w:name="_Toc50473302"/>
      <w:r>
        <w:t>Activity unpacked</w:t>
      </w:r>
      <w:bookmarkEnd w:id="10"/>
    </w:p>
    <w:p w14:paraId="12EC5A28" w14:textId="2AF7BA95" w:rsidR="269C2617" w:rsidRDefault="00540AAA" w:rsidP="00540AAA">
      <w:pPr>
        <w:rPr>
          <w:lang w:eastAsia="zh-CN"/>
        </w:rPr>
      </w:pPr>
      <w:r>
        <w:rPr>
          <w:noProof/>
          <w:lang w:eastAsia="en-AU"/>
        </w:rPr>
        <w:drawing>
          <wp:inline distT="0" distB="0" distL="0" distR="0" wp14:anchorId="7822DE4D" wp14:editId="52C76E63">
            <wp:extent cx="8519103" cy="4703212"/>
            <wp:effectExtent l="0" t="0" r="0" b="2540"/>
            <wp:docPr id="1" name="Picture 1" descr="graphic organiser for textual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8519103" cy="4703212"/>
                    </a:xfrm>
                    <a:prstGeom prst="rect">
                      <a:avLst/>
                    </a:prstGeom>
                  </pic:spPr>
                </pic:pic>
              </a:graphicData>
            </a:graphic>
          </wp:inline>
        </w:drawing>
      </w:r>
    </w:p>
    <w:p w14:paraId="53458FA8" w14:textId="77777777" w:rsidR="00540AAA" w:rsidRDefault="00540AAA" w:rsidP="00CA4AE0">
      <w:pPr>
        <w:sectPr w:rsidR="00540AAA" w:rsidSect="00203617">
          <w:footerReference w:type="first" r:id="rId22"/>
          <w:pgSz w:w="16840" w:h="11900" w:orient="landscape"/>
          <w:pgMar w:top="1134" w:right="1134" w:bottom="1134" w:left="1134" w:header="709" w:footer="709" w:gutter="0"/>
          <w:cols w:space="708"/>
          <w:titlePg/>
          <w:docGrid w:linePitch="360"/>
        </w:sectPr>
      </w:pPr>
    </w:p>
    <w:p w14:paraId="799164CF" w14:textId="50D93508" w:rsidR="003C72E7" w:rsidRDefault="269C2617" w:rsidP="00CA4AE0">
      <w:r>
        <w:t>Identify key human experiences in your prescribed text. F</w:t>
      </w:r>
      <w:r w:rsidR="003C72E7">
        <w:t>or example:</w:t>
      </w:r>
    </w:p>
    <w:p w14:paraId="242978CD" w14:textId="30DB8DDA" w:rsidR="003C72E7" w:rsidRDefault="001A499C" w:rsidP="003C72E7">
      <w:pPr>
        <w:pStyle w:val="ListBullet"/>
      </w:pPr>
      <w:r>
        <w:t>guilt</w:t>
      </w:r>
    </w:p>
    <w:p w14:paraId="4B4C1E8E" w14:textId="7465F87D" w:rsidR="003C72E7" w:rsidRDefault="001A499C" w:rsidP="003C72E7">
      <w:pPr>
        <w:pStyle w:val="ListBullet"/>
      </w:pPr>
      <w:r>
        <w:t>loneliness</w:t>
      </w:r>
    </w:p>
    <w:p w14:paraId="7CE26406" w14:textId="6FCCF2B9" w:rsidR="003C72E7" w:rsidRDefault="001A499C" w:rsidP="003C72E7">
      <w:pPr>
        <w:pStyle w:val="ListBullet"/>
      </w:pPr>
      <w:r>
        <w:t>grief</w:t>
      </w:r>
    </w:p>
    <w:p w14:paraId="2F16D403" w14:textId="05D39BA3" w:rsidR="003C72E7" w:rsidRDefault="001A499C" w:rsidP="003C72E7">
      <w:pPr>
        <w:pStyle w:val="ListBullet"/>
      </w:pPr>
      <w:r>
        <w:t>hope</w:t>
      </w:r>
    </w:p>
    <w:p w14:paraId="25AD45DC" w14:textId="73877816" w:rsidR="269C2617" w:rsidRPr="00CA4AE0" w:rsidRDefault="269C2617" w:rsidP="003C72E7">
      <w:pPr>
        <w:pStyle w:val="ListBullet"/>
      </w:pPr>
      <w:r w:rsidRPr="00CA4AE0">
        <w:t>love.</w:t>
      </w:r>
    </w:p>
    <w:p w14:paraId="595BA4B9" w14:textId="40739B9C" w:rsidR="269C2617" w:rsidRPr="00CA4AE0" w:rsidRDefault="269C2617" w:rsidP="00CA4AE0">
      <w:r>
        <w:t>For each human experience, use your classwork, notes and assessment task, to fill in the graphic organiser</w:t>
      </w:r>
      <w:r w:rsidR="001F7B0F">
        <w:t xml:space="preserve"> (shown above)</w:t>
      </w:r>
      <w:r>
        <w:t>. You can use the</w:t>
      </w:r>
      <w:r w:rsidR="4E926247">
        <w:t xml:space="preserve"> </w:t>
      </w:r>
      <w:hyperlink r:id="rId23">
        <w:r w:rsidR="4E926247" w:rsidRPr="072DCBCB">
          <w:rPr>
            <w:rStyle w:val="Hyperlink"/>
          </w:rPr>
          <w:t>Microsoft</w:t>
        </w:r>
        <w:r w:rsidRPr="072DCBCB">
          <w:rPr>
            <w:rStyle w:val="Hyperlink"/>
          </w:rPr>
          <w:t xml:space="preserve"> Wor</w:t>
        </w:r>
        <w:r w:rsidR="53AC7F46" w:rsidRPr="072DCBCB">
          <w:rPr>
            <w:rStyle w:val="Hyperlink"/>
          </w:rPr>
          <w:t>d graphic organiser</w:t>
        </w:r>
      </w:hyperlink>
      <w:r>
        <w:t xml:space="preserve"> or the </w:t>
      </w:r>
      <w:hyperlink r:id="rId24">
        <w:r w:rsidRPr="072DCBCB">
          <w:rPr>
            <w:rStyle w:val="Hyperlink"/>
          </w:rPr>
          <w:t>Google Do</w:t>
        </w:r>
        <w:r w:rsidR="1A75E556" w:rsidRPr="072DCBCB">
          <w:rPr>
            <w:rStyle w:val="Hyperlink"/>
          </w:rPr>
          <w:t>c</w:t>
        </w:r>
        <w:r w:rsidR="0043774F" w:rsidRPr="072DCBCB">
          <w:rPr>
            <w:rStyle w:val="Hyperlink"/>
          </w:rPr>
          <w:t>s</w:t>
        </w:r>
        <w:r w:rsidR="1A75E556" w:rsidRPr="072DCBCB">
          <w:rPr>
            <w:rStyle w:val="Hyperlink"/>
          </w:rPr>
          <w:t xml:space="preserve"> graphic organiser</w:t>
        </w:r>
      </w:hyperlink>
      <w:r>
        <w:t xml:space="preserve"> version. </w:t>
      </w:r>
      <w:r w:rsidR="0E6709DB">
        <w:t>This is also supplied in a table format</w:t>
      </w:r>
      <w:r w:rsidR="00CA4AE0">
        <w:t xml:space="preserve"> in Appendix 1 below.</w:t>
      </w:r>
    </w:p>
    <w:p w14:paraId="2EB770FE" w14:textId="38E72119" w:rsidR="269C2617" w:rsidRPr="00CA4AE0" w:rsidRDefault="269C2617" w:rsidP="00CA4AE0">
      <w:r w:rsidRPr="00CA4AE0">
        <w:t>Suggested sequence:</w:t>
      </w:r>
    </w:p>
    <w:p w14:paraId="77EF8B3B" w14:textId="68C8B4E6" w:rsidR="269C2617" w:rsidRDefault="0E326BDE" w:rsidP="072DCBCB">
      <w:pPr>
        <w:pStyle w:val="ListNumber"/>
        <w:rPr>
          <w:rFonts w:asciiTheme="minorHAnsi" w:eastAsiaTheme="minorEastAsia" w:hAnsiTheme="minorHAnsi"/>
        </w:rPr>
      </w:pPr>
      <w:r>
        <w:t xml:space="preserve">Identify the human experience in the </w:t>
      </w:r>
      <w:r w:rsidRPr="072DCBCB">
        <w:rPr>
          <w:rStyle w:val="Strong"/>
        </w:rPr>
        <w:t>centre square</w:t>
      </w:r>
      <w:r w:rsidR="46A97C1D">
        <w:t>.</w:t>
      </w:r>
    </w:p>
    <w:p w14:paraId="5257E73F" w14:textId="7D57AB35" w:rsidR="269C2617" w:rsidRDefault="0E326BDE" w:rsidP="007B63E6">
      <w:pPr>
        <w:pStyle w:val="ListNumber"/>
      </w:pPr>
      <w:r>
        <w:t xml:space="preserve">Identify the </w:t>
      </w:r>
      <w:r w:rsidRPr="0043774F">
        <w:rPr>
          <w:rStyle w:val="Strong"/>
        </w:rPr>
        <w:t>key scenes, characters and/or poems</w:t>
      </w:r>
      <w:r>
        <w:t xml:space="preserve"> (depending on your text’s form) that explore aspects of the human experience</w:t>
      </w:r>
      <w:r w:rsidR="7286EE7F">
        <w:t>.</w:t>
      </w:r>
    </w:p>
    <w:p w14:paraId="57C6A2A4" w14:textId="1F694584" w:rsidR="269C2617" w:rsidRDefault="0E326BDE" w:rsidP="007B63E6">
      <w:pPr>
        <w:pStyle w:val="ListNumber"/>
      </w:pPr>
      <w:r>
        <w:t xml:space="preserve">What is the </w:t>
      </w:r>
      <w:r w:rsidRPr="0043774F">
        <w:rPr>
          <w:rStyle w:val="Strong"/>
        </w:rPr>
        <w:t>composer commenting on</w:t>
      </w:r>
      <w:r w:rsidR="00143B75">
        <w:t>? What are they saying about the human experience through</w:t>
      </w:r>
      <w:r>
        <w:t xml:space="preserve"> the text?</w:t>
      </w:r>
    </w:p>
    <w:p w14:paraId="13DB96B5" w14:textId="7C37C2D2" w:rsidR="269C2617" w:rsidRDefault="0E326BDE" w:rsidP="007B63E6">
      <w:pPr>
        <w:pStyle w:val="ListNumber"/>
      </w:pPr>
      <w:r>
        <w:t xml:space="preserve">Fill in the left-hand column with examples of </w:t>
      </w:r>
      <w:r w:rsidR="004B2D45" w:rsidRPr="004B2D45">
        <w:rPr>
          <w:rStyle w:val="Strong"/>
        </w:rPr>
        <w:t>how</w:t>
      </w:r>
      <w:r>
        <w:t xml:space="preserve"> the human experience is explored through the text – language </w:t>
      </w:r>
      <w:r w:rsidRPr="0043774F">
        <w:rPr>
          <w:rStyle w:val="Strong"/>
        </w:rPr>
        <w:t>forms and features, techniques</w:t>
      </w:r>
      <w:r>
        <w:t xml:space="preserve"> and give an example/s. Aim to have a range of features. These should be linked to the scenes, characters and/or poems identified in Step 2 and the ideas identified in Step 3</w:t>
      </w:r>
      <w:r w:rsidR="2FB30DB7">
        <w:t>.</w:t>
      </w:r>
    </w:p>
    <w:p w14:paraId="565721FD" w14:textId="685547C7" w:rsidR="269C2617" w:rsidRDefault="0E326BDE" w:rsidP="007B63E6">
      <w:pPr>
        <w:pStyle w:val="ListNumber"/>
      </w:pPr>
      <w:r>
        <w:t xml:space="preserve">Add </w:t>
      </w:r>
      <w:r w:rsidRPr="0043774F">
        <w:rPr>
          <w:rStyle w:val="Strong"/>
        </w:rPr>
        <w:t>synonyms and related vocabulary</w:t>
      </w:r>
      <w:r>
        <w:t xml:space="preserve"> in the upper middle section. It is important that you can identify and use a range of words when exploring the concept in your responses. For example, what other words link with grief: mourn, loss, sorrow and anguish</w:t>
      </w:r>
      <w:r w:rsidR="026C4CF9">
        <w:t>?</w:t>
      </w:r>
    </w:p>
    <w:p w14:paraId="64399B90" w14:textId="381CEA61" w:rsidR="269C2617" w:rsidRDefault="0E326BDE" w:rsidP="007B63E6">
      <w:pPr>
        <w:pStyle w:val="ListNumber"/>
      </w:pPr>
      <w:r>
        <w:t>What are some of the related concepts/</w:t>
      </w:r>
      <w:r w:rsidRPr="0043774F">
        <w:rPr>
          <w:rStyle w:val="Strong"/>
        </w:rPr>
        <w:t>experiences</w:t>
      </w:r>
      <w:r>
        <w:t>? It is important that you can see the links between different experiences being explored. Those links can be for related experiences but also contradictory experiences</w:t>
      </w:r>
      <w:r w:rsidR="42E0975B">
        <w:t>.</w:t>
      </w:r>
    </w:p>
    <w:p w14:paraId="7E1A77A0" w14:textId="387CDB05" w:rsidR="269C2617" w:rsidRDefault="0E326BDE" w:rsidP="007B63E6">
      <w:pPr>
        <w:pStyle w:val="ListNumber"/>
      </w:pPr>
      <w:r>
        <w:t xml:space="preserve">Fill in the </w:t>
      </w:r>
      <w:r w:rsidRPr="0043774F">
        <w:rPr>
          <w:rStyle w:val="Strong"/>
        </w:rPr>
        <w:t>bottom middle section</w:t>
      </w:r>
      <w:r>
        <w:t xml:space="preserve"> – what the responder (you and others) learns from the author’s exploration of the concept in the text. This step is critical to developing your own critical personal response</w:t>
      </w:r>
      <w:r w:rsidR="2CD0BFF7">
        <w:t>.</w:t>
      </w:r>
    </w:p>
    <w:p w14:paraId="77E5885B" w14:textId="7D136C69" w:rsidR="269C2617" w:rsidRDefault="269C2617" w:rsidP="007B63E6">
      <w:pPr>
        <w:pStyle w:val="ListNumber"/>
      </w:pPr>
      <w:r w:rsidRPr="6C956B1C">
        <w:t xml:space="preserve">Return to the centre square and write </w:t>
      </w:r>
      <w:r w:rsidRPr="0043774F">
        <w:rPr>
          <w:rStyle w:val="Strong"/>
        </w:rPr>
        <w:t>three thesis statements</w:t>
      </w:r>
      <w:r w:rsidRPr="6C956B1C">
        <w:t xml:space="preserve"> that reflect your valuing of the human experience in the prescribed text.</w:t>
      </w:r>
    </w:p>
    <w:p w14:paraId="704AD043" w14:textId="02ADBC64" w:rsidR="00FC3D89" w:rsidRPr="00C2039C" w:rsidRDefault="5D5D5D06" w:rsidP="00C2039C">
      <w:pPr>
        <w:pStyle w:val="Heading3"/>
      </w:pPr>
      <w:bookmarkStart w:id="11" w:name="_Toc47373201"/>
      <w:bookmarkStart w:id="12" w:name="_Toc47445226"/>
      <w:bookmarkStart w:id="13" w:name="_Toc50473303"/>
      <w:r w:rsidRPr="00C2039C">
        <w:t>Practice</w:t>
      </w:r>
      <w:r w:rsidR="00FC3D89" w:rsidRPr="00C2039C">
        <w:t xml:space="preserve"> examination response</w:t>
      </w:r>
      <w:bookmarkEnd w:id="11"/>
      <w:bookmarkEnd w:id="12"/>
      <w:bookmarkEnd w:id="13"/>
    </w:p>
    <w:p w14:paraId="4EB81DCF" w14:textId="20840B24" w:rsidR="00C2039C" w:rsidRDefault="00FC3D89" w:rsidP="00C2039C">
      <w:r w:rsidRPr="00C2039C">
        <w:t xml:space="preserve">Now you have practised developing a bank of ideas, evidence and evaluation </w:t>
      </w:r>
      <w:r w:rsidR="006679FE" w:rsidRPr="00C2039C">
        <w:t xml:space="preserve">use this information and </w:t>
      </w:r>
      <w:r w:rsidRPr="00C2039C">
        <w:t xml:space="preserve">write a response to NESA Example C above. </w:t>
      </w:r>
      <w:r w:rsidR="006679FE" w:rsidRPr="00C2039C">
        <w:t xml:space="preserve">You may wish to write under timed conditions. </w:t>
      </w:r>
      <w:r w:rsidRPr="00C2039C">
        <w:t>Or, create your own version of this sample examination question and write a response to that instead. Swap your response with a peer and provide each other feedback, pay particular attention to the connection between your thesis statement and th</w:t>
      </w:r>
      <w:r w:rsidR="00C2039C">
        <w:t>e requirements of the question:</w:t>
      </w:r>
    </w:p>
    <w:p w14:paraId="4AB05C0E" w14:textId="1980787A" w:rsidR="00C2039C" w:rsidRDefault="00C2039C" w:rsidP="00C2039C">
      <w:pPr>
        <w:pStyle w:val="ListBullet"/>
      </w:pPr>
      <w:r>
        <w:t>Are they clearly connected?</w:t>
      </w:r>
    </w:p>
    <w:p w14:paraId="012497B3" w14:textId="7D769EA0" w:rsidR="00FC3D89" w:rsidRPr="00C2039C" w:rsidRDefault="00FC3D89" w:rsidP="00C2039C">
      <w:pPr>
        <w:pStyle w:val="ListBullet"/>
      </w:pPr>
      <w:r>
        <w:t>Do you link back to the q</w:t>
      </w:r>
      <w:r w:rsidR="00C2039C">
        <w:t>uestion within your evaluation?</w:t>
      </w:r>
    </w:p>
    <w:p w14:paraId="570935FE" w14:textId="11ECFA27" w:rsidR="005238C7" w:rsidRPr="00C2039C" w:rsidRDefault="721DED7B" w:rsidP="00C2039C">
      <w:pPr>
        <w:pStyle w:val="Heading2"/>
      </w:pPr>
      <w:bookmarkStart w:id="14" w:name="_Toc50473304"/>
      <w:r w:rsidRPr="00C2039C">
        <w:t>Appendix 1</w:t>
      </w:r>
      <w:bookmarkEnd w:id="14"/>
    </w:p>
    <w:p w14:paraId="57277B15" w14:textId="2BFD594B" w:rsidR="005039BF" w:rsidRPr="00C2039C" w:rsidRDefault="425D6C93" w:rsidP="00C2039C">
      <w:pPr>
        <w:pStyle w:val="Caption"/>
      </w:pPr>
      <w:r w:rsidRPr="00C2039C">
        <w:t xml:space="preserve">Table 1 – thesis </w:t>
      </w:r>
      <w:r w:rsidR="4CB10FD3" w:rsidRPr="00C2039C">
        <w:t>1 – p</w:t>
      </w:r>
      <w:r w:rsidRPr="00C2039C">
        <w:t>lanning and unpacking the exploration of</w:t>
      </w:r>
      <w:r w:rsidR="00300968">
        <w:t xml:space="preserve"> human experiences</w:t>
      </w:r>
    </w:p>
    <w:tbl>
      <w:tblPr>
        <w:tblStyle w:val="Tableheader"/>
        <w:tblW w:w="0" w:type="auto"/>
        <w:tblLook w:val="0420" w:firstRow="1" w:lastRow="0" w:firstColumn="0" w:lastColumn="0" w:noHBand="0" w:noVBand="1"/>
        <w:tblDescription w:val="thesis statement 1 textual analysis activity "/>
      </w:tblPr>
      <w:tblGrid>
        <w:gridCol w:w="3089"/>
        <w:gridCol w:w="6483"/>
      </w:tblGrid>
      <w:tr w:rsidR="005039BF" w14:paraId="281949C0" w14:textId="77777777" w:rsidTr="003971AF">
        <w:trPr>
          <w:cnfStyle w:val="100000000000" w:firstRow="1" w:lastRow="0" w:firstColumn="0" w:lastColumn="0" w:oddVBand="0" w:evenVBand="0" w:oddHBand="0" w:evenHBand="0" w:firstRowFirstColumn="0" w:firstRowLastColumn="0" w:lastRowFirstColumn="0" w:lastRowLastColumn="0"/>
        </w:trPr>
        <w:tc>
          <w:tcPr>
            <w:tcW w:w="3089" w:type="dxa"/>
          </w:tcPr>
          <w:p w14:paraId="583138DC" w14:textId="2F226D89" w:rsidR="005039BF" w:rsidRPr="003971AF" w:rsidRDefault="005039BF" w:rsidP="003971AF">
            <w:r w:rsidRPr="003971AF">
              <w:t xml:space="preserve">Requirement </w:t>
            </w:r>
          </w:p>
        </w:tc>
        <w:tc>
          <w:tcPr>
            <w:tcW w:w="6483" w:type="dxa"/>
          </w:tcPr>
          <w:p w14:paraId="735F3FA3" w14:textId="33AA0E9C" w:rsidR="005039BF" w:rsidRPr="003971AF" w:rsidRDefault="005039BF" w:rsidP="003971AF">
            <w:r w:rsidRPr="003971AF">
              <w:t xml:space="preserve">Idea, evidence, vocabulary, connection to other experiences </w:t>
            </w:r>
          </w:p>
        </w:tc>
      </w:tr>
      <w:tr w:rsidR="005039BF" w14:paraId="68B55793" w14:textId="77777777" w:rsidTr="003971AF">
        <w:trPr>
          <w:cnfStyle w:val="000000100000" w:firstRow="0" w:lastRow="0" w:firstColumn="0" w:lastColumn="0" w:oddVBand="0" w:evenVBand="0" w:oddHBand="1" w:evenHBand="0" w:firstRowFirstColumn="0" w:firstRowLastColumn="0" w:lastRowFirstColumn="0" w:lastRowLastColumn="0"/>
        </w:trPr>
        <w:tc>
          <w:tcPr>
            <w:tcW w:w="3089" w:type="dxa"/>
          </w:tcPr>
          <w:p w14:paraId="5DCCBA0C" w14:textId="77777777" w:rsidR="005039BF" w:rsidRPr="003971AF" w:rsidRDefault="425D6C93" w:rsidP="003971AF">
            <w:pPr>
              <w:rPr>
                <w:rStyle w:val="Strong"/>
              </w:rPr>
            </w:pPr>
            <w:r w:rsidRPr="003971AF">
              <w:rPr>
                <w:rStyle w:val="Strong"/>
              </w:rPr>
              <w:t>Human Experience:</w:t>
            </w:r>
          </w:p>
          <w:p w14:paraId="4689E54A" w14:textId="1030FECC" w:rsidR="005039BF" w:rsidRPr="003971AF" w:rsidRDefault="425D6C93" w:rsidP="000C7047">
            <w:pPr>
              <w:spacing w:after="600"/>
            </w:pPr>
            <w:r w:rsidRPr="003971AF">
              <w:t>Thesis 1:</w:t>
            </w:r>
          </w:p>
          <w:p w14:paraId="6D2F1633" w14:textId="77777777" w:rsidR="005039BF" w:rsidRPr="003971AF" w:rsidRDefault="005039BF" w:rsidP="003971AF"/>
        </w:tc>
        <w:tc>
          <w:tcPr>
            <w:tcW w:w="6483" w:type="dxa"/>
          </w:tcPr>
          <w:p w14:paraId="42739F5C" w14:textId="77777777" w:rsidR="005039BF" w:rsidRPr="003971AF" w:rsidRDefault="005039BF" w:rsidP="003971AF"/>
        </w:tc>
      </w:tr>
      <w:tr w:rsidR="005039BF" w14:paraId="00682B2C" w14:textId="77777777" w:rsidTr="003971AF">
        <w:trPr>
          <w:cnfStyle w:val="000000010000" w:firstRow="0" w:lastRow="0" w:firstColumn="0" w:lastColumn="0" w:oddVBand="0" w:evenVBand="0" w:oddHBand="0" w:evenHBand="1" w:firstRowFirstColumn="0" w:firstRowLastColumn="0" w:lastRowFirstColumn="0" w:lastRowLastColumn="0"/>
        </w:trPr>
        <w:tc>
          <w:tcPr>
            <w:tcW w:w="3089" w:type="dxa"/>
          </w:tcPr>
          <w:p w14:paraId="16EBD6AF" w14:textId="77777777" w:rsidR="005039BF" w:rsidRPr="003971AF" w:rsidRDefault="425D6C93" w:rsidP="003971AF">
            <w:r w:rsidRPr="003971AF">
              <w:t>What is the composer’s message/s on the human experience?</w:t>
            </w:r>
          </w:p>
          <w:p w14:paraId="0FED835D" w14:textId="015437C3" w:rsidR="005039BF" w:rsidRPr="003971AF" w:rsidRDefault="005039BF" w:rsidP="003971AF"/>
        </w:tc>
        <w:tc>
          <w:tcPr>
            <w:tcW w:w="6483" w:type="dxa"/>
          </w:tcPr>
          <w:p w14:paraId="25D53BE9" w14:textId="77777777" w:rsidR="005039BF" w:rsidRPr="003971AF" w:rsidRDefault="005039BF" w:rsidP="003971AF"/>
        </w:tc>
      </w:tr>
      <w:tr w:rsidR="005039BF" w14:paraId="38FA1D2A" w14:textId="77777777" w:rsidTr="003971AF">
        <w:trPr>
          <w:cnfStyle w:val="000000100000" w:firstRow="0" w:lastRow="0" w:firstColumn="0" w:lastColumn="0" w:oddVBand="0" w:evenVBand="0" w:oddHBand="1" w:evenHBand="0" w:firstRowFirstColumn="0" w:firstRowLastColumn="0" w:lastRowFirstColumn="0" w:lastRowLastColumn="0"/>
        </w:trPr>
        <w:tc>
          <w:tcPr>
            <w:tcW w:w="3089" w:type="dxa"/>
          </w:tcPr>
          <w:p w14:paraId="5F6EA402" w14:textId="77777777" w:rsidR="005039BF" w:rsidRPr="003971AF" w:rsidRDefault="425D6C93" w:rsidP="003971AF">
            <w:r w:rsidRPr="003971AF">
              <w:t>What have you understood, valued and/or been challenged in relation to this human experience as a result of your study of the text?</w:t>
            </w:r>
          </w:p>
          <w:p w14:paraId="5B10E5B4" w14:textId="77777777" w:rsidR="005039BF" w:rsidRPr="003971AF" w:rsidRDefault="005039BF" w:rsidP="003971AF"/>
        </w:tc>
        <w:tc>
          <w:tcPr>
            <w:tcW w:w="6483" w:type="dxa"/>
          </w:tcPr>
          <w:p w14:paraId="324916BD" w14:textId="77777777" w:rsidR="005039BF" w:rsidRPr="003971AF" w:rsidRDefault="005039BF" w:rsidP="003971AF"/>
        </w:tc>
      </w:tr>
      <w:tr w:rsidR="005039BF" w14:paraId="118C64E8" w14:textId="77777777" w:rsidTr="003971AF">
        <w:trPr>
          <w:cnfStyle w:val="000000010000" w:firstRow="0" w:lastRow="0" w:firstColumn="0" w:lastColumn="0" w:oddVBand="0" w:evenVBand="0" w:oddHBand="0" w:evenHBand="1" w:firstRowFirstColumn="0" w:firstRowLastColumn="0" w:lastRowFirstColumn="0" w:lastRowLastColumn="0"/>
        </w:trPr>
        <w:tc>
          <w:tcPr>
            <w:tcW w:w="3089" w:type="dxa"/>
          </w:tcPr>
          <w:p w14:paraId="4F529478" w14:textId="763B69DA" w:rsidR="005039BF" w:rsidRPr="003971AF" w:rsidRDefault="425D6C93" w:rsidP="003971AF">
            <w:r w:rsidRPr="003971AF">
              <w:t>Key scenes/characters/poems</w:t>
            </w:r>
            <w:r w:rsidR="003971AF">
              <w:t xml:space="preserve"> exploring the human experience:</w:t>
            </w:r>
          </w:p>
          <w:p w14:paraId="374CDC13" w14:textId="77777777" w:rsidR="005039BF" w:rsidRPr="003971AF" w:rsidRDefault="005039BF" w:rsidP="003971AF"/>
        </w:tc>
        <w:tc>
          <w:tcPr>
            <w:tcW w:w="6483" w:type="dxa"/>
          </w:tcPr>
          <w:p w14:paraId="1AA39B60" w14:textId="77777777" w:rsidR="005039BF" w:rsidRPr="003971AF" w:rsidRDefault="005039BF" w:rsidP="003971AF"/>
        </w:tc>
      </w:tr>
      <w:tr w:rsidR="005039BF" w14:paraId="0A7DA525" w14:textId="77777777" w:rsidTr="003971AF">
        <w:trPr>
          <w:cnfStyle w:val="000000100000" w:firstRow="0" w:lastRow="0" w:firstColumn="0" w:lastColumn="0" w:oddVBand="0" w:evenVBand="0" w:oddHBand="1" w:evenHBand="0" w:firstRowFirstColumn="0" w:firstRowLastColumn="0" w:lastRowFirstColumn="0" w:lastRowLastColumn="0"/>
        </w:trPr>
        <w:tc>
          <w:tcPr>
            <w:tcW w:w="3089" w:type="dxa"/>
          </w:tcPr>
          <w:p w14:paraId="0DDC7C1A" w14:textId="4B26DE43" w:rsidR="005039BF" w:rsidRPr="003971AF" w:rsidRDefault="003971AF" w:rsidP="003971AF">
            <w:r>
              <w:t>Synonyms and key vocabulary:</w:t>
            </w:r>
          </w:p>
          <w:p w14:paraId="5207C024" w14:textId="06DAAAF0" w:rsidR="007B63E6" w:rsidRPr="003971AF" w:rsidRDefault="007B63E6" w:rsidP="003971AF"/>
        </w:tc>
        <w:tc>
          <w:tcPr>
            <w:tcW w:w="6483" w:type="dxa"/>
          </w:tcPr>
          <w:p w14:paraId="0E631732" w14:textId="77777777" w:rsidR="005039BF" w:rsidRPr="003971AF" w:rsidRDefault="005039BF" w:rsidP="003971AF"/>
        </w:tc>
      </w:tr>
      <w:tr w:rsidR="005039BF" w14:paraId="72278D1B" w14:textId="77777777" w:rsidTr="003971AF">
        <w:trPr>
          <w:cnfStyle w:val="000000010000" w:firstRow="0" w:lastRow="0" w:firstColumn="0" w:lastColumn="0" w:oddVBand="0" w:evenVBand="0" w:oddHBand="0" w:evenHBand="1" w:firstRowFirstColumn="0" w:firstRowLastColumn="0" w:lastRowFirstColumn="0" w:lastRowLastColumn="0"/>
        </w:trPr>
        <w:tc>
          <w:tcPr>
            <w:tcW w:w="3089" w:type="dxa"/>
          </w:tcPr>
          <w:p w14:paraId="5EFCF157" w14:textId="3348A173" w:rsidR="005039BF" w:rsidRPr="003971AF" w:rsidRDefault="425D6C93" w:rsidP="003971AF">
            <w:r w:rsidRPr="003971AF">
              <w:t xml:space="preserve">Forms, features and devices (techniques) used to shape </w:t>
            </w:r>
            <w:r w:rsidR="003971AF">
              <w:t>meaning on the human experience:</w:t>
            </w:r>
          </w:p>
          <w:p w14:paraId="113536F7" w14:textId="19835913" w:rsidR="007B63E6" w:rsidRPr="003971AF" w:rsidRDefault="007B63E6" w:rsidP="003971AF"/>
        </w:tc>
        <w:tc>
          <w:tcPr>
            <w:tcW w:w="6483" w:type="dxa"/>
          </w:tcPr>
          <w:p w14:paraId="418A4FE3" w14:textId="77777777" w:rsidR="005039BF" w:rsidRPr="003971AF" w:rsidRDefault="005039BF" w:rsidP="003971AF"/>
        </w:tc>
      </w:tr>
      <w:tr w:rsidR="005039BF" w14:paraId="5815C1CA" w14:textId="77777777" w:rsidTr="003971AF">
        <w:trPr>
          <w:cnfStyle w:val="000000100000" w:firstRow="0" w:lastRow="0" w:firstColumn="0" w:lastColumn="0" w:oddVBand="0" w:evenVBand="0" w:oddHBand="1" w:evenHBand="0" w:firstRowFirstColumn="0" w:firstRowLastColumn="0" w:lastRowFirstColumn="0" w:lastRowLastColumn="0"/>
        </w:trPr>
        <w:tc>
          <w:tcPr>
            <w:tcW w:w="3089" w:type="dxa"/>
          </w:tcPr>
          <w:p w14:paraId="0D817E97" w14:textId="77777777" w:rsidR="005039BF" w:rsidRPr="003971AF" w:rsidRDefault="425D6C93" w:rsidP="003971AF">
            <w:r w:rsidRPr="003971AF">
              <w:t>Links to other human experiences (similar and contrasting):</w:t>
            </w:r>
          </w:p>
          <w:p w14:paraId="77881664" w14:textId="77777777" w:rsidR="005039BF" w:rsidRPr="003971AF" w:rsidRDefault="005039BF" w:rsidP="003971AF"/>
        </w:tc>
        <w:tc>
          <w:tcPr>
            <w:tcW w:w="6483" w:type="dxa"/>
          </w:tcPr>
          <w:p w14:paraId="3ACFFC7B" w14:textId="77777777" w:rsidR="005039BF" w:rsidRPr="003971AF" w:rsidRDefault="005039BF" w:rsidP="003971AF"/>
        </w:tc>
      </w:tr>
    </w:tbl>
    <w:p w14:paraId="6B3EA356" w14:textId="6E7A413E" w:rsidR="005039BF" w:rsidRPr="00C2039C" w:rsidRDefault="425D6C93" w:rsidP="00C2039C">
      <w:pPr>
        <w:pStyle w:val="Caption"/>
      </w:pPr>
      <w:r w:rsidRPr="00C2039C">
        <w:t xml:space="preserve">Table 2 – thesis </w:t>
      </w:r>
      <w:r w:rsidR="08035F3D" w:rsidRPr="00C2039C">
        <w:t>2 – p</w:t>
      </w:r>
      <w:r w:rsidRPr="00C2039C">
        <w:t>lanning and unpacking the e</w:t>
      </w:r>
      <w:r w:rsidR="00300968">
        <w:t>xploration of human experiences</w:t>
      </w:r>
    </w:p>
    <w:tbl>
      <w:tblPr>
        <w:tblStyle w:val="Tableheader"/>
        <w:tblW w:w="0" w:type="auto"/>
        <w:tblLook w:val="0420" w:firstRow="1" w:lastRow="0" w:firstColumn="0" w:lastColumn="0" w:noHBand="0" w:noVBand="1"/>
        <w:tblDescription w:val="thesis statement 2 textual analysis activity "/>
      </w:tblPr>
      <w:tblGrid>
        <w:gridCol w:w="3089"/>
        <w:gridCol w:w="6483"/>
      </w:tblGrid>
      <w:tr w:rsidR="005039BF" w:rsidRPr="000C7047" w14:paraId="53CCD34F" w14:textId="77777777" w:rsidTr="000C7047">
        <w:trPr>
          <w:cnfStyle w:val="100000000000" w:firstRow="1" w:lastRow="0" w:firstColumn="0" w:lastColumn="0" w:oddVBand="0" w:evenVBand="0" w:oddHBand="0" w:evenHBand="0" w:firstRowFirstColumn="0" w:firstRowLastColumn="0" w:lastRowFirstColumn="0" w:lastRowLastColumn="0"/>
        </w:trPr>
        <w:tc>
          <w:tcPr>
            <w:tcW w:w="3089" w:type="dxa"/>
          </w:tcPr>
          <w:p w14:paraId="5D0D0EC1" w14:textId="77777777" w:rsidR="005039BF" w:rsidRPr="000C7047" w:rsidRDefault="005039BF" w:rsidP="000C7047">
            <w:pPr>
              <w:spacing w:before="192" w:after="192"/>
            </w:pPr>
            <w:r w:rsidRPr="000C7047">
              <w:t xml:space="preserve">Requirement </w:t>
            </w:r>
          </w:p>
        </w:tc>
        <w:tc>
          <w:tcPr>
            <w:tcW w:w="6483" w:type="dxa"/>
          </w:tcPr>
          <w:p w14:paraId="58FBED56" w14:textId="77777777" w:rsidR="005039BF" w:rsidRPr="000C7047" w:rsidRDefault="005039BF" w:rsidP="000C7047">
            <w:r w:rsidRPr="000C7047">
              <w:t xml:space="preserve">Idea, evidence, vocabulary, connection to other experiences </w:t>
            </w:r>
          </w:p>
        </w:tc>
      </w:tr>
      <w:tr w:rsidR="005039BF" w:rsidRPr="000C7047" w14:paraId="5A970DC1" w14:textId="77777777" w:rsidTr="000C7047">
        <w:trPr>
          <w:cnfStyle w:val="000000100000" w:firstRow="0" w:lastRow="0" w:firstColumn="0" w:lastColumn="0" w:oddVBand="0" w:evenVBand="0" w:oddHBand="1" w:evenHBand="0" w:firstRowFirstColumn="0" w:firstRowLastColumn="0" w:lastRowFirstColumn="0" w:lastRowLastColumn="0"/>
        </w:trPr>
        <w:tc>
          <w:tcPr>
            <w:tcW w:w="3089" w:type="dxa"/>
          </w:tcPr>
          <w:p w14:paraId="73D35A15" w14:textId="64C5C471" w:rsidR="005039BF" w:rsidRPr="000C7047" w:rsidRDefault="425D6C93" w:rsidP="000C7047">
            <w:pPr>
              <w:rPr>
                <w:rStyle w:val="Strong"/>
              </w:rPr>
            </w:pPr>
            <w:r w:rsidRPr="000C7047">
              <w:rPr>
                <w:rStyle w:val="Strong"/>
              </w:rPr>
              <w:t>Human Experience:</w:t>
            </w:r>
          </w:p>
          <w:p w14:paraId="3C95C7E1" w14:textId="77777777" w:rsidR="005039BF" w:rsidRDefault="425D6C93" w:rsidP="000C7047">
            <w:pPr>
              <w:spacing w:after="600"/>
            </w:pPr>
            <w:r w:rsidRPr="000C7047">
              <w:t>Thesis 2:</w:t>
            </w:r>
            <w:r w:rsidR="0F7A629D" w:rsidRPr="000C7047">
              <w:t xml:space="preserve"> </w:t>
            </w:r>
          </w:p>
          <w:p w14:paraId="3FB3E70F" w14:textId="4225BB78" w:rsidR="000C7047" w:rsidRPr="000C7047" w:rsidRDefault="000C7047" w:rsidP="000C7047"/>
        </w:tc>
        <w:tc>
          <w:tcPr>
            <w:tcW w:w="6483" w:type="dxa"/>
          </w:tcPr>
          <w:p w14:paraId="73B3FA52" w14:textId="77777777" w:rsidR="005039BF" w:rsidRPr="000C7047" w:rsidRDefault="005039BF" w:rsidP="000C7047"/>
        </w:tc>
      </w:tr>
      <w:tr w:rsidR="005039BF" w:rsidRPr="000C7047" w14:paraId="48A1D329" w14:textId="77777777" w:rsidTr="000C7047">
        <w:trPr>
          <w:cnfStyle w:val="000000010000" w:firstRow="0" w:lastRow="0" w:firstColumn="0" w:lastColumn="0" w:oddVBand="0" w:evenVBand="0" w:oddHBand="0" w:evenHBand="1" w:firstRowFirstColumn="0" w:firstRowLastColumn="0" w:lastRowFirstColumn="0" w:lastRowLastColumn="0"/>
        </w:trPr>
        <w:tc>
          <w:tcPr>
            <w:tcW w:w="3089" w:type="dxa"/>
          </w:tcPr>
          <w:p w14:paraId="6FF78997" w14:textId="77777777" w:rsidR="005039BF" w:rsidRPr="000C7047" w:rsidRDefault="425D6C93" w:rsidP="000C7047">
            <w:r w:rsidRPr="000C7047">
              <w:t>What is the composer’s message/s on the human experience?</w:t>
            </w:r>
          </w:p>
          <w:p w14:paraId="066655F4" w14:textId="77777777" w:rsidR="005039BF" w:rsidRPr="000C7047" w:rsidRDefault="005039BF" w:rsidP="000C7047"/>
        </w:tc>
        <w:tc>
          <w:tcPr>
            <w:tcW w:w="6483" w:type="dxa"/>
          </w:tcPr>
          <w:p w14:paraId="1EFC1AEE" w14:textId="77777777" w:rsidR="005039BF" w:rsidRPr="000C7047" w:rsidRDefault="005039BF" w:rsidP="000C7047"/>
        </w:tc>
      </w:tr>
      <w:tr w:rsidR="005039BF" w:rsidRPr="000C7047" w14:paraId="1A1CE582" w14:textId="77777777" w:rsidTr="000C7047">
        <w:trPr>
          <w:cnfStyle w:val="000000100000" w:firstRow="0" w:lastRow="0" w:firstColumn="0" w:lastColumn="0" w:oddVBand="0" w:evenVBand="0" w:oddHBand="1" w:evenHBand="0" w:firstRowFirstColumn="0" w:firstRowLastColumn="0" w:lastRowFirstColumn="0" w:lastRowLastColumn="0"/>
        </w:trPr>
        <w:tc>
          <w:tcPr>
            <w:tcW w:w="3089" w:type="dxa"/>
          </w:tcPr>
          <w:p w14:paraId="032E964D" w14:textId="77777777" w:rsidR="005039BF" w:rsidRPr="000C7047" w:rsidRDefault="425D6C93" w:rsidP="000C7047">
            <w:r w:rsidRPr="000C7047">
              <w:t>What have you understood, valued and/or been challenged in relation to this human experience as a result of your study of the text?</w:t>
            </w:r>
          </w:p>
          <w:p w14:paraId="2D48C99C" w14:textId="77777777" w:rsidR="005039BF" w:rsidRPr="000C7047" w:rsidRDefault="005039BF" w:rsidP="000C7047"/>
        </w:tc>
        <w:tc>
          <w:tcPr>
            <w:tcW w:w="6483" w:type="dxa"/>
          </w:tcPr>
          <w:p w14:paraId="5C6B4402" w14:textId="77777777" w:rsidR="005039BF" w:rsidRPr="000C7047" w:rsidRDefault="005039BF" w:rsidP="000C7047"/>
        </w:tc>
      </w:tr>
      <w:tr w:rsidR="005039BF" w:rsidRPr="000C7047" w14:paraId="082DEA1B" w14:textId="77777777" w:rsidTr="000C7047">
        <w:trPr>
          <w:cnfStyle w:val="000000010000" w:firstRow="0" w:lastRow="0" w:firstColumn="0" w:lastColumn="0" w:oddVBand="0" w:evenVBand="0" w:oddHBand="0" w:evenHBand="1" w:firstRowFirstColumn="0" w:firstRowLastColumn="0" w:lastRowFirstColumn="0" w:lastRowLastColumn="0"/>
        </w:trPr>
        <w:tc>
          <w:tcPr>
            <w:tcW w:w="3089" w:type="dxa"/>
          </w:tcPr>
          <w:p w14:paraId="619D6B77" w14:textId="77777777" w:rsidR="005039BF" w:rsidRPr="000C7047" w:rsidRDefault="425D6C93" w:rsidP="000C7047">
            <w:r w:rsidRPr="000C7047">
              <w:t>Key scenes/characters/poems exploring the human experience:</w:t>
            </w:r>
          </w:p>
          <w:p w14:paraId="6F3099C1" w14:textId="77777777" w:rsidR="005039BF" w:rsidRPr="000C7047" w:rsidRDefault="005039BF" w:rsidP="000C7047"/>
        </w:tc>
        <w:tc>
          <w:tcPr>
            <w:tcW w:w="6483" w:type="dxa"/>
          </w:tcPr>
          <w:p w14:paraId="36878609" w14:textId="77777777" w:rsidR="005039BF" w:rsidRPr="000C7047" w:rsidRDefault="005039BF" w:rsidP="000C7047"/>
        </w:tc>
      </w:tr>
      <w:tr w:rsidR="007B63E6" w:rsidRPr="000C7047" w14:paraId="3CCA197B" w14:textId="77777777" w:rsidTr="000C7047">
        <w:trPr>
          <w:cnfStyle w:val="000000100000" w:firstRow="0" w:lastRow="0" w:firstColumn="0" w:lastColumn="0" w:oddVBand="0" w:evenVBand="0" w:oddHBand="1" w:evenHBand="0" w:firstRowFirstColumn="0" w:firstRowLastColumn="0" w:lastRowFirstColumn="0" w:lastRowLastColumn="0"/>
        </w:trPr>
        <w:tc>
          <w:tcPr>
            <w:tcW w:w="3089" w:type="dxa"/>
          </w:tcPr>
          <w:p w14:paraId="5A92EA2A" w14:textId="77777777" w:rsidR="005039BF" w:rsidRPr="000C7047" w:rsidRDefault="425D6C93" w:rsidP="000C7047">
            <w:r w:rsidRPr="000C7047">
              <w:t>Synonyms and key vocabulary:</w:t>
            </w:r>
          </w:p>
          <w:p w14:paraId="647AB153" w14:textId="3163BE93" w:rsidR="007B63E6" w:rsidRPr="000C7047" w:rsidRDefault="007B63E6" w:rsidP="000C7047"/>
        </w:tc>
        <w:tc>
          <w:tcPr>
            <w:tcW w:w="6483" w:type="dxa"/>
          </w:tcPr>
          <w:p w14:paraId="51F19ABD" w14:textId="77777777" w:rsidR="005039BF" w:rsidRPr="000C7047" w:rsidRDefault="005039BF" w:rsidP="000C7047"/>
        </w:tc>
      </w:tr>
      <w:tr w:rsidR="005039BF" w:rsidRPr="000C7047" w14:paraId="347AD684" w14:textId="77777777" w:rsidTr="000C7047">
        <w:trPr>
          <w:cnfStyle w:val="000000010000" w:firstRow="0" w:lastRow="0" w:firstColumn="0" w:lastColumn="0" w:oddVBand="0" w:evenVBand="0" w:oddHBand="0" w:evenHBand="1" w:firstRowFirstColumn="0" w:firstRowLastColumn="0" w:lastRowFirstColumn="0" w:lastRowLastColumn="0"/>
        </w:trPr>
        <w:tc>
          <w:tcPr>
            <w:tcW w:w="3089" w:type="dxa"/>
          </w:tcPr>
          <w:p w14:paraId="33372219" w14:textId="77777777" w:rsidR="005039BF" w:rsidRPr="000C7047" w:rsidRDefault="425D6C93" w:rsidP="000C7047">
            <w:r w:rsidRPr="000C7047">
              <w:t>Forms, features and devices (techniques) used to shape meaning on the human experience:</w:t>
            </w:r>
          </w:p>
          <w:p w14:paraId="30404ED7" w14:textId="0BED8C97" w:rsidR="007B63E6" w:rsidRPr="000C7047" w:rsidRDefault="007B63E6" w:rsidP="000C7047"/>
        </w:tc>
        <w:tc>
          <w:tcPr>
            <w:tcW w:w="6483" w:type="dxa"/>
          </w:tcPr>
          <w:p w14:paraId="2E1D48B3" w14:textId="77777777" w:rsidR="005039BF" w:rsidRPr="000C7047" w:rsidRDefault="005039BF" w:rsidP="000C7047"/>
        </w:tc>
      </w:tr>
      <w:tr w:rsidR="005039BF" w:rsidRPr="000C7047" w14:paraId="50D3EC0F" w14:textId="77777777" w:rsidTr="000C7047">
        <w:trPr>
          <w:cnfStyle w:val="000000100000" w:firstRow="0" w:lastRow="0" w:firstColumn="0" w:lastColumn="0" w:oddVBand="0" w:evenVBand="0" w:oddHBand="1" w:evenHBand="0" w:firstRowFirstColumn="0" w:firstRowLastColumn="0" w:lastRowFirstColumn="0" w:lastRowLastColumn="0"/>
        </w:trPr>
        <w:tc>
          <w:tcPr>
            <w:tcW w:w="3089" w:type="dxa"/>
          </w:tcPr>
          <w:p w14:paraId="67845779" w14:textId="77777777" w:rsidR="005039BF" w:rsidRPr="000C7047" w:rsidRDefault="425D6C93" w:rsidP="000C7047">
            <w:r w:rsidRPr="000C7047">
              <w:t>Links to other human experiences (similar and contrasting):</w:t>
            </w:r>
          </w:p>
          <w:p w14:paraId="5B1CAEC6" w14:textId="77777777" w:rsidR="005039BF" w:rsidRPr="000C7047" w:rsidRDefault="005039BF" w:rsidP="000C7047"/>
        </w:tc>
        <w:tc>
          <w:tcPr>
            <w:tcW w:w="6483" w:type="dxa"/>
          </w:tcPr>
          <w:p w14:paraId="7669B865" w14:textId="77777777" w:rsidR="005039BF" w:rsidRPr="000C7047" w:rsidRDefault="005039BF" w:rsidP="000C7047"/>
        </w:tc>
      </w:tr>
    </w:tbl>
    <w:p w14:paraId="26F73AE7" w14:textId="25339554" w:rsidR="005039BF" w:rsidRPr="00C2039C" w:rsidRDefault="425D6C93" w:rsidP="00C2039C">
      <w:pPr>
        <w:pStyle w:val="Caption"/>
      </w:pPr>
      <w:r w:rsidRPr="00C2039C">
        <w:t xml:space="preserve">Table 3 – thesis </w:t>
      </w:r>
      <w:r w:rsidR="68C82200" w:rsidRPr="00C2039C">
        <w:t>3 – p</w:t>
      </w:r>
      <w:r w:rsidRPr="00C2039C">
        <w:t>lanning and unpacking the e</w:t>
      </w:r>
      <w:r w:rsidR="00300968">
        <w:t>xploration of human experiences</w:t>
      </w:r>
    </w:p>
    <w:tbl>
      <w:tblPr>
        <w:tblStyle w:val="Tableheader"/>
        <w:tblW w:w="0" w:type="auto"/>
        <w:tblLook w:val="0420" w:firstRow="1" w:lastRow="0" w:firstColumn="0" w:lastColumn="0" w:noHBand="0" w:noVBand="1"/>
        <w:tblDescription w:val="thesis statement 3 textual analysis activity "/>
      </w:tblPr>
      <w:tblGrid>
        <w:gridCol w:w="3089"/>
        <w:gridCol w:w="6483"/>
      </w:tblGrid>
      <w:tr w:rsidR="005039BF" w14:paraId="375590D7" w14:textId="77777777" w:rsidTr="009F3F4F">
        <w:trPr>
          <w:cnfStyle w:val="100000000000" w:firstRow="1" w:lastRow="0" w:firstColumn="0" w:lastColumn="0" w:oddVBand="0" w:evenVBand="0" w:oddHBand="0" w:evenHBand="0" w:firstRowFirstColumn="0" w:firstRowLastColumn="0" w:lastRowFirstColumn="0" w:lastRowLastColumn="0"/>
        </w:trPr>
        <w:tc>
          <w:tcPr>
            <w:tcW w:w="3089" w:type="dxa"/>
          </w:tcPr>
          <w:p w14:paraId="759B761F" w14:textId="77777777" w:rsidR="005039BF" w:rsidRPr="009F3F4F" w:rsidRDefault="005039BF" w:rsidP="009F3F4F">
            <w:pPr>
              <w:spacing w:before="192" w:after="192"/>
            </w:pPr>
            <w:r w:rsidRPr="009F3F4F">
              <w:t xml:space="preserve">Requirement </w:t>
            </w:r>
          </w:p>
        </w:tc>
        <w:tc>
          <w:tcPr>
            <w:tcW w:w="6483" w:type="dxa"/>
          </w:tcPr>
          <w:p w14:paraId="680F8B08" w14:textId="77777777" w:rsidR="005039BF" w:rsidRPr="009F3F4F" w:rsidRDefault="005039BF" w:rsidP="009F3F4F">
            <w:r w:rsidRPr="009F3F4F">
              <w:t xml:space="preserve">Idea, evidence, vocabulary, connection to other experiences </w:t>
            </w:r>
          </w:p>
        </w:tc>
      </w:tr>
      <w:tr w:rsidR="005039BF" w14:paraId="30BE83D9" w14:textId="77777777" w:rsidTr="009F3F4F">
        <w:trPr>
          <w:cnfStyle w:val="000000100000" w:firstRow="0" w:lastRow="0" w:firstColumn="0" w:lastColumn="0" w:oddVBand="0" w:evenVBand="0" w:oddHBand="1" w:evenHBand="0" w:firstRowFirstColumn="0" w:firstRowLastColumn="0" w:lastRowFirstColumn="0" w:lastRowLastColumn="0"/>
        </w:trPr>
        <w:tc>
          <w:tcPr>
            <w:tcW w:w="3089" w:type="dxa"/>
          </w:tcPr>
          <w:p w14:paraId="68A26743" w14:textId="77777777" w:rsidR="005039BF" w:rsidRPr="009F3F4F" w:rsidRDefault="425D6C93" w:rsidP="009F3F4F">
            <w:pPr>
              <w:rPr>
                <w:rStyle w:val="Strong"/>
              </w:rPr>
            </w:pPr>
            <w:r w:rsidRPr="009F3F4F">
              <w:rPr>
                <w:rStyle w:val="Strong"/>
              </w:rPr>
              <w:t>Human Experience:</w:t>
            </w:r>
          </w:p>
          <w:p w14:paraId="3A7E73B9" w14:textId="57F0DB1B" w:rsidR="005039BF" w:rsidRPr="009F3F4F" w:rsidRDefault="425D6C93" w:rsidP="009F3F4F">
            <w:pPr>
              <w:spacing w:after="600"/>
            </w:pPr>
            <w:r w:rsidRPr="009F3F4F">
              <w:t>Thesis 3:</w:t>
            </w:r>
          </w:p>
          <w:p w14:paraId="202A5E78" w14:textId="77777777" w:rsidR="005039BF" w:rsidRPr="009F3F4F" w:rsidRDefault="005039BF" w:rsidP="009F3F4F"/>
        </w:tc>
        <w:tc>
          <w:tcPr>
            <w:tcW w:w="6483" w:type="dxa"/>
          </w:tcPr>
          <w:p w14:paraId="1476E867" w14:textId="77777777" w:rsidR="005039BF" w:rsidRPr="009F3F4F" w:rsidRDefault="005039BF" w:rsidP="009F3F4F"/>
        </w:tc>
      </w:tr>
      <w:tr w:rsidR="005039BF" w14:paraId="6F23DC87" w14:textId="77777777" w:rsidTr="009F3F4F">
        <w:trPr>
          <w:cnfStyle w:val="000000010000" w:firstRow="0" w:lastRow="0" w:firstColumn="0" w:lastColumn="0" w:oddVBand="0" w:evenVBand="0" w:oddHBand="0" w:evenHBand="1" w:firstRowFirstColumn="0" w:firstRowLastColumn="0" w:lastRowFirstColumn="0" w:lastRowLastColumn="0"/>
        </w:trPr>
        <w:tc>
          <w:tcPr>
            <w:tcW w:w="3089" w:type="dxa"/>
          </w:tcPr>
          <w:p w14:paraId="17D4D9CD" w14:textId="77777777" w:rsidR="005039BF" w:rsidRPr="009F3F4F" w:rsidRDefault="425D6C93" w:rsidP="009F3F4F">
            <w:r w:rsidRPr="009F3F4F">
              <w:t>What is the composer’s message/s on the human experience?</w:t>
            </w:r>
          </w:p>
          <w:p w14:paraId="5BB44944" w14:textId="77777777" w:rsidR="005039BF" w:rsidRPr="009F3F4F" w:rsidRDefault="005039BF" w:rsidP="009F3F4F"/>
        </w:tc>
        <w:tc>
          <w:tcPr>
            <w:tcW w:w="6483" w:type="dxa"/>
          </w:tcPr>
          <w:p w14:paraId="2E6B8D98" w14:textId="77777777" w:rsidR="005039BF" w:rsidRPr="009F3F4F" w:rsidRDefault="005039BF" w:rsidP="009F3F4F"/>
        </w:tc>
      </w:tr>
      <w:tr w:rsidR="005039BF" w14:paraId="43B78B03" w14:textId="77777777" w:rsidTr="009F3F4F">
        <w:trPr>
          <w:cnfStyle w:val="000000100000" w:firstRow="0" w:lastRow="0" w:firstColumn="0" w:lastColumn="0" w:oddVBand="0" w:evenVBand="0" w:oddHBand="1" w:evenHBand="0" w:firstRowFirstColumn="0" w:firstRowLastColumn="0" w:lastRowFirstColumn="0" w:lastRowLastColumn="0"/>
        </w:trPr>
        <w:tc>
          <w:tcPr>
            <w:tcW w:w="3089" w:type="dxa"/>
          </w:tcPr>
          <w:p w14:paraId="4DD01EDA" w14:textId="77777777" w:rsidR="005039BF" w:rsidRPr="009F3F4F" w:rsidRDefault="425D6C93" w:rsidP="009F3F4F">
            <w:r w:rsidRPr="009F3F4F">
              <w:t>What have you understood, valued and/or been challenged in relation to this human experience as a result of your study of the text?</w:t>
            </w:r>
          </w:p>
          <w:p w14:paraId="443C7C1E" w14:textId="77777777" w:rsidR="005039BF" w:rsidRPr="009F3F4F" w:rsidRDefault="005039BF" w:rsidP="009F3F4F"/>
        </w:tc>
        <w:tc>
          <w:tcPr>
            <w:tcW w:w="6483" w:type="dxa"/>
          </w:tcPr>
          <w:p w14:paraId="5F726C74" w14:textId="77777777" w:rsidR="005039BF" w:rsidRPr="009F3F4F" w:rsidRDefault="005039BF" w:rsidP="009F3F4F"/>
        </w:tc>
      </w:tr>
      <w:tr w:rsidR="005039BF" w14:paraId="52DBCF36" w14:textId="77777777" w:rsidTr="009F3F4F">
        <w:trPr>
          <w:cnfStyle w:val="000000010000" w:firstRow="0" w:lastRow="0" w:firstColumn="0" w:lastColumn="0" w:oddVBand="0" w:evenVBand="0" w:oddHBand="0" w:evenHBand="1" w:firstRowFirstColumn="0" w:firstRowLastColumn="0" w:lastRowFirstColumn="0" w:lastRowLastColumn="0"/>
        </w:trPr>
        <w:tc>
          <w:tcPr>
            <w:tcW w:w="3089" w:type="dxa"/>
          </w:tcPr>
          <w:p w14:paraId="735CC901" w14:textId="77777777" w:rsidR="005039BF" w:rsidRPr="009F3F4F" w:rsidRDefault="425D6C93" w:rsidP="009F3F4F">
            <w:r w:rsidRPr="009F3F4F">
              <w:t>Key scenes/characters/poems exploring the human experience:</w:t>
            </w:r>
          </w:p>
          <w:p w14:paraId="4998202D" w14:textId="77777777" w:rsidR="005039BF" w:rsidRPr="009F3F4F" w:rsidRDefault="005039BF" w:rsidP="009F3F4F"/>
        </w:tc>
        <w:tc>
          <w:tcPr>
            <w:tcW w:w="6483" w:type="dxa"/>
          </w:tcPr>
          <w:p w14:paraId="6C173F14" w14:textId="77777777" w:rsidR="005039BF" w:rsidRPr="009F3F4F" w:rsidRDefault="005039BF" w:rsidP="009F3F4F"/>
        </w:tc>
      </w:tr>
      <w:tr w:rsidR="007B63E6" w14:paraId="133EB79E" w14:textId="77777777" w:rsidTr="009F3F4F">
        <w:trPr>
          <w:cnfStyle w:val="000000100000" w:firstRow="0" w:lastRow="0" w:firstColumn="0" w:lastColumn="0" w:oddVBand="0" w:evenVBand="0" w:oddHBand="1" w:evenHBand="0" w:firstRowFirstColumn="0" w:firstRowLastColumn="0" w:lastRowFirstColumn="0" w:lastRowLastColumn="0"/>
        </w:trPr>
        <w:tc>
          <w:tcPr>
            <w:tcW w:w="3089" w:type="dxa"/>
          </w:tcPr>
          <w:p w14:paraId="0CFD0200" w14:textId="77777777" w:rsidR="005039BF" w:rsidRPr="009F3F4F" w:rsidRDefault="425D6C93" w:rsidP="009F3F4F">
            <w:r w:rsidRPr="009F3F4F">
              <w:t>Synonyms and key vocabulary:</w:t>
            </w:r>
          </w:p>
          <w:p w14:paraId="55A928A7" w14:textId="262C4FC5" w:rsidR="007B63E6" w:rsidRPr="009F3F4F" w:rsidRDefault="007B63E6" w:rsidP="009F3F4F"/>
        </w:tc>
        <w:tc>
          <w:tcPr>
            <w:tcW w:w="6483" w:type="dxa"/>
          </w:tcPr>
          <w:p w14:paraId="558966EF" w14:textId="77777777" w:rsidR="005039BF" w:rsidRPr="009F3F4F" w:rsidRDefault="005039BF" w:rsidP="009F3F4F"/>
        </w:tc>
      </w:tr>
      <w:tr w:rsidR="005039BF" w14:paraId="349D4415" w14:textId="77777777" w:rsidTr="009F3F4F">
        <w:trPr>
          <w:cnfStyle w:val="000000010000" w:firstRow="0" w:lastRow="0" w:firstColumn="0" w:lastColumn="0" w:oddVBand="0" w:evenVBand="0" w:oddHBand="0" w:evenHBand="1" w:firstRowFirstColumn="0" w:firstRowLastColumn="0" w:lastRowFirstColumn="0" w:lastRowLastColumn="0"/>
        </w:trPr>
        <w:tc>
          <w:tcPr>
            <w:tcW w:w="3089" w:type="dxa"/>
          </w:tcPr>
          <w:p w14:paraId="7512DF48" w14:textId="77777777" w:rsidR="005039BF" w:rsidRPr="009F3F4F" w:rsidRDefault="425D6C93" w:rsidP="009F3F4F">
            <w:r w:rsidRPr="009F3F4F">
              <w:t>Forms, features and devices (techniques) used to shape meaning on the human experience:</w:t>
            </w:r>
          </w:p>
          <w:p w14:paraId="6816E53D" w14:textId="689346E0" w:rsidR="007B63E6" w:rsidRPr="009F3F4F" w:rsidRDefault="007B63E6" w:rsidP="009F3F4F"/>
        </w:tc>
        <w:tc>
          <w:tcPr>
            <w:tcW w:w="6483" w:type="dxa"/>
          </w:tcPr>
          <w:p w14:paraId="516541E1" w14:textId="77777777" w:rsidR="005039BF" w:rsidRPr="009F3F4F" w:rsidRDefault="005039BF" w:rsidP="009F3F4F"/>
        </w:tc>
      </w:tr>
      <w:tr w:rsidR="005039BF" w14:paraId="3D365481" w14:textId="77777777" w:rsidTr="009F3F4F">
        <w:trPr>
          <w:cnfStyle w:val="000000100000" w:firstRow="0" w:lastRow="0" w:firstColumn="0" w:lastColumn="0" w:oddVBand="0" w:evenVBand="0" w:oddHBand="1" w:evenHBand="0" w:firstRowFirstColumn="0" w:firstRowLastColumn="0" w:lastRowFirstColumn="0" w:lastRowLastColumn="0"/>
        </w:trPr>
        <w:tc>
          <w:tcPr>
            <w:tcW w:w="3089" w:type="dxa"/>
          </w:tcPr>
          <w:p w14:paraId="1049B053" w14:textId="77777777" w:rsidR="005039BF" w:rsidRPr="009F3F4F" w:rsidRDefault="425D6C93" w:rsidP="009F3F4F">
            <w:r w:rsidRPr="009F3F4F">
              <w:t>Links to other human experiences (similar and contrasting):</w:t>
            </w:r>
          </w:p>
          <w:p w14:paraId="75FE19B2" w14:textId="77777777" w:rsidR="005039BF" w:rsidRPr="009F3F4F" w:rsidRDefault="005039BF" w:rsidP="009F3F4F"/>
        </w:tc>
        <w:tc>
          <w:tcPr>
            <w:tcW w:w="6483" w:type="dxa"/>
          </w:tcPr>
          <w:p w14:paraId="302CAEB0" w14:textId="77777777" w:rsidR="005039BF" w:rsidRPr="009F3F4F" w:rsidRDefault="005039BF" w:rsidP="009F3F4F"/>
        </w:tc>
      </w:tr>
    </w:tbl>
    <w:p w14:paraId="3F8725EE" w14:textId="1494BCFA" w:rsidR="6C956B1C" w:rsidRDefault="6C956B1C" w:rsidP="6C956B1C">
      <w:pPr>
        <w:rPr>
          <w:lang w:eastAsia="zh-CN"/>
        </w:rPr>
      </w:pPr>
    </w:p>
    <w:sectPr w:rsidR="6C956B1C" w:rsidSect="00203617">
      <w:footerReference w:type="first" r:id="rId25"/>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89091" w14:textId="77777777" w:rsidR="0075617F" w:rsidRDefault="0075617F">
      <w:r>
        <w:separator/>
      </w:r>
    </w:p>
    <w:p w14:paraId="7EDEE3B0" w14:textId="77777777" w:rsidR="0075617F" w:rsidRDefault="0075617F"/>
  </w:endnote>
  <w:endnote w:type="continuationSeparator" w:id="0">
    <w:p w14:paraId="5700DFCA" w14:textId="77777777" w:rsidR="0075617F" w:rsidRDefault="0075617F">
      <w:r>
        <w:continuationSeparator/>
      </w:r>
    </w:p>
    <w:p w14:paraId="57963FD1" w14:textId="77777777" w:rsidR="0075617F" w:rsidRDefault="00756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4CBC6CA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A38A9">
      <w:rPr>
        <w:noProof/>
      </w:rPr>
      <w:t>8</w:t>
    </w:r>
    <w:r w:rsidRPr="002810D3">
      <w:fldChar w:fldCharType="end"/>
    </w:r>
    <w:r w:rsidRPr="002810D3">
      <w:tab/>
    </w:r>
    <w:r w:rsidR="000A039E">
      <w:t>HSC hub Bites English Advanced</w:t>
    </w:r>
    <w:r w:rsidR="005039BF">
      <w:t xml:space="preserve">, Standard or Studies </w:t>
    </w:r>
    <w:r w:rsidR="000E7274">
      <w:t>–</w:t>
    </w:r>
    <w:r w:rsidR="005039BF">
      <w:t xml:space="preserve"> graphic organiser for personal response planning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4F3B3CB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A38A9">
      <w:rPr>
        <w:noProof/>
      </w:rPr>
      <w:t>Sep-20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4A38A9">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3A5917F7" w:rsidP="00493120">
    <w:pPr>
      <w:pStyle w:val="Logo"/>
    </w:pPr>
    <w:r w:rsidRPr="2D2B00FC">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54AED" w14:textId="08459155" w:rsidR="00203617" w:rsidRPr="00203617" w:rsidRDefault="00203617" w:rsidP="00203617">
    <w:pPr>
      <w:pStyle w:val="Footer"/>
    </w:pPr>
    <w:r>
      <w:t>4</w:t>
    </w:r>
    <w:r>
      <w:ptab w:relativeTo="margin" w:alignment="right" w:leader="none"/>
    </w:r>
    <w:r w:rsidRPr="00203617">
      <w:t>HSC hub Bites English Advanced, Standard or Studies – graphic organiser for personal response planning</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176A9" w14:textId="753A2669" w:rsidR="000C77C4" w:rsidRPr="000C77C4" w:rsidRDefault="000C77C4" w:rsidP="000C77C4">
    <w:pPr>
      <w:pStyle w:val="Footer"/>
    </w:pPr>
    <w:r w:rsidRPr="000C77C4">
      <w:t>© NSW Department of Education, Aug-2020</w:t>
    </w:r>
    <w:r w:rsidRPr="000C77C4">
      <w:tab/>
    </w:r>
    <w: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5758F" w14:textId="77777777" w:rsidR="0075617F" w:rsidRDefault="0075617F">
      <w:r>
        <w:separator/>
      </w:r>
    </w:p>
    <w:p w14:paraId="37CBB921" w14:textId="77777777" w:rsidR="0075617F" w:rsidRDefault="0075617F"/>
  </w:footnote>
  <w:footnote w:type="continuationSeparator" w:id="0">
    <w:p w14:paraId="514BE253" w14:textId="77777777" w:rsidR="0075617F" w:rsidRDefault="0075617F">
      <w:r>
        <w:continuationSeparator/>
      </w:r>
    </w:p>
    <w:p w14:paraId="67367D2A" w14:textId="77777777" w:rsidR="0075617F" w:rsidRDefault="007561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FF164" w14:textId="77777777" w:rsidR="004A38A9" w:rsidRDefault="004A3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6297" w14:textId="77777777" w:rsidR="004A38A9" w:rsidRDefault="004A3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5AA01336"/>
    <w:lvl w:ilvl="0" w:tplc="8B886C6A">
      <w:start w:val="1"/>
      <w:numFmt w:val="decimal"/>
      <w:lvlText w:val="%1."/>
      <w:lvlJc w:val="left"/>
      <w:pPr>
        <w:tabs>
          <w:tab w:val="num" w:pos="1209"/>
        </w:tabs>
        <w:ind w:left="1209" w:hanging="360"/>
      </w:pPr>
    </w:lvl>
    <w:lvl w:ilvl="1" w:tplc="BEB606A6">
      <w:numFmt w:val="decimal"/>
      <w:lvlText w:val=""/>
      <w:lvlJc w:val="left"/>
    </w:lvl>
    <w:lvl w:ilvl="2" w:tplc="88C8FE8E">
      <w:numFmt w:val="decimal"/>
      <w:lvlText w:val=""/>
      <w:lvlJc w:val="left"/>
    </w:lvl>
    <w:lvl w:ilvl="3" w:tplc="195E8D7A">
      <w:numFmt w:val="decimal"/>
      <w:lvlText w:val=""/>
      <w:lvlJc w:val="left"/>
    </w:lvl>
    <w:lvl w:ilvl="4" w:tplc="F12CCAA4">
      <w:numFmt w:val="decimal"/>
      <w:lvlText w:val=""/>
      <w:lvlJc w:val="left"/>
    </w:lvl>
    <w:lvl w:ilvl="5" w:tplc="858243F0">
      <w:numFmt w:val="decimal"/>
      <w:lvlText w:val=""/>
      <w:lvlJc w:val="left"/>
    </w:lvl>
    <w:lvl w:ilvl="6" w:tplc="C8C6D9B2">
      <w:numFmt w:val="decimal"/>
      <w:lvlText w:val=""/>
      <w:lvlJc w:val="left"/>
    </w:lvl>
    <w:lvl w:ilvl="7" w:tplc="3DB21F02">
      <w:numFmt w:val="decimal"/>
      <w:lvlText w:val=""/>
      <w:lvlJc w:val="left"/>
    </w:lvl>
    <w:lvl w:ilvl="8" w:tplc="D4986D0A">
      <w:numFmt w:val="decimal"/>
      <w:lvlText w:val=""/>
      <w:lvlJc w:val="left"/>
    </w:lvl>
  </w:abstractNum>
  <w:abstractNum w:abstractNumId="2" w15:restartNumberingAfterBreak="0">
    <w:nsid w:val="FFFFFF7E"/>
    <w:multiLevelType w:val="hybridMultilevel"/>
    <w:tmpl w:val="8324872E"/>
    <w:lvl w:ilvl="0" w:tplc="96582F22">
      <w:start w:val="1"/>
      <w:numFmt w:val="decimal"/>
      <w:lvlText w:val="%1."/>
      <w:lvlJc w:val="left"/>
      <w:pPr>
        <w:tabs>
          <w:tab w:val="num" w:pos="926"/>
        </w:tabs>
        <w:ind w:left="926" w:hanging="360"/>
      </w:pPr>
    </w:lvl>
    <w:lvl w:ilvl="1" w:tplc="B4023E7E">
      <w:numFmt w:val="decimal"/>
      <w:lvlText w:val=""/>
      <w:lvlJc w:val="left"/>
    </w:lvl>
    <w:lvl w:ilvl="2" w:tplc="BE58B7F0">
      <w:numFmt w:val="decimal"/>
      <w:lvlText w:val=""/>
      <w:lvlJc w:val="left"/>
    </w:lvl>
    <w:lvl w:ilvl="3" w:tplc="E53E1946">
      <w:numFmt w:val="decimal"/>
      <w:lvlText w:val=""/>
      <w:lvlJc w:val="left"/>
    </w:lvl>
    <w:lvl w:ilvl="4" w:tplc="10B40F94">
      <w:numFmt w:val="decimal"/>
      <w:lvlText w:val=""/>
      <w:lvlJc w:val="left"/>
    </w:lvl>
    <w:lvl w:ilvl="5" w:tplc="2410BD7C">
      <w:numFmt w:val="decimal"/>
      <w:lvlText w:val=""/>
      <w:lvlJc w:val="left"/>
    </w:lvl>
    <w:lvl w:ilvl="6" w:tplc="C0B0D962">
      <w:numFmt w:val="decimal"/>
      <w:lvlText w:val=""/>
      <w:lvlJc w:val="left"/>
    </w:lvl>
    <w:lvl w:ilvl="7" w:tplc="0DB67D1E">
      <w:numFmt w:val="decimal"/>
      <w:lvlText w:val=""/>
      <w:lvlJc w:val="left"/>
    </w:lvl>
    <w:lvl w:ilvl="8" w:tplc="6E342E82">
      <w:numFmt w:val="decimal"/>
      <w:lvlText w:val=""/>
      <w:lvlJc w:val="left"/>
    </w:lvl>
  </w:abstractNum>
  <w:abstractNum w:abstractNumId="3" w15:restartNumberingAfterBreak="0">
    <w:nsid w:val="FFFFFF80"/>
    <w:multiLevelType w:val="hybridMultilevel"/>
    <w:tmpl w:val="7530351E"/>
    <w:lvl w:ilvl="0" w:tplc="C128D1B2">
      <w:start w:val="1"/>
      <w:numFmt w:val="bullet"/>
      <w:lvlText w:val=""/>
      <w:lvlJc w:val="left"/>
      <w:pPr>
        <w:tabs>
          <w:tab w:val="num" w:pos="1492"/>
        </w:tabs>
        <w:ind w:left="1492" w:hanging="360"/>
      </w:pPr>
      <w:rPr>
        <w:rFonts w:ascii="Symbol" w:hAnsi="Symbol" w:hint="default"/>
      </w:rPr>
    </w:lvl>
    <w:lvl w:ilvl="1" w:tplc="11F65BF8">
      <w:numFmt w:val="decimal"/>
      <w:lvlText w:val=""/>
      <w:lvlJc w:val="left"/>
    </w:lvl>
    <w:lvl w:ilvl="2" w:tplc="BCBE3D78">
      <w:numFmt w:val="decimal"/>
      <w:lvlText w:val=""/>
      <w:lvlJc w:val="left"/>
    </w:lvl>
    <w:lvl w:ilvl="3" w:tplc="A8A081AE">
      <w:numFmt w:val="decimal"/>
      <w:lvlText w:val=""/>
      <w:lvlJc w:val="left"/>
    </w:lvl>
    <w:lvl w:ilvl="4" w:tplc="757EE766">
      <w:numFmt w:val="decimal"/>
      <w:lvlText w:val=""/>
      <w:lvlJc w:val="left"/>
    </w:lvl>
    <w:lvl w:ilvl="5" w:tplc="DDE67F38">
      <w:numFmt w:val="decimal"/>
      <w:lvlText w:val=""/>
      <w:lvlJc w:val="left"/>
    </w:lvl>
    <w:lvl w:ilvl="6" w:tplc="20CED9BE">
      <w:numFmt w:val="decimal"/>
      <w:lvlText w:val=""/>
      <w:lvlJc w:val="left"/>
    </w:lvl>
    <w:lvl w:ilvl="7" w:tplc="FD0EA004">
      <w:numFmt w:val="decimal"/>
      <w:lvlText w:val=""/>
      <w:lvlJc w:val="left"/>
    </w:lvl>
    <w:lvl w:ilvl="8" w:tplc="56CEA476">
      <w:numFmt w:val="decimal"/>
      <w:lvlText w:val=""/>
      <w:lvlJc w:val="left"/>
    </w:lvl>
  </w:abstractNum>
  <w:abstractNum w:abstractNumId="4" w15:restartNumberingAfterBreak="0">
    <w:nsid w:val="FFFFFF81"/>
    <w:multiLevelType w:val="hybridMultilevel"/>
    <w:tmpl w:val="14E61512"/>
    <w:lvl w:ilvl="0" w:tplc="B4687420">
      <w:start w:val="1"/>
      <w:numFmt w:val="bullet"/>
      <w:lvlText w:val=""/>
      <w:lvlJc w:val="left"/>
      <w:pPr>
        <w:tabs>
          <w:tab w:val="num" w:pos="1209"/>
        </w:tabs>
        <w:ind w:left="1209" w:hanging="360"/>
      </w:pPr>
      <w:rPr>
        <w:rFonts w:ascii="Symbol" w:hAnsi="Symbol" w:hint="default"/>
      </w:rPr>
    </w:lvl>
    <w:lvl w:ilvl="1" w:tplc="8230F50E">
      <w:numFmt w:val="decimal"/>
      <w:lvlText w:val=""/>
      <w:lvlJc w:val="left"/>
    </w:lvl>
    <w:lvl w:ilvl="2" w:tplc="DC88F208">
      <w:numFmt w:val="decimal"/>
      <w:lvlText w:val=""/>
      <w:lvlJc w:val="left"/>
    </w:lvl>
    <w:lvl w:ilvl="3" w:tplc="BA560242">
      <w:numFmt w:val="decimal"/>
      <w:lvlText w:val=""/>
      <w:lvlJc w:val="left"/>
    </w:lvl>
    <w:lvl w:ilvl="4" w:tplc="057A66B8">
      <w:numFmt w:val="decimal"/>
      <w:lvlText w:val=""/>
      <w:lvlJc w:val="left"/>
    </w:lvl>
    <w:lvl w:ilvl="5" w:tplc="102007B0">
      <w:numFmt w:val="decimal"/>
      <w:lvlText w:val=""/>
      <w:lvlJc w:val="left"/>
    </w:lvl>
    <w:lvl w:ilvl="6" w:tplc="68E80DDE">
      <w:numFmt w:val="decimal"/>
      <w:lvlText w:val=""/>
      <w:lvlJc w:val="left"/>
    </w:lvl>
    <w:lvl w:ilvl="7" w:tplc="70D66020">
      <w:numFmt w:val="decimal"/>
      <w:lvlText w:val=""/>
      <w:lvlJc w:val="left"/>
    </w:lvl>
    <w:lvl w:ilvl="8" w:tplc="4350C530">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A1EE9262"/>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1F9439A"/>
    <w:multiLevelType w:val="hybridMultilevel"/>
    <w:tmpl w:val="FFFFFFFF"/>
    <w:lvl w:ilvl="0" w:tplc="7FB2622E">
      <w:start w:val="1"/>
      <w:numFmt w:val="bullet"/>
      <w:lvlText w:val=""/>
      <w:lvlJc w:val="left"/>
      <w:pPr>
        <w:ind w:left="720" w:hanging="360"/>
      </w:pPr>
      <w:rPr>
        <w:rFonts w:ascii="Symbol" w:hAnsi="Symbol" w:hint="default"/>
      </w:rPr>
    </w:lvl>
    <w:lvl w:ilvl="1" w:tplc="04DA5FF0">
      <w:start w:val="1"/>
      <w:numFmt w:val="bullet"/>
      <w:lvlText w:val=""/>
      <w:lvlJc w:val="left"/>
      <w:pPr>
        <w:ind w:left="1440" w:hanging="360"/>
      </w:pPr>
      <w:rPr>
        <w:rFonts w:ascii="Symbol" w:hAnsi="Symbol" w:hint="default"/>
      </w:rPr>
    </w:lvl>
    <w:lvl w:ilvl="2" w:tplc="EDC411FA">
      <w:start w:val="1"/>
      <w:numFmt w:val="bullet"/>
      <w:lvlText w:val=""/>
      <w:lvlJc w:val="left"/>
      <w:pPr>
        <w:ind w:left="2160" w:hanging="360"/>
      </w:pPr>
      <w:rPr>
        <w:rFonts w:ascii="Wingdings" w:hAnsi="Wingdings" w:hint="default"/>
      </w:rPr>
    </w:lvl>
    <w:lvl w:ilvl="3" w:tplc="083661B8">
      <w:start w:val="1"/>
      <w:numFmt w:val="bullet"/>
      <w:lvlText w:val=""/>
      <w:lvlJc w:val="left"/>
      <w:pPr>
        <w:ind w:left="2880" w:hanging="360"/>
      </w:pPr>
      <w:rPr>
        <w:rFonts w:ascii="Symbol" w:hAnsi="Symbol" w:hint="default"/>
      </w:rPr>
    </w:lvl>
    <w:lvl w:ilvl="4" w:tplc="47364F7E">
      <w:start w:val="1"/>
      <w:numFmt w:val="bullet"/>
      <w:lvlText w:val="o"/>
      <w:lvlJc w:val="left"/>
      <w:pPr>
        <w:ind w:left="3600" w:hanging="360"/>
      </w:pPr>
      <w:rPr>
        <w:rFonts w:ascii="Courier New" w:hAnsi="Courier New" w:hint="default"/>
      </w:rPr>
    </w:lvl>
    <w:lvl w:ilvl="5" w:tplc="11228B1E">
      <w:start w:val="1"/>
      <w:numFmt w:val="bullet"/>
      <w:lvlText w:val=""/>
      <w:lvlJc w:val="left"/>
      <w:pPr>
        <w:ind w:left="4320" w:hanging="360"/>
      </w:pPr>
      <w:rPr>
        <w:rFonts w:ascii="Wingdings" w:hAnsi="Wingdings" w:hint="default"/>
      </w:rPr>
    </w:lvl>
    <w:lvl w:ilvl="6" w:tplc="64AED88A">
      <w:start w:val="1"/>
      <w:numFmt w:val="bullet"/>
      <w:lvlText w:val=""/>
      <w:lvlJc w:val="left"/>
      <w:pPr>
        <w:ind w:left="5040" w:hanging="360"/>
      </w:pPr>
      <w:rPr>
        <w:rFonts w:ascii="Symbol" w:hAnsi="Symbol" w:hint="default"/>
      </w:rPr>
    </w:lvl>
    <w:lvl w:ilvl="7" w:tplc="D7406AC4">
      <w:start w:val="1"/>
      <w:numFmt w:val="bullet"/>
      <w:lvlText w:val="o"/>
      <w:lvlJc w:val="left"/>
      <w:pPr>
        <w:ind w:left="5760" w:hanging="360"/>
      </w:pPr>
      <w:rPr>
        <w:rFonts w:ascii="Courier New" w:hAnsi="Courier New" w:hint="default"/>
      </w:rPr>
    </w:lvl>
    <w:lvl w:ilvl="8" w:tplc="5CE42D6E">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25D12BB"/>
    <w:multiLevelType w:val="hybridMultilevel"/>
    <w:tmpl w:val="FFFFFFFF"/>
    <w:lvl w:ilvl="0" w:tplc="7A86F890">
      <w:start w:val="1"/>
      <w:numFmt w:val="bullet"/>
      <w:lvlText w:val=""/>
      <w:lvlJc w:val="left"/>
      <w:pPr>
        <w:ind w:left="720" w:hanging="360"/>
      </w:pPr>
      <w:rPr>
        <w:rFonts w:ascii="Symbol" w:hAnsi="Symbol" w:hint="default"/>
      </w:rPr>
    </w:lvl>
    <w:lvl w:ilvl="1" w:tplc="71903932">
      <w:start w:val="1"/>
      <w:numFmt w:val="bullet"/>
      <w:lvlText w:val="o"/>
      <w:lvlJc w:val="left"/>
      <w:pPr>
        <w:ind w:left="1440" w:hanging="360"/>
      </w:pPr>
      <w:rPr>
        <w:rFonts w:ascii="Courier New" w:hAnsi="Courier New" w:hint="default"/>
      </w:rPr>
    </w:lvl>
    <w:lvl w:ilvl="2" w:tplc="B61492D8">
      <w:start w:val="1"/>
      <w:numFmt w:val="bullet"/>
      <w:lvlText w:val=""/>
      <w:lvlJc w:val="left"/>
      <w:pPr>
        <w:ind w:left="2160" w:hanging="360"/>
      </w:pPr>
      <w:rPr>
        <w:rFonts w:ascii="Wingdings" w:hAnsi="Wingdings" w:hint="default"/>
      </w:rPr>
    </w:lvl>
    <w:lvl w:ilvl="3" w:tplc="042204E8">
      <w:start w:val="1"/>
      <w:numFmt w:val="bullet"/>
      <w:lvlText w:val=""/>
      <w:lvlJc w:val="left"/>
      <w:pPr>
        <w:ind w:left="2880" w:hanging="360"/>
      </w:pPr>
      <w:rPr>
        <w:rFonts w:ascii="Symbol" w:hAnsi="Symbol" w:hint="default"/>
      </w:rPr>
    </w:lvl>
    <w:lvl w:ilvl="4" w:tplc="728277AE">
      <w:start w:val="1"/>
      <w:numFmt w:val="bullet"/>
      <w:lvlText w:val="o"/>
      <w:lvlJc w:val="left"/>
      <w:pPr>
        <w:ind w:left="3600" w:hanging="360"/>
      </w:pPr>
      <w:rPr>
        <w:rFonts w:ascii="Courier New" w:hAnsi="Courier New" w:hint="default"/>
      </w:rPr>
    </w:lvl>
    <w:lvl w:ilvl="5" w:tplc="CB3E9D5A">
      <w:start w:val="1"/>
      <w:numFmt w:val="bullet"/>
      <w:lvlText w:val=""/>
      <w:lvlJc w:val="left"/>
      <w:pPr>
        <w:ind w:left="4320" w:hanging="360"/>
      </w:pPr>
      <w:rPr>
        <w:rFonts w:ascii="Wingdings" w:hAnsi="Wingdings" w:hint="default"/>
      </w:rPr>
    </w:lvl>
    <w:lvl w:ilvl="6" w:tplc="2A7E6BAA">
      <w:start w:val="1"/>
      <w:numFmt w:val="bullet"/>
      <w:lvlText w:val=""/>
      <w:lvlJc w:val="left"/>
      <w:pPr>
        <w:ind w:left="5040" w:hanging="360"/>
      </w:pPr>
      <w:rPr>
        <w:rFonts w:ascii="Symbol" w:hAnsi="Symbol" w:hint="default"/>
      </w:rPr>
    </w:lvl>
    <w:lvl w:ilvl="7" w:tplc="BBBCA89E">
      <w:start w:val="1"/>
      <w:numFmt w:val="bullet"/>
      <w:lvlText w:val="o"/>
      <w:lvlJc w:val="left"/>
      <w:pPr>
        <w:ind w:left="5760" w:hanging="360"/>
      </w:pPr>
      <w:rPr>
        <w:rFonts w:ascii="Courier New" w:hAnsi="Courier New" w:hint="default"/>
      </w:rPr>
    </w:lvl>
    <w:lvl w:ilvl="8" w:tplc="4DFAE048">
      <w:start w:val="1"/>
      <w:numFmt w:val="bullet"/>
      <w:lvlText w:val=""/>
      <w:lvlJc w:val="left"/>
      <w:pPr>
        <w:ind w:left="6480"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hybridMultilevel"/>
    <w:tmpl w:val="3294D3A0"/>
    <w:lvl w:ilvl="0" w:tplc="6838A4F8">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6E46842">
      <w:start w:val="1"/>
      <w:numFmt w:val="none"/>
      <w:suff w:val="nothing"/>
      <w:lvlText w:val=""/>
      <w:lvlJc w:val="left"/>
      <w:pPr>
        <w:ind w:left="284" w:firstLine="0"/>
      </w:pPr>
      <w:rPr>
        <w:rFonts w:hint="default"/>
      </w:rPr>
    </w:lvl>
    <w:lvl w:ilvl="2" w:tplc="0F50AF1C">
      <w:start w:val="1"/>
      <w:numFmt w:val="none"/>
      <w:suff w:val="nothing"/>
      <w:lvlText w:val=""/>
      <w:lvlJc w:val="left"/>
      <w:pPr>
        <w:ind w:left="284" w:firstLine="0"/>
      </w:pPr>
      <w:rPr>
        <w:rFonts w:hint="default"/>
      </w:rPr>
    </w:lvl>
    <w:lvl w:ilvl="3" w:tplc="4038FAD4">
      <w:start w:val="1"/>
      <w:numFmt w:val="none"/>
      <w:suff w:val="nothing"/>
      <w:lvlText w:val=""/>
      <w:lvlJc w:val="left"/>
      <w:pPr>
        <w:ind w:left="284" w:firstLine="0"/>
      </w:pPr>
      <w:rPr>
        <w:rFonts w:hint="default"/>
      </w:rPr>
    </w:lvl>
    <w:lvl w:ilvl="4" w:tplc="51800BD8">
      <w:start w:val="1"/>
      <w:numFmt w:val="none"/>
      <w:suff w:val="nothing"/>
      <w:lvlText w:val=""/>
      <w:lvlJc w:val="left"/>
      <w:pPr>
        <w:ind w:left="284" w:firstLine="0"/>
      </w:pPr>
      <w:rPr>
        <w:rFonts w:hint="default"/>
      </w:rPr>
    </w:lvl>
    <w:lvl w:ilvl="5" w:tplc="D1E24778">
      <w:start w:val="1"/>
      <w:numFmt w:val="none"/>
      <w:suff w:val="nothing"/>
      <w:lvlText w:val=""/>
      <w:lvlJc w:val="left"/>
      <w:pPr>
        <w:ind w:left="284" w:firstLine="0"/>
      </w:pPr>
      <w:rPr>
        <w:rFonts w:hint="default"/>
      </w:rPr>
    </w:lvl>
    <w:lvl w:ilvl="6" w:tplc="52806E54">
      <w:start w:val="1"/>
      <w:numFmt w:val="none"/>
      <w:suff w:val="nothing"/>
      <w:lvlText w:val=""/>
      <w:lvlJc w:val="left"/>
      <w:pPr>
        <w:ind w:left="284" w:firstLine="0"/>
      </w:pPr>
      <w:rPr>
        <w:rFonts w:hint="default"/>
      </w:rPr>
    </w:lvl>
    <w:lvl w:ilvl="7" w:tplc="0B52A7D2">
      <w:start w:val="1"/>
      <w:numFmt w:val="none"/>
      <w:suff w:val="nothing"/>
      <w:lvlText w:val=""/>
      <w:lvlJc w:val="left"/>
      <w:pPr>
        <w:ind w:left="284" w:firstLine="0"/>
      </w:pPr>
      <w:rPr>
        <w:rFonts w:hint="default"/>
      </w:rPr>
    </w:lvl>
    <w:lvl w:ilvl="8" w:tplc="8F72974C">
      <w:start w:val="1"/>
      <w:numFmt w:val="none"/>
      <w:suff w:val="nothing"/>
      <w:lvlText w:val=""/>
      <w:lvlJc w:val="left"/>
      <w:pPr>
        <w:ind w:left="284" w:firstLine="0"/>
      </w:pPr>
      <w:rPr>
        <w:rFonts w:hint="default"/>
      </w:rPr>
    </w:lvl>
  </w:abstractNum>
  <w:abstractNum w:abstractNumId="15" w15:restartNumberingAfterBreak="0">
    <w:nsid w:val="38CF2C45"/>
    <w:multiLevelType w:val="multilevel"/>
    <w:tmpl w:val="4188519E"/>
    <w:lvl w:ilvl="0">
      <w:start w:val="1"/>
      <w:numFmt w:val="bullet"/>
      <w:lvlText w:val=""/>
      <w:lvlJc w:val="left"/>
      <w:pPr>
        <w:tabs>
          <w:tab w:val="num" w:pos="1020"/>
        </w:tabs>
        <w:ind w:left="1020" w:hanging="368"/>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38F14086"/>
    <w:multiLevelType w:val="hybridMultilevel"/>
    <w:tmpl w:val="FFFFFFFF"/>
    <w:lvl w:ilvl="0" w:tplc="24A8C75A">
      <w:start w:val="1"/>
      <w:numFmt w:val="decimal"/>
      <w:lvlText w:val="%1."/>
      <w:lvlJc w:val="left"/>
      <w:pPr>
        <w:ind w:left="720" w:hanging="360"/>
      </w:pPr>
    </w:lvl>
    <w:lvl w:ilvl="1" w:tplc="3A9CF38E">
      <w:start w:val="1"/>
      <w:numFmt w:val="lowerLetter"/>
      <w:lvlText w:val="%2."/>
      <w:lvlJc w:val="left"/>
      <w:pPr>
        <w:ind w:left="1440" w:hanging="360"/>
      </w:pPr>
    </w:lvl>
    <w:lvl w:ilvl="2" w:tplc="43E2936C">
      <w:start w:val="1"/>
      <w:numFmt w:val="lowerRoman"/>
      <w:lvlText w:val="%3."/>
      <w:lvlJc w:val="right"/>
      <w:pPr>
        <w:ind w:left="2160" w:hanging="180"/>
      </w:pPr>
    </w:lvl>
    <w:lvl w:ilvl="3" w:tplc="380A2226">
      <w:start w:val="1"/>
      <w:numFmt w:val="decimal"/>
      <w:lvlText w:val="%4."/>
      <w:lvlJc w:val="left"/>
      <w:pPr>
        <w:ind w:left="2880" w:hanging="360"/>
      </w:pPr>
    </w:lvl>
    <w:lvl w:ilvl="4" w:tplc="7828FBF0">
      <w:start w:val="1"/>
      <w:numFmt w:val="lowerLetter"/>
      <w:lvlText w:val="%5."/>
      <w:lvlJc w:val="left"/>
      <w:pPr>
        <w:ind w:left="3600" w:hanging="360"/>
      </w:pPr>
    </w:lvl>
    <w:lvl w:ilvl="5" w:tplc="B19C2086">
      <w:start w:val="1"/>
      <w:numFmt w:val="lowerRoman"/>
      <w:lvlText w:val="%6."/>
      <w:lvlJc w:val="right"/>
      <w:pPr>
        <w:ind w:left="4320" w:hanging="180"/>
      </w:pPr>
    </w:lvl>
    <w:lvl w:ilvl="6" w:tplc="00087FA8">
      <w:start w:val="1"/>
      <w:numFmt w:val="decimal"/>
      <w:lvlText w:val="%7."/>
      <w:lvlJc w:val="left"/>
      <w:pPr>
        <w:ind w:left="5040" w:hanging="360"/>
      </w:pPr>
    </w:lvl>
    <w:lvl w:ilvl="7" w:tplc="AE1AB586">
      <w:start w:val="1"/>
      <w:numFmt w:val="lowerLetter"/>
      <w:lvlText w:val="%8."/>
      <w:lvlJc w:val="left"/>
      <w:pPr>
        <w:ind w:left="5760" w:hanging="360"/>
      </w:pPr>
    </w:lvl>
    <w:lvl w:ilvl="8" w:tplc="603C629A">
      <w:start w:val="1"/>
      <w:numFmt w:val="lowerRoman"/>
      <w:lvlText w:val="%9."/>
      <w:lvlJc w:val="right"/>
      <w:pPr>
        <w:ind w:left="6480" w:hanging="180"/>
      </w:p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59805D0B"/>
    <w:multiLevelType w:val="hybridMultilevel"/>
    <w:tmpl w:val="FE189DE6"/>
    <w:lvl w:ilvl="0" w:tplc="977CDAEC">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C08906">
      <w:start w:val="1"/>
      <w:numFmt w:val="none"/>
      <w:suff w:val="nothing"/>
      <w:lvlText w:val=""/>
      <w:lvlJc w:val="left"/>
      <w:pPr>
        <w:ind w:left="284" w:firstLine="0"/>
      </w:pPr>
      <w:rPr>
        <w:rFonts w:hint="default"/>
      </w:rPr>
    </w:lvl>
    <w:lvl w:ilvl="2" w:tplc="56ECF4B6">
      <w:start w:val="1"/>
      <w:numFmt w:val="none"/>
      <w:suff w:val="nothing"/>
      <w:lvlText w:val=""/>
      <w:lvlJc w:val="left"/>
      <w:pPr>
        <w:ind w:left="284" w:firstLine="0"/>
      </w:pPr>
      <w:rPr>
        <w:rFonts w:hint="default"/>
      </w:rPr>
    </w:lvl>
    <w:lvl w:ilvl="3" w:tplc="B330A548">
      <w:start w:val="1"/>
      <w:numFmt w:val="none"/>
      <w:suff w:val="nothing"/>
      <w:lvlText w:val=""/>
      <w:lvlJc w:val="left"/>
      <w:pPr>
        <w:ind w:left="284" w:firstLine="0"/>
      </w:pPr>
      <w:rPr>
        <w:rFonts w:hint="default"/>
      </w:rPr>
    </w:lvl>
    <w:lvl w:ilvl="4" w:tplc="311ED876">
      <w:start w:val="1"/>
      <w:numFmt w:val="none"/>
      <w:suff w:val="nothing"/>
      <w:lvlText w:val=""/>
      <w:lvlJc w:val="left"/>
      <w:pPr>
        <w:ind w:left="284" w:firstLine="0"/>
      </w:pPr>
      <w:rPr>
        <w:rFonts w:hint="default"/>
      </w:rPr>
    </w:lvl>
    <w:lvl w:ilvl="5" w:tplc="AA3AF88A">
      <w:start w:val="1"/>
      <w:numFmt w:val="none"/>
      <w:suff w:val="nothing"/>
      <w:lvlText w:val=""/>
      <w:lvlJc w:val="left"/>
      <w:pPr>
        <w:ind w:left="284" w:firstLine="0"/>
      </w:pPr>
      <w:rPr>
        <w:rFonts w:hint="default"/>
      </w:rPr>
    </w:lvl>
    <w:lvl w:ilvl="6" w:tplc="88FC8C9E">
      <w:start w:val="1"/>
      <w:numFmt w:val="none"/>
      <w:suff w:val="nothing"/>
      <w:lvlText w:val=""/>
      <w:lvlJc w:val="left"/>
      <w:pPr>
        <w:ind w:left="284" w:firstLine="0"/>
      </w:pPr>
      <w:rPr>
        <w:rFonts w:hint="default"/>
      </w:rPr>
    </w:lvl>
    <w:lvl w:ilvl="7" w:tplc="1EA4D5E8">
      <w:start w:val="1"/>
      <w:numFmt w:val="none"/>
      <w:suff w:val="nothing"/>
      <w:lvlText w:val=""/>
      <w:lvlJc w:val="left"/>
      <w:pPr>
        <w:ind w:left="284" w:firstLine="0"/>
      </w:pPr>
      <w:rPr>
        <w:rFonts w:hint="default"/>
      </w:rPr>
    </w:lvl>
    <w:lvl w:ilvl="8" w:tplc="B7F826C2">
      <w:start w:val="1"/>
      <w:numFmt w:val="none"/>
      <w:suff w:val="nothing"/>
      <w:lvlText w:val=""/>
      <w:lvlJc w:val="left"/>
      <w:pPr>
        <w:ind w:left="284" w:firstLine="0"/>
      </w:pPr>
      <w:rPr>
        <w:rFonts w:hint="default"/>
      </w:rPr>
    </w:lvl>
  </w:abstractNum>
  <w:abstractNum w:abstractNumId="19" w15:restartNumberingAfterBreak="0">
    <w:nsid w:val="5BE53912"/>
    <w:multiLevelType w:val="hybridMultilevel"/>
    <w:tmpl w:val="27FC7202"/>
    <w:lvl w:ilvl="0" w:tplc="3E48A466">
      <w:start w:val="1"/>
      <w:numFmt w:val="bullet"/>
      <w:pStyle w:val="ListBullet"/>
      <w:lvlText w:val=""/>
      <w:lvlJc w:val="left"/>
      <w:pPr>
        <w:tabs>
          <w:tab w:val="num" w:pos="652"/>
        </w:tabs>
        <w:ind w:left="652" w:hanging="368"/>
      </w:pPr>
      <w:rPr>
        <w:rFonts w:ascii="Symbol" w:hAnsi="Symbol" w:hint="default"/>
      </w:rPr>
    </w:lvl>
    <w:lvl w:ilvl="1" w:tplc="8A2EA030">
      <w:start w:val="1"/>
      <w:numFmt w:val="lowerLetter"/>
      <w:lvlText w:val="%2)"/>
      <w:lvlJc w:val="left"/>
      <w:pPr>
        <w:ind w:left="1004" w:hanging="360"/>
      </w:pPr>
      <w:rPr>
        <w:rFonts w:hint="default"/>
      </w:rPr>
    </w:lvl>
    <w:lvl w:ilvl="2" w:tplc="BE488A46">
      <w:start w:val="1"/>
      <w:numFmt w:val="lowerRoman"/>
      <w:lvlText w:val="%3)"/>
      <w:lvlJc w:val="left"/>
      <w:pPr>
        <w:ind w:left="1364" w:hanging="360"/>
      </w:pPr>
      <w:rPr>
        <w:rFonts w:hint="default"/>
      </w:rPr>
    </w:lvl>
    <w:lvl w:ilvl="3" w:tplc="330A5AB0">
      <w:start w:val="1"/>
      <w:numFmt w:val="decimal"/>
      <w:lvlText w:val="(%4)"/>
      <w:lvlJc w:val="left"/>
      <w:pPr>
        <w:ind w:left="1724" w:hanging="360"/>
      </w:pPr>
      <w:rPr>
        <w:rFonts w:hint="default"/>
      </w:rPr>
    </w:lvl>
    <w:lvl w:ilvl="4" w:tplc="8B3E56B2">
      <w:start w:val="1"/>
      <w:numFmt w:val="lowerLetter"/>
      <w:lvlText w:val="(%5)"/>
      <w:lvlJc w:val="left"/>
      <w:pPr>
        <w:ind w:left="2084" w:hanging="360"/>
      </w:pPr>
      <w:rPr>
        <w:rFonts w:hint="default"/>
      </w:rPr>
    </w:lvl>
    <w:lvl w:ilvl="5" w:tplc="5BA2F144">
      <w:start w:val="1"/>
      <w:numFmt w:val="lowerRoman"/>
      <w:lvlText w:val="(%6)"/>
      <w:lvlJc w:val="left"/>
      <w:pPr>
        <w:ind w:left="2444" w:hanging="360"/>
      </w:pPr>
      <w:rPr>
        <w:rFonts w:hint="default"/>
      </w:rPr>
    </w:lvl>
    <w:lvl w:ilvl="6" w:tplc="80801D6A">
      <w:start w:val="1"/>
      <w:numFmt w:val="decimal"/>
      <w:lvlText w:val="%7."/>
      <w:lvlJc w:val="left"/>
      <w:pPr>
        <w:ind w:left="2804" w:hanging="360"/>
      </w:pPr>
      <w:rPr>
        <w:rFonts w:hint="default"/>
      </w:rPr>
    </w:lvl>
    <w:lvl w:ilvl="7" w:tplc="C8CA605C">
      <w:start w:val="1"/>
      <w:numFmt w:val="lowerLetter"/>
      <w:lvlText w:val="%8."/>
      <w:lvlJc w:val="left"/>
      <w:pPr>
        <w:ind w:left="3164" w:hanging="360"/>
      </w:pPr>
      <w:rPr>
        <w:rFonts w:hint="default"/>
      </w:rPr>
    </w:lvl>
    <w:lvl w:ilvl="8" w:tplc="06089A28">
      <w:start w:val="1"/>
      <w:numFmt w:val="lowerRoman"/>
      <w:lvlText w:val="%9."/>
      <w:lvlJc w:val="left"/>
      <w:pPr>
        <w:ind w:left="3524" w:hanging="360"/>
      </w:pPr>
      <w:rPr>
        <w:rFonts w:hint="default"/>
      </w:rPr>
    </w:lvl>
  </w:abstractNum>
  <w:abstractNum w:abstractNumId="20" w15:restartNumberingAfterBreak="0">
    <w:nsid w:val="5FB45007"/>
    <w:multiLevelType w:val="hybridMultilevel"/>
    <w:tmpl w:val="7EECB836"/>
    <w:lvl w:ilvl="0" w:tplc="724683F4">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59E4D1E">
      <w:start w:val="1"/>
      <w:numFmt w:val="none"/>
      <w:suff w:val="nothing"/>
      <w:lvlText w:val=""/>
      <w:lvlJc w:val="left"/>
      <w:pPr>
        <w:ind w:left="284" w:firstLine="0"/>
      </w:pPr>
      <w:rPr>
        <w:rFonts w:hint="default"/>
      </w:rPr>
    </w:lvl>
    <w:lvl w:ilvl="2" w:tplc="0D5281E8">
      <w:start w:val="1"/>
      <w:numFmt w:val="none"/>
      <w:suff w:val="nothing"/>
      <w:lvlText w:val=""/>
      <w:lvlJc w:val="left"/>
      <w:pPr>
        <w:ind w:left="284" w:firstLine="0"/>
      </w:pPr>
      <w:rPr>
        <w:rFonts w:hint="default"/>
      </w:rPr>
    </w:lvl>
    <w:lvl w:ilvl="3" w:tplc="3F0E7F2A">
      <w:start w:val="1"/>
      <w:numFmt w:val="none"/>
      <w:suff w:val="nothing"/>
      <w:lvlText w:val=""/>
      <w:lvlJc w:val="left"/>
      <w:pPr>
        <w:ind w:left="284" w:firstLine="0"/>
      </w:pPr>
      <w:rPr>
        <w:rFonts w:hint="default"/>
      </w:rPr>
    </w:lvl>
    <w:lvl w:ilvl="4" w:tplc="EB3032E8">
      <w:start w:val="1"/>
      <w:numFmt w:val="none"/>
      <w:suff w:val="nothing"/>
      <w:lvlText w:val=""/>
      <w:lvlJc w:val="left"/>
      <w:pPr>
        <w:ind w:left="284" w:firstLine="0"/>
      </w:pPr>
      <w:rPr>
        <w:rFonts w:hint="default"/>
      </w:rPr>
    </w:lvl>
    <w:lvl w:ilvl="5" w:tplc="750CC7E6">
      <w:start w:val="1"/>
      <w:numFmt w:val="none"/>
      <w:suff w:val="nothing"/>
      <w:lvlText w:val=""/>
      <w:lvlJc w:val="left"/>
      <w:pPr>
        <w:ind w:left="284" w:firstLine="0"/>
      </w:pPr>
      <w:rPr>
        <w:rFonts w:hint="default"/>
      </w:rPr>
    </w:lvl>
    <w:lvl w:ilvl="6" w:tplc="78E44FF0">
      <w:start w:val="1"/>
      <w:numFmt w:val="none"/>
      <w:suff w:val="nothing"/>
      <w:lvlText w:val=""/>
      <w:lvlJc w:val="left"/>
      <w:pPr>
        <w:ind w:left="284" w:firstLine="0"/>
      </w:pPr>
      <w:rPr>
        <w:rFonts w:hint="default"/>
      </w:rPr>
    </w:lvl>
    <w:lvl w:ilvl="7" w:tplc="00644DBA">
      <w:start w:val="1"/>
      <w:numFmt w:val="none"/>
      <w:suff w:val="nothing"/>
      <w:lvlText w:val=""/>
      <w:lvlJc w:val="left"/>
      <w:pPr>
        <w:ind w:left="284" w:firstLine="0"/>
      </w:pPr>
      <w:rPr>
        <w:rFonts w:hint="default"/>
      </w:rPr>
    </w:lvl>
    <w:lvl w:ilvl="8" w:tplc="527CE85C">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0"/>
  </w:num>
  <w:num w:numId="3">
    <w:abstractNumId w:val="12"/>
  </w:num>
  <w:num w:numId="4">
    <w:abstractNumId w:val="19"/>
  </w:num>
  <w:num w:numId="5">
    <w:abstractNumId w:val="17"/>
  </w:num>
  <w:num w:numId="6">
    <w:abstractNumId w:val="21"/>
  </w:num>
  <w:num w:numId="7">
    <w:abstractNumId w:val="2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4"/>
  </w:num>
  <w:num w:numId="11">
    <w:abstractNumId w:val="13"/>
  </w:num>
  <w:num w:numId="12">
    <w:abstractNumId w:val="20"/>
  </w:num>
  <w:num w:numId="13">
    <w:abstractNumId w:val="11"/>
  </w:num>
  <w:num w:numId="14">
    <w:abstractNumId w:val="18"/>
  </w:num>
  <w:num w:numId="15">
    <w:abstractNumId w:val="6"/>
  </w:num>
  <w:num w:numId="16">
    <w:abstractNumId w:val="9"/>
  </w:num>
  <w:num w:numId="17">
    <w:abstractNumId w:val="0"/>
  </w:num>
  <w:num w:numId="18">
    <w:abstractNumId w:val="1"/>
  </w:num>
  <w:num w:numId="19">
    <w:abstractNumId w:val="2"/>
  </w:num>
  <w:num w:numId="20">
    <w:abstractNumId w:val="3"/>
  </w:num>
  <w:num w:numId="21">
    <w:abstractNumId w:val="4"/>
  </w:num>
  <w:num w:numId="22">
    <w:abstractNumId w:val="5"/>
  </w:num>
  <w:num w:numId="23">
    <w:abstractNumId w:val="8"/>
  </w:num>
  <w:num w:numId="24">
    <w:abstractNumId w:val="25"/>
  </w:num>
  <w:num w:numId="25">
    <w:abstractNumId w:val="22"/>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9"/>
  </w:num>
  <w:num w:numId="35">
    <w:abstractNumId w:val="25"/>
  </w:num>
  <w:num w:numId="36">
    <w:abstractNumId w:val="21"/>
  </w:num>
  <w:num w:numId="37">
    <w:abstractNumId w:val="23"/>
  </w:num>
  <w:num w:numId="38">
    <w:abstractNumId w:val="15"/>
  </w:num>
  <w:num w:numId="3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11F3"/>
    <w:rsid w:val="000143DF"/>
    <w:rsid w:val="000151F8"/>
    <w:rsid w:val="00015D43"/>
    <w:rsid w:val="00016801"/>
    <w:rsid w:val="00017A5C"/>
    <w:rsid w:val="00021171"/>
    <w:rsid w:val="00023790"/>
    <w:rsid w:val="00024602"/>
    <w:rsid w:val="000252FF"/>
    <w:rsid w:val="000253AE"/>
    <w:rsid w:val="00027FA5"/>
    <w:rsid w:val="00030EBC"/>
    <w:rsid w:val="000331B6"/>
    <w:rsid w:val="00034F5E"/>
    <w:rsid w:val="0003541F"/>
    <w:rsid w:val="00040BF3"/>
    <w:rsid w:val="00040DFE"/>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39E"/>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3E9F"/>
    <w:rsid w:val="000C43DF"/>
    <w:rsid w:val="000C575E"/>
    <w:rsid w:val="000C61FB"/>
    <w:rsid w:val="000C6F89"/>
    <w:rsid w:val="000C7047"/>
    <w:rsid w:val="000C77C4"/>
    <w:rsid w:val="000C7D4F"/>
    <w:rsid w:val="000D2063"/>
    <w:rsid w:val="000D24EC"/>
    <w:rsid w:val="000D2C3A"/>
    <w:rsid w:val="000D48A8"/>
    <w:rsid w:val="000D4B5A"/>
    <w:rsid w:val="000D55B1"/>
    <w:rsid w:val="000D64D8"/>
    <w:rsid w:val="000E3C1C"/>
    <w:rsid w:val="000E41B7"/>
    <w:rsid w:val="000E6BA0"/>
    <w:rsid w:val="000E7274"/>
    <w:rsid w:val="000F174A"/>
    <w:rsid w:val="000F7960"/>
    <w:rsid w:val="000F7F6E"/>
    <w:rsid w:val="00100B59"/>
    <w:rsid w:val="00100DC5"/>
    <w:rsid w:val="00100E27"/>
    <w:rsid w:val="00100E5A"/>
    <w:rsid w:val="00101135"/>
    <w:rsid w:val="0010259B"/>
    <w:rsid w:val="00103D80"/>
    <w:rsid w:val="00104A05"/>
    <w:rsid w:val="00106009"/>
    <w:rsid w:val="001061F9"/>
    <w:rsid w:val="001068B3"/>
    <w:rsid w:val="00106A3B"/>
    <w:rsid w:val="00107A0F"/>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3B75"/>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628"/>
    <w:rsid w:val="0019600C"/>
    <w:rsid w:val="00196CF1"/>
    <w:rsid w:val="00197B41"/>
    <w:rsid w:val="001A03EA"/>
    <w:rsid w:val="001A3627"/>
    <w:rsid w:val="001A499C"/>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E47"/>
    <w:rsid w:val="001E5F98"/>
    <w:rsid w:val="001F01F4"/>
    <w:rsid w:val="001F0F26"/>
    <w:rsid w:val="001F2232"/>
    <w:rsid w:val="001F64BE"/>
    <w:rsid w:val="001F6D7B"/>
    <w:rsid w:val="001F7070"/>
    <w:rsid w:val="001F7807"/>
    <w:rsid w:val="001F7B0F"/>
    <w:rsid w:val="002007C8"/>
    <w:rsid w:val="00200AD3"/>
    <w:rsid w:val="00200EF2"/>
    <w:rsid w:val="002016B9"/>
    <w:rsid w:val="00201825"/>
    <w:rsid w:val="00201CB2"/>
    <w:rsid w:val="00202266"/>
    <w:rsid w:val="00203617"/>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5BB8"/>
    <w:rsid w:val="002265BD"/>
    <w:rsid w:val="002270CC"/>
    <w:rsid w:val="00227421"/>
    <w:rsid w:val="00227894"/>
    <w:rsid w:val="0022791F"/>
    <w:rsid w:val="002304EA"/>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1BE5"/>
    <w:rsid w:val="00271D8E"/>
    <w:rsid w:val="00273F94"/>
    <w:rsid w:val="002760B7"/>
    <w:rsid w:val="002810D3"/>
    <w:rsid w:val="00281B8D"/>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188"/>
    <w:rsid w:val="002F3A6D"/>
    <w:rsid w:val="002F749C"/>
    <w:rsid w:val="00300968"/>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4C2C"/>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5771A"/>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1AF"/>
    <w:rsid w:val="0039766F"/>
    <w:rsid w:val="003A01C8"/>
    <w:rsid w:val="003A1238"/>
    <w:rsid w:val="003A1937"/>
    <w:rsid w:val="003A43B0"/>
    <w:rsid w:val="003A4F65"/>
    <w:rsid w:val="003A5964"/>
    <w:rsid w:val="003A5E30"/>
    <w:rsid w:val="003A6344"/>
    <w:rsid w:val="003A6624"/>
    <w:rsid w:val="003A695D"/>
    <w:rsid w:val="003A6A25"/>
    <w:rsid w:val="003A6F6B"/>
    <w:rsid w:val="003B1802"/>
    <w:rsid w:val="003B225F"/>
    <w:rsid w:val="003B3CB0"/>
    <w:rsid w:val="003B7BBB"/>
    <w:rsid w:val="003C0FB3"/>
    <w:rsid w:val="003C3990"/>
    <w:rsid w:val="003C434B"/>
    <w:rsid w:val="003C489D"/>
    <w:rsid w:val="003C54B8"/>
    <w:rsid w:val="003C687F"/>
    <w:rsid w:val="003C723C"/>
    <w:rsid w:val="003C72E7"/>
    <w:rsid w:val="003D035B"/>
    <w:rsid w:val="003D0F7F"/>
    <w:rsid w:val="003D22E3"/>
    <w:rsid w:val="003D3CF0"/>
    <w:rsid w:val="003D53BF"/>
    <w:rsid w:val="003D6797"/>
    <w:rsid w:val="003D779D"/>
    <w:rsid w:val="003D7846"/>
    <w:rsid w:val="003D78A2"/>
    <w:rsid w:val="003E03FD"/>
    <w:rsid w:val="003E15EE"/>
    <w:rsid w:val="003E30B7"/>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626"/>
    <w:rsid w:val="004128F0"/>
    <w:rsid w:val="00412B72"/>
    <w:rsid w:val="00413BC1"/>
    <w:rsid w:val="00414D5B"/>
    <w:rsid w:val="004163AD"/>
    <w:rsid w:val="0041645A"/>
    <w:rsid w:val="00417BB8"/>
    <w:rsid w:val="00420300"/>
    <w:rsid w:val="00421CC4"/>
    <w:rsid w:val="0042354D"/>
    <w:rsid w:val="004259A6"/>
    <w:rsid w:val="00425CCF"/>
    <w:rsid w:val="00430D80"/>
    <w:rsid w:val="004317B5"/>
    <w:rsid w:val="00431E3D"/>
    <w:rsid w:val="004343F3"/>
    <w:rsid w:val="00435259"/>
    <w:rsid w:val="00436B23"/>
    <w:rsid w:val="00436E88"/>
    <w:rsid w:val="0043774F"/>
    <w:rsid w:val="00440977"/>
    <w:rsid w:val="0044175B"/>
    <w:rsid w:val="00441C88"/>
    <w:rsid w:val="00442026"/>
    <w:rsid w:val="00442398"/>
    <w:rsid w:val="00442448"/>
    <w:rsid w:val="00443CD4"/>
    <w:rsid w:val="004440BB"/>
    <w:rsid w:val="004450B6"/>
    <w:rsid w:val="00445612"/>
    <w:rsid w:val="004479D8"/>
    <w:rsid w:val="00447C97"/>
    <w:rsid w:val="00451168"/>
    <w:rsid w:val="00451506"/>
    <w:rsid w:val="00452D84"/>
    <w:rsid w:val="00453276"/>
    <w:rsid w:val="00453739"/>
    <w:rsid w:val="0045627B"/>
    <w:rsid w:val="00456C90"/>
    <w:rsid w:val="00457160"/>
    <w:rsid w:val="004578CC"/>
    <w:rsid w:val="00461138"/>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38A9"/>
    <w:rsid w:val="004A4146"/>
    <w:rsid w:val="004A4605"/>
    <w:rsid w:val="004A47DB"/>
    <w:rsid w:val="004A5AAE"/>
    <w:rsid w:val="004A6AB7"/>
    <w:rsid w:val="004A7284"/>
    <w:rsid w:val="004A7E1A"/>
    <w:rsid w:val="004A7F35"/>
    <w:rsid w:val="004B0073"/>
    <w:rsid w:val="004B1541"/>
    <w:rsid w:val="004B240E"/>
    <w:rsid w:val="004B29F4"/>
    <w:rsid w:val="004B2D45"/>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1FAD"/>
    <w:rsid w:val="004D283E"/>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FE0"/>
    <w:rsid w:val="005000BD"/>
    <w:rsid w:val="005000DD"/>
    <w:rsid w:val="00501D1D"/>
    <w:rsid w:val="00502CEC"/>
    <w:rsid w:val="00503948"/>
    <w:rsid w:val="005039BF"/>
    <w:rsid w:val="00503B09"/>
    <w:rsid w:val="00504F5C"/>
    <w:rsid w:val="00505262"/>
    <w:rsid w:val="0050597B"/>
    <w:rsid w:val="00506DF8"/>
    <w:rsid w:val="00507451"/>
    <w:rsid w:val="00511F4D"/>
    <w:rsid w:val="00514B06"/>
    <w:rsid w:val="00514D6B"/>
    <w:rsid w:val="0051574E"/>
    <w:rsid w:val="0051725F"/>
    <w:rsid w:val="00520095"/>
    <w:rsid w:val="00520645"/>
    <w:rsid w:val="0052168D"/>
    <w:rsid w:val="005238C7"/>
    <w:rsid w:val="0052396A"/>
    <w:rsid w:val="0052461E"/>
    <w:rsid w:val="0052782C"/>
    <w:rsid w:val="00527A41"/>
    <w:rsid w:val="00530E46"/>
    <w:rsid w:val="005324EF"/>
    <w:rsid w:val="0053286B"/>
    <w:rsid w:val="00536369"/>
    <w:rsid w:val="005400FF"/>
    <w:rsid w:val="00540AAA"/>
    <w:rsid w:val="00540E99"/>
    <w:rsid w:val="00541130"/>
    <w:rsid w:val="00546A8B"/>
    <w:rsid w:val="00546D5E"/>
    <w:rsid w:val="00546F02"/>
    <w:rsid w:val="0054770B"/>
    <w:rsid w:val="00551073"/>
    <w:rsid w:val="00551DA4"/>
    <w:rsid w:val="0055213A"/>
    <w:rsid w:val="00554956"/>
    <w:rsid w:val="005574F2"/>
    <w:rsid w:val="005577AC"/>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2C26"/>
    <w:rsid w:val="005A3076"/>
    <w:rsid w:val="005A39FC"/>
    <w:rsid w:val="005A3B0D"/>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05D"/>
    <w:rsid w:val="00612E3F"/>
    <w:rsid w:val="00613208"/>
    <w:rsid w:val="00616767"/>
    <w:rsid w:val="0061698B"/>
    <w:rsid w:val="00616F61"/>
    <w:rsid w:val="00620917"/>
    <w:rsid w:val="0062163D"/>
    <w:rsid w:val="00623A9E"/>
    <w:rsid w:val="00624A20"/>
    <w:rsid w:val="00624C9B"/>
    <w:rsid w:val="00630BB3"/>
    <w:rsid w:val="00632182"/>
    <w:rsid w:val="00633224"/>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79FE"/>
    <w:rsid w:val="00670EE3"/>
    <w:rsid w:val="0067331F"/>
    <w:rsid w:val="006736E9"/>
    <w:rsid w:val="006742E8"/>
    <w:rsid w:val="0067482E"/>
    <w:rsid w:val="00675260"/>
    <w:rsid w:val="00677AB3"/>
    <w:rsid w:val="00677DDB"/>
    <w:rsid w:val="00677EF0"/>
    <w:rsid w:val="006814BF"/>
    <w:rsid w:val="00681F32"/>
    <w:rsid w:val="00683AEC"/>
    <w:rsid w:val="00684672"/>
    <w:rsid w:val="0068481E"/>
    <w:rsid w:val="0068666F"/>
    <w:rsid w:val="0068780A"/>
    <w:rsid w:val="00690267"/>
    <w:rsid w:val="006906E7"/>
    <w:rsid w:val="006935EB"/>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5B1"/>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4432"/>
    <w:rsid w:val="0075617F"/>
    <w:rsid w:val="007564AE"/>
    <w:rsid w:val="00757591"/>
    <w:rsid w:val="00757633"/>
    <w:rsid w:val="00757A59"/>
    <w:rsid w:val="00757DD5"/>
    <w:rsid w:val="007617A7"/>
    <w:rsid w:val="0076184B"/>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3E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1E3"/>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E7"/>
    <w:rsid w:val="008377AF"/>
    <w:rsid w:val="008404C4"/>
    <w:rsid w:val="0084056D"/>
    <w:rsid w:val="00841080"/>
    <w:rsid w:val="008412F7"/>
    <w:rsid w:val="008414BB"/>
    <w:rsid w:val="00841B54"/>
    <w:rsid w:val="008434A7"/>
    <w:rsid w:val="00843ED1"/>
    <w:rsid w:val="008455DA"/>
    <w:rsid w:val="008467D0"/>
    <w:rsid w:val="008470D0"/>
    <w:rsid w:val="00847D9F"/>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0A49"/>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0C"/>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587"/>
    <w:rsid w:val="00927DB3"/>
    <w:rsid w:val="00927E08"/>
    <w:rsid w:val="00930063"/>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67A44"/>
    <w:rsid w:val="0097036E"/>
    <w:rsid w:val="009718BF"/>
    <w:rsid w:val="00973DB2"/>
    <w:rsid w:val="00981475"/>
    <w:rsid w:val="00981668"/>
    <w:rsid w:val="00984331"/>
    <w:rsid w:val="00984C07"/>
    <w:rsid w:val="00985F69"/>
    <w:rsid w:val="00987813"/>
    <w:rsid w:val="00990357"/>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22"/>
    <w:rsid w:val="009F1A7D"/>
    <w:rsid w:val="009F3431"/>
    <w:rsid w:val="009F3838"/>
    <w:rsid w:val="009F3ECD"/>
    <w:rsid w:val="009F3F4F"/>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72E2"/>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499"/>
    <w:rsid w:val="00AC1DCF"/>
    <w:rsid w:val="00AC23B1"/>
    <w:rsid w:val="00AC260E"/>
    <w:rsid w:val="00AC2AF9"/>
    <w:rsid w:val="00AC2F71"/>
    <w:rsid w:val="00AC47A6"/>
    <w:rsid w:val="00AC60C5"/>
    <w:rsid w:val="00AC70A7"/>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0CFF"/>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6625"/>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17FC7"/>
    <w:rsid w:val="00C2039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514"/>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4AE0"/>
    <w:rsid w:val="00CA6C45"/>
    <w:rsid w:val="00CA74F6"/>
    <w:rsid w:val="00CA7603"/>
    <w:rsid w:val="00CB216F"/>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A31"/>
    <w:rsid w:val="00D05B56"/>
    <w:rsid w:val="00D05D60"/>
    <w:rsid w:val="00D06CFD"/>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57ED1"/>
    <w:rsid w:val="00D6022B"/>
    <w:rsid w:val="00D60C40"/>
    <w:rsid w:val="00D6138D"/>
    <w:rsid w:val="00D6166E"/>
    <w:rsid w:val="00D63126"/>
    <w:rsid w:val="00D63A67"/>
    <w:rsid w:val="00D646C9"/>
    <w:rsid w:val="00D6492E"/>
    <w:rsid w:val="00D65845"/>
    <w:rsid w:val="00D70087"/>
    <w:rsid w:val="00D70274"/>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4497"/>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36F"/>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586B"/>
    <w:rsid w:val="00EB7598"/>
    <w:rsid w:val="00EB7885"/>
    <w:rsid w:val="00EC0998"/>
    <w:rsid w:val="00EC2805"/>
    <w:rsid w:val="00EC2F05"/>
    <w:rsid w:val="00EC3100"/>
    <w:rsid w:val="00EC3D02"/>
    <w:rsid w:val="00EC437B"/>
    <w:rsid w:val="00EC4CBD"/>
    <w:rsid w:val="00EC703B"/>
    <w:rsid w:val="00EC70D8"/>
    <w:rsid w:val="00EC779F"/>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5C2D"/>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109"/>
    <w:rsid w:val="00FA3EBB"/>
    <w:rsid w:val="00FA52F9"/>
    <w:rsid w:val="00FB0346"/>
    <w:rsid w:val="00FB0E61"/>
    <w:rsid w:val="00FB10FF"/>
    <w:rsid w:val="00FB1AF9"/>
    <w:rsid w:val="00FB1D69"/>
    <w:rsid w:val="00FB2812"/>
    <w:rsid w:val="00FB3570"/>
    <w:rsid w:val="00FB7100"/>
    <w:rsid w:val="00FC0636"/>
    <w:rsid w:val="00FC0C6F"/>
    <w:rsid w:val="00FC14C7"/>
    <w:rsid w:val="00FC26B4"/>
    <w:rsid w:val="00FC2758"/>
    <w:rsid w:val="00FC3523"/>
    <w:rsid w:val="00FC3C3B"/>
    <w:rsid w:val="00FC3D89"/>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39E779"/>
    <w:rsid w:val="02401A84"/>
    <w:rsid w:val="026C4CF9"/>
    <w:rsid w:val="02C5E11F"/>
    <w:rsid w:val="02D479C8"/>
    <w:rsid w:val="0337FBBC"/>
    <w:rsid w:val="03FB0F23"/>
    <w:rsid w:val="04435D17"/>
    <w:rsid w:val="0668BE18"/>
    <w:rsid w:val="072DCBCB"/>
    <w:rsid w:val="08035F3D"/>
    <w:rsid w:val="0875A5C2"/>
    <w:rsid w:val="09AC5809"/>
    <w:rsid w:val="0B1A34AD"/>
    <w:rsid w:val="0E048C24"/>
    <w:rsid w:val="0E326BDE"/>
    <w:rsid w:val="0E394081"/>
    <w:rsid w:val="0E4E71DC"/>
    <w:rsid w:val="0E6709DB"/>
    <w:rsid w:val="0F086823"/>
    <w:rsid w:val="0F0BF17B"/>
    <w:rsid w:val="0F7A629D"/>
    <w:rsid w:val="0FC098B2"/>
    <w:rsid w:val="116AF0CA"/>
    <w:rsid w:val="13885CE2"/>
    <w:rsid w:val="1454E6AF"/>
    <w:rsid w:val="17964DAF"/>
    <w:rsid w:val="17D76429"/>
    <w:rsid w:val="17E5B958"/>
    <w:rsid w:val="18F3ADBD"/>
    <w:rsid w:val="18FFA931"/>
    <w:rsid w:val="19561CBD"/>
    <w:rsid w:val="1A75E556"/>
    <w:rsid w:val="1D8D28A0"/>
    <w:rsid w:val="200449AC"/>
    <w:rsid w:val="20908DF4"/>
    <w:rsid w:val="209ABD2E"/>
    <w:rsid w:val="23F569A1"/>
    <w:rsid w:val="241CE98B"/>
    <w:rsid w:val="247EBF97"/>
    <w:rsid w:val="2556173E"/>
    <w:rsid w:val="256EE0F2"/>
    <w:rsid w:val="259F679C"/>
    <w:rsid w:val="269C2617"/>
    <w:rsid w:val="2A38F51C"/>
    <w:rsid w:val="2A8E2B56"/>
    <w:rsid w:val="2B5D9B75"/>
    <w:rsid w:val="2B624EC4"/>
    <w:rsid w:val="2BAEE76F"/>
    <w:rsid w:val="2CD0BFF7"/>
    <w:rsid w:val="2D2B00FC"/>
    <w:rsid w:val="2DC065D0"/>
    <w:rsid w:val="2EBFDDA3"/>
    <w:rsid w:val="2FB30DB7"/>
    <w:rsid w:val="2FF592FD"/>
    <w:rsid w:val="314AE3DE"/>
    <w:rsid w:val="31B2CF15"/>
    <w:rsid w:val="3541BF1E"/>
    <w:rsid w:val="3725C56D"/>
    <w:rsid w:val="3784F11F"/>
    <w:rsid w:val="383D4EA3"/>
    <w:rsid w:val="3853FF11"/>
    <w:rsid w:val="39A49FD1"/>
    <w:rsid w:val="3A5917F7"/>
    <w:rsid w:val="3BDE4446"/>
    <w:rsid w:val="3E014D70"/>
    <w:rsid w:val="3E190713"/>
    <w:rsid w:val="3F4D2617"/>
    <w:rsid w:val="409DE792"/>
    <w:rsid w:val="40BB6A3B"/>
    <w:rsid w:val="40FD11B2"/>
    <w:rsid w:val="425D6C93"/>
    <w:rsid w:val="42885F5B"/>
    <w:rsid w:val="42DE944B"/>
    <w:rsid w:val="42E0975B"/>
    <w:rsid w:val="44D9587D"/>
    <w:rsid w:val="455AA017"/>
    <w:rsid w:val="46A97C1D"/>
    <w:rsid w:val="47A78DA6"/>
    <w:rsid w:val="48ACF842"/>
    <w:rsid w:val="490E9A3D"/>
    <w:rsid w:val="4926AA0F"/>
    <w:rsid w:val="4A903015"/>
    <w:rsid w:val="4B329DA7"/>
    <w:rsid w:val="4B54C6DB"/>
    <w:rsid w:val="4BDAE1EA"/>
    <w:rsid w:val="4CB10FD3"/>
    <w:rsid w:val="4CD96649"/>
    <w:rsid w:val="4D3A67B1"/>
    <w:rsid w:val="4DF8C900"/>
    <w:rsid w:val="4E926247"/>
    <w:rsid w:val="4F171304"/>
    <w:rsid w:val="4F8D85AD"/>
    <w:rsid w:val="5095835C"/>
    <w:rsid w:val="5128B86F"/>
    <w:rsid w:val="517BB6C1"/>
    <w:rsid w:val="539651F0"/>
    <w:rsid w:val="53AC7F46"/>
    <w:rsid w:val="565A6689"/>
    <w:rsid w:val="571DD365"/>
    <w:rsid w:val="57287FA9"/>
    <w:rsid w:val="58922EB7"/>
    <w:rsid w:val="5D5ABA53"/>
    <w:rsid w:val="5D5D5D06"/>
    <w:rsid w:val="5DA3378B"/>
    <w:rsid w:val="5F0906FD"/>
    <w:rsid w:val="5F1AB3EC"/>
    <w:rsid w:val="60022ABE"/>
    <w:rsid w:val="60947F6D"/>
    <w:rsid w:val="60F7120D"/>
    <w:rsid w:val="60FE6F13"/>
    <w:rsid w:val="61DFCAE0"/>
    <w:rsid w:val="63BDA05E"/>
    <w:rsid w:val="6517069F"/>
    <w:rsid w:val="66449E51"/>
    <w:rsid w:val="66474645"/>
    <w:rsid w:val="664B675F"/>
    <w:rsid w:val="6791E1D5"/>
    <w:rsid w:val="682A435D"/>
    <w:rsid w:val="68714548"/>
    <w:rsid w:val="68A15AE7"/>
    <w:rsid w:val="68C82200"/>
    <w:rsid w:val="691F3AC0"/>
    <w:rsid w:val="6C6992EB"/>
    <w:rsid w:val="6C956B1C"/>
    <w:rsid w:val="6DF828E4"/>
    <w:rsid w:val="710BBB89"/>
    <w:rsid w:val="721DED7B"/>
    <w:rsid w:val="7286EE7F"/>
    <w:rsid w:val="753DDBB9"/>
    <w:rsid w:val="764EDD9E"/>
    <w:rsid w:val="769B9908"/>
    <w:rsid w:val="784A1ACA"/>
    <w:rsid w:val="796F0874"/>
    <w:rsid w:val="79C0840A"/>
    <w:rsid w:val="7CF884DE"/>
    <w:rsid w:val="7E1C0D03"/>
    <w:rsid w:val="7EBF1E26"/>
    <w:rsid w:val="7F65AA16"/>
    <w:rsid w:val="7FDE13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143B7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75"/>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143B75"/>
    <w:rPr>
      <w:b/>
      <w:bCs/>
    </w:rPr>
  </w:style>
  <w:style w:type="character" w:customStyle="1" w:styleId="CommentSubjectChar">
    <w:name w:val="Comment Subject Char"/>
    <w:basedOn w:val="CommentTextChar"/>
    <w:link w:val="CommentSubject"/>
    <w:uiPriority w:val="99"/>
    <w:semiHidden/>
    <w:rsid w:val="00143B75"/>
    <w:rPr>
      <w:rFonts w:ascii="Arial" w:hAnsi="Arial"/>
      <w:b/>
      <w:bCs/>
      <w:sz w:val="20"/>
      <w:szCs w:val="20"/>
      <w:lang w:val="en-AU"/>
    </w:rPr>
  </w:style>
  <w:style w:type="character" w:styleId="FollowedHyperlink">
    <w:name w:val="FollowedHyperlink"/>
    <w:basedOn w:val="DefaultParagraphFont"/>
    <w:uiPriority w:val="99"/>
    <w:semiHidden/>
    <w:unhideWhenUsed/>
    <w:rsid w:val="00847D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8680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11-12/stage-6-learning-areas/stage-6-english/english-advanced-2017/modules" TargetMode="External"/><Relationship Id="rId13" Type="http://schemas.openxmlformats.org/officeDocument/2006/relationships/hyperlink" Target="https://educationstandards.nsw.edu.au/wps/portal/nesa/11-12/stage-6-learning-areas/stage-6-english/english-standard-2017"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educationstandards.nsw.edu.au/wps/portal/nesa/11-12/stage-6-learning-areas/stage-6-english/english-advanced-2017" TargetMode="External"/><Relationship Id="rId12" Type="http://schemas.openxmlformats.org/officeDocument/2006/relationships/hyperlink" Target="https://educationstandards.nsw.edu.au/wps/portal/nesa/11-12/stage-6-learning-areas/stage-6-english/english-advanced-2017"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resource-finder/hsc-exam-papers/2019/english-advanced-2019-hsc-exam-pack" TargetMode="External"/><Relationship Id="rId24" Type="http://schemas.openxmlformats.org/officeDocument/2006/relationships/hyperlink" Target="https://docs.google.com/document/d/1mqkenOB-fyHnwpcAvJGIg9SnG43xR1tWaSNzF1OWk-4/edit?usp=sharin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drive.google.com/file/d/169Xr_gwGiooCNiXJF0Zkv498SsKPTv02/view?usp=sharing" TargetMode="External"/><Relationship Id="rId10" Type="http://schemas.openxmlformats.org/officeDocument/2006/relationships/hyperlink" Target="https://educationstandards.nsw.edu.au/wps/portal/nesa/11-12/stage-6-learning-areas/stage-6-english/english-studies-2017/modul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ducationstandards.nsw.edu.au/wps/portal/nesa/11-12/stage-6-learning-areas/stage-6-english/english-standard-2017/modules" TargetMode="External"/><Relationship Id="rId14" Type="http://schemas.openxmlformats.org/officeDocument/2006/relationships/hyperlink" Target="https://educationstandards.nsw.edu.au/wps/portal/nesa/11-12/stage-6-learning-areas/stage-6-english/english-studies-2017" TargetMode="External"/><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organiser for personal response planning - texts and human</dc:title>
  <dc:subject/>
  <dc:creator>Vas Ratusau</dc:creator>
  <cp:keywords>Stage 6</cp:keywords>
  <dc:description/>
  <cp:lastModifiedBy>Vas Ratusau</cp:lastModifiedBy>
  <cp:revision>2</cp:revision>
  <dcterms:created xsi:type="dcterms:W3CDTF">2020-09-15T05:35:00Z</dcterms:created>
  <dcterms:modified xsi:type="dcterms:W3CDTF">2020-09-15T05:35:00Z</dcterms:modified>
  <cp:category/>
</cp:coreProperties>
</file>