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878258" w14:textId="021D1FFE" w:rsidR="00101866" w:rsidRDefault="00B95529" w:rsidP="00101866">
      <w:pPr>
        <w:pStyle w:val="Title"/>
      </w:pPr>
      <w:bookmarkStart w:id="0" w:name="_Toc51676367"/>
      <w:bookmarkStart w:id="1" w:name="_GoBack"/>
      <w:bookmarkEnd w:id="1"/>
      <w:r>
        <w:t xml:space="preserve">Common Module </w:t>
      </w:r>
      <w:r w:rsidR="00951182">
        <w:t>– Texts and Human Experiences</w:t>
      </w:r>
      <w:bookmarkEnd w:id="0"/>
    </w:p>
    <w:p w14:paraId="5A6B744E" w14:textId="726BEF3C" w:rsidR="00856B86" w:rsidRPr="00856B86" w:rsidRDefault="00856B86" w:rsidP="00B95529">
      <w:pPr>
        <w:pStyle w:val="NoSpacing"/>
        <w:rPr>
          <w:rStyle w:val="Strong"/>
        </w:rPr>
      </w:pPr>
      <w:r w:rsidRPr="00856B86">
        <w:rPr>
          <w:rStyle w:val="Strong"/>
        </w:rPr>
        <w:t xml:space="preserve">HSC hub – English </w:t>
      </w:r>
      <w:r w:rsidR="00951182">
        <w:rPr>
          <w:rStyle w:val="Strong"/>
        </w:rPr>
        <w:t>Advanced, Standard and Studies</w:t>
      </w:r>
    </w:p>
    <w:p w14:paraId="67DA8281" w14:textId="296BF050" w:rsidR="00B95529" w:rsidRDefault="00B95529" w:rsidP="00856B86">
      <w:pPr>
        <w:pStyle w:val="Heading2"/>
      </w:pPr>
      <w:bookmarkStart w:id="2" w:name="_Toc51676368"/>
      <w:r>
        <w:t>Resource booklet</w:t>
      </w:r>
      <w:bookmarkEnd w:id="2"/>
    </w:p>
    <w:p w14:paraId="06A047EF" w14:textId="244AC223" w:rsidR="00101866" w:rsidRPr="00101866" w:rsidRDefault="00620029" w:rsidP="00B95529">
      <w:pPr>
        <w:pStyle w:val="NoSpacing"/>
        <w:rPr>
          <w:lang w:eastAsia="zh-CN"/>
        </w:rPr>
      </w:pPr>
      <w:r>
        <w:rPr>
          <w:lang w:eastAsia="zh-CN"/>
        </w:rPr>
        <w:t xml:space="preserve">Preparing for the personal response </w:t>
      </w:r>
    </w:p>
    <w:p w14:paraId="4DF446C2" w14:textId="77777777" w:rsidR="003267EB" w:rsidRPr="003C4CA5" w:rsidRDefault="003267EB" w:rsidP="003267EB">
      <w:pPr>
        <w:rPr>
          <w:lang w:eastAsia="zh-CN"/>
        </w:rPr>
      </w:pPr>
      <w:r>
        <w:rPr>
          <w:noProof/>
          <w:lang w:eastAsia="en-AU"/>
        </w:rPr>
        <mc:AlternateContent>
          <mc:Choice Requires="wps">
            <w:drawing>
              <wp:inline distT="0" distB="0" distL="0" distR="0" wp14:anchorId="2727BFBD" wp14:editId="3AF381B7">
                <wp:extent cx="1498600" cy="1498600"/>
                <wp:effectExtent l="0" t="0" r="0" b="0"/>
                <wp:docPr id="3" name="Oval 3" descr="Brand Circl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pic="http://schemas.openxmlformats.org/drawingml/2006/picture" xmlns:a14="http://schemas.microsoft.com/office/drawing/2010/main"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w:pict w14:anchorId="711F60F6">
              <v:oval id="Oval 3" style="width:118pt;height:118pt;visibility:visible;mso-wrap-style:square;mso-left-percent:-10001;mso-top-percent:-10001;mso-position-horizontal:absolute;mso-position-horizontal-relative:char;mso-position-vertical:absolute;mso-position-vertical-relative:line;mso-left-percent:-10001;mso-top-percent:-10001;v-text-anchor:middle" alt="Brand Circle 1" o:spid="_x0000_s1026" fillcolor="#1b428a" stroked="f" strokeweight="5pt" w14:anchorId="51C72C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m3QIAAPoFAAAOAAAAZHJzL2Uyb0RvYy54bWysVEtv2zAMvg/YfxB0Tx07bpoGdQonXYYB&#10;RVusHXpWZDkWIEuapLw27L+Pkmy3W3sadrFJifw+PkReXR9bgfbMWK5kgdOzMUZMUlVxuS3wt6f1&#10;aIaRdURWRCjJCnxiFl8vPn64Oug5y1SjRMUMAhBp5wdd4MY5PU8SSxvWEnumNJNwWSvTEgeq2SaV&#10;IQdAb0WSjcfT5KBMpY2izFo4vYmXeBHw65pRd1/XljkkCgyxufA14bvx32RxReZbQ3TDaRcG+Yco&#10;WsIlkA5QN8QRtDP8DVTLqVFW1e6MqjZRdc0pCzlANun4r2weG6JZyAWKY/VQJvv/YOnd/sEgXhV4&#10;gpEkLbTofk8EAq1ilkKllga6h1bcUMFQGpJkR3drnU8XpJjmz1U6m9xcrKejZX45G+WT5WR0mc+W&#10;o/Qimy3Ps7Kcfsp/+XInwSv4Jwdt5yEC368gPuoHA0ZesyB6jmNtWv+HYqFj6Nxp6Jznp3CYAul0&#10;DA2mcNcrkax318a6z0y1yAsFZkJwbX11yZzsIZxo3Vv5Y6sEr9ZciKCY7WYlDILiAMMyz2Zll80f&#10;ZkKiQ4Gnk3MIxrtJ5QEitpCQ/UtmQXInwbydkF9ZDX2AXLLgGCaADYyEUiZdLL9tSMViIEADRBF+&#10;8Ag1DoAeuQb+AbsD8NP1FjvCdPbelYUBGpxjRgNNjKAPLDoPHoFZSTc4t1wq815mArLqmKN9X6RY&#10;Gl+ljapO8EqNiuNrNV1zaOItse6BGJhXaDzsIHcPn1ooaIDqJIwaZX68d+7tYYzgFqMDzH+B7fcd&#10;MQwj8UXCgF2mee4XRlDy84sMFPP6ZvP6Ru7alfIPA7adpkH09k70Ym1U+wyrqvSscEUkBe4CU2d6&#10;ZeXiXoJlR1lZBjNYEpq4W/moqQf3VfUv9On4TIzuXrKDIbhT/a5485qjrfeUqtw5VfPw1F/q2tUb&#10;Fkx4ON0y9BvstR6sXlb24jcAAAD//wMAUEsDBBQABgAIAAAAIQA/Llc+2QAAAAUBAAAPAAAAZHJz&#10;L2Rvd25yZXYueG1sTI9PT8MwDMXvSHyHyEjcWMpAU1eaTvybOLALY9o5a0xb0ThVnW2BT49BSHCx&#10;/PSs598rF8n36oAjd4EMXE4yUEh1cB01Bjavy4scFEdLzvaB0MAHMiyq05PSFi4c6QUP69goCSEu&#10;rIE2xqHQmusWveVJGJDEewujt1Hk2Gg32qOE+15Ps2ymve1IPrR2wPsW6/f13hvwdzzPU86rtPTb&#10;zfPT40PTXX8ac36Wbm9ARUzx7xi+8QUdKmHahT05Vr0BKRJ/pnjTq5nI3e+iq1L/p6++AAAA//8D&#10;AFBLAQItABQABgAIAAAAIQC2gziS/gAAAOEBAAATAAAAAAAAAAAAAAAAAAAAAABbQ29udGVudF9U&#10;eXBlc10ueG1sUEsBAi0AFAAGAAgAAAAhADj9If/WAAAAlAEAAAsAAAAAAAAAAAAAAAAALwEAAF9y&#10;ZWxzLy5yZWxzUEsBAi0AFAAGAAgAAAAhAGJS/6bdAgAA+gUAAA4AAAAAAAAAAAAAAAAALgIAAGRy&#10;cy9lMm9Eb2MueG1sUEsBAi0AFAAGAAgAAAAhAD8uVz7ZAAAABQEAAA8AAAAAAAAAAAAAAAAANwUA&#10;AGRycy9kb3ducmV2LnhtbFBLBQYAAAAABAAEAPMAAAA9BgAAAAA=&#10;">
                <v:stroke joinstyle="miter"/>
                <w10:anchorlock/>
              </v:oval>
            </w:pict>
          </mc:Fallback>
        </mc:AlternateContent>
      </w:r>
    </w:p>
    <w:p w14:paraId="2F4B5D64" w14:textId="77777777" w:rsidR="00101866" w:rsidRDefault="003267EB" w:rsidP="003267EB">
      <w:pPr>
        <w:rPr>
          <w:lang w:eastAsia="zh-CN"/>
        </w:rPr>
      </w:pPr>
      <w:r>
        <w:rPr>
          <w:noProof/>
          <w:lang w:eastAsia="en-AU"/>
        </w:rPr>
        <mc:AlternateContent>
          <mc:Choice Requires="wps">
            <w:drawing>
              <wp:inline distT="0" distB="0" distL="0" distR="0" wp14:anchorId="2AC40AF8" wp14:editId="3DE59C7E">
                <wp:extent cx="1879600" cy="1879600"/>
                <wp:effectExtent l="63500" t="63500" r="63500" b="63500"/>
                <wp:docPr id="2" name="Oval 2" descr="Brand Dotted Circle 2"/>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w:pict w14:anchorId="7662BF76">
              <v:oval id="Oval 2" style="width:148pt;height:148pt;visibility:visible;mso-wrap-style:square;mso-left-percent:-10001;mso-top-percent:-10001;mso-position-horizontal:absolute;mso-position-horizontal-relative:char;mso-position-vertical:absolute;mso-position-vertical-relative:line;mso-left-percent:-10001;mso-top-percent:-10001;v-text-anchor:middle" alt="Brand Dotted Circle 2" o:spid="_x0000_s1026" filled="f" strokecolor="#c7dbf1" strokeweight="10pt" w14:anchorId="635A5D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UovwIAANEFAAAOAAAAZHJzL2Uyb0RvYy54bWysVEtv2zAMvg/YfxB0X50EfaxBnSJNkGFA&#10;0RZrh54VWY4FyKJGKa/9+lGS7XZrscOwiyyK5EfyM8mr60Nr2E6h12BLPj4ZcaashErbTcm/P60+&#10;febMB2ErYcCqkh+V59ezjx+u9m6qJtCAqRQyArF+unclb0Jw06LwslGt8CfglCVlDdiKQCJuigrF&#10;ntBbU0xGo/NiD1g5BKm8p9dlVvJZwq9rJcN9XXsVmCk55RbSielcx7OYXYnpBoVrtOzSEP+QRSu0&#10;paAD1FIEwbao30C1WiJ4qMOJhLaAutZSpRqomvHoj2oeG+FUqoXI8W6gyf8/WHm3e0Cmq5JPOLOi&#10;pV90vxOGkVQpL4mpG6S/x5YQgqrYQqM0irTE2975Kbk/ugfsJE/XSMKhxjZ+qTx2SFwfB67VITBJ&#10;j+PPF5fnI/olknS9QDjFi7tDH74oaFm8lFwZo52PfIip2N36kK17q/hsYaWNoXcxNZbtCXhyMUpB&#10;BPUW2io5ezC6iobRzuNmvTDIqOiSLy6WN6txLI7S+M0sRlkK32Q7f/RESGdnLJlHMnL56RaORuUs&#10;vqma6KWCJzl2bGw1BBRSKhvGWdWISmX8M0o69WZMo/dISRlLgBG5pvwH7A6gt8wgPXauprOPrirN&#10;xeA8+lti2XnwSJHBhsG51RbwPQBDVXWRs31PUqYmsrSG6kjNh5Cn0ju50kTzrfDhQSCNIXUHrZZw&#10;T0dtgH4ndDfOGsCf771He5oO0nK2p7Euuf+xFag4M18tzc3l+PQ07oEknJ5dTEjA15r1a43dtgug&#10;vhjTEnMyXaN9MP21RmifaQPNY1RSCSspdsllwF5YhLxuaIdJNZ8nM5p9J8KtfXQygkdWY4M9HZ4F&#10;uq7dA03KHfQr4E3LZ9voaWG+DVDrNA8vvHZ8095IjdPtuLiYXsvJ6mUTz34BAAD//wMAUEsDBBQA&#10;BgAIAAAAIQD2fARh2QAAAAUBAAAPAAAAZHJzL2Rvd25yZXYueG1sTI9BS8NAEIXvgv9hGcGLtJtW&#10;aW3MpkhQwWOjF2/b7JiEZmdDdtpEf72jCHoZ5vGGN9/LtpPv1AmH2AYysJgnoJCq4FqqDby+PM5u&#10;QUW25GwXCA18YIRtfn6W2dSFkXZ4KrlWEkIxtQYa5j7VOlYNehvnoUcS7z0M3rLIodZusKOE+04v&#10;k2SlvW1JPjS2x6LB6lAevYG4OCD3D+Hz+Xp9Nd5syuLpLSmMubyY7u9AMU78dwzf+IIOuTDtw5Fc&#10;VJ0BKcI/U7zlZiVy/7voPNP/6fMvAAAA//8DAFBLAQItABQABgAIAAAAIQC2gziS/gAAAOEBAAAT&#10;AAAAAAAAAAAAAAAAAAAAAABbQ29udGVudF9UeXBlc10ueG1sUEsBAi0AFAAGAAgAAAAhADj9If/W&#10;AAAAlAEAAAsAAAAAAAAAAAAAAAAALwEAAF9yZWxzLy5yZWxzUEsBAi0AFAAGAAgAAAAhAB6U1Si/&#10;AgAA0QUAAA4AAAAAAAAAAAAAAAAALgIAAGRycy9lMm9Eb2MueG1sUEsBAi0AFAAGAAgAAAAhAPZ8&#10;BGHZAAAABQEAAA8AAAAAAAAAAAAAAAAAGQUAAGRycy9kb3ducmV2LnhtbFBLBQYAAAAABAAEAPMA&#10;AAAfBgAAAAA=&#10;">
                <v:stroke joinstyle="miter" endcap="round" dashstyle="1 1"/>
                <w10:anchorlock/>
              </v:oval>
            </w:pict>
          </mc:Fallback>
        </mc:AlternateContent>
      </w:r>
      <w:r>
        <w:rPr>
          <w:noProof/>
          <w:lang w:eastAsia="en-AU"/>
        </w:rPr>
        <mc:AlternateContent>
          <mc:Choice Requires="wps">
            <w:drawing>
              <wp:inline distT="0" distB="0" distL="0" distR="0" wp14:anchorId="2CB163CB" wp14:editId="2C4E2A4E">
                <wp:extent cx="3835400" cy="3835400"/>
                <wp:effectExtent l="76200" t="76200" r="76200" b="76200"/>
                <wp:docPr id="1" name="Oval 1" descr="Brand Circle 2"/>
                <wp:cNvGraphicFramePr/>
                <a:graphic xmlns:a="http://schemas.openxmlformats.org/drawingml/2006/main">
                  <a:graphicData uri="http://schemas.microsoft.com/office/word/2010/wordprocessingShape">
                    <wps:wsp>
                      <wps:cNvSpPr/>
                      <wps:spPr>
                        <a:xfrm>
                          <a:off x="0" y="0"/>
                          <a:ext cx="3835400" cy="3835400"/>
                        </a:xfrm>
                        <a:prstGeom prst="ellipse">
                          <a:avLst/>
                        </a:prstGeom>
                        <a:noFill/>
                        <a:ln w="1524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w:pict w14:anchorId="72758130">
              <v:oval id="Oval 1" style="width:302pt;height:302pt;visibility:visible;mso-wrap-style:square;mso-left-percent:-10001;mso-top-percent:-10001;mso-position-horizontal:absolute;mso-position-horizontal-relative:char;mso-position-vertical:absolute;mso-position-vertical-relative:line;mso-left-percent:-10001;mso-top-percent:-10001;v-text-anchor:middle" alt="Brand Circle 2" o:spid="_x0000_s1026" filled="f" strokecolor="#cf0038" strokeweight="12pt" w14:anchorId="14E85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SpgIAAKYFAAAOAAAAZHJzL2Uyb0RvYy54bWysVE1v2zAMvQ/YfxB0X+2kydYZdYosRYYB&#10;RVOsHXpWZDkWIEsapcTJfv0oyXaDtdhhWA6OKJKPevy6vjm2ihwEOGl0SScXOSVCc1NJvSvpj6f1&#10;hytKnGe6YspoUdKTcPRm8f7ddWcLMTWNUZUAgiDaFZ0taeO9LbLM8Ua0zF0YKzQqawMt8yjCLquA&#10;dYjeqmya5x+zzkBlwXDhHN7eJiVdRPy6Ftxv6toJT1RJ8W0+fiF+t+GbLa5ZsQNmG8n7Z7B/eEXL&#10;pMagI9Qt84zsQb6CaiUH40ztL7hpM1PXkovIAdlM8j/YPDbMisgFk+PsmCb3/2D5/eEBiKywdpRo&#10;1mKJNgemCEqVcBwz9QWwemQlgStBpiFhnXUF+j3aB+glh8fA/lhDG/6RFznGJJ/GJIujJxwvL68u&#10;57Mca8FRNwiIk724W3D+qzAtCYeSCqWkdSERrGCHO+eT9WAVrrVZS6XwnhVKkw7ZzKchSLhwRskq&#10;qKMAu+1KAUGOJV2t8/zyKlDC4GdmKCmNl4FoohZP/qREivBd1JgzJDNNEUK3ihGWcS60nyRVwyqR&#10;os1z/A3BBo8YWmkEDMg1vnLE7gEGywQyYKc39/bBVcRmH5176n9zHj1iZKP96NxKbeAtZgpZ9ZGT&#10;/ZCklJqQpa2pTthRYNKoOcvXEqt4x5x/YICzhZXHfeE3+KmVwVKZ/kRJY+DXW/fBHlsetZR0OKsl&#10;dT/3DAQl6pvGYfg8mc3CcEdhNv80RQHONdtzjd63K4PVxxbH18VjsPdqONZg2mdcK8sQFVVMc4xd&#10;Uu5hEFY+7RBcTFwsl9EMB9oyf6cfLQ/gIauhRZ+Ozwxs38oep+DeDHP9qp2TbfDUZrn3ppax11/y&#10;2ucbl0FsnH5xhW1zLkerl/W6+A0AAP//AwBQSwMEFAAGAAgAAAAhAAs/MufWAAAABQEAAA8AAABk&#10;cnMvZG93bnJldi54bWxMj0FLxDAQhe+C/yGM4M1Nu0qR2nRZBG+yYBX2mm1mm67NpCTZbvvvHUXQ&#10;yzCPN7z5XrWZ3SAmDLH3pCBfZSCQWm966hR8vL/cPYKISZPRgydUsGCETX19VenS+Au94dSkTnAI&#10;xVIrsCmNpZSxteh0XPkRib2jD04nlqGTJugLh7tBrrOskE73xB+sHvHZYvvZnJ2Cff4amjgV692S&#10;bB7t/W7ZnlCp25t5+wQi4Zz+juEbn9GhZqaDP5OJYlDARdLPZK/IHlgefhdZV/I/ff0FAAD//wMA&#10;UEsBAi0AFAAGAAgAAAAhALaDOJL+AAAA4QEAABMAAAAAAAAAAAAAAAAAAAAAAFtDb250ZW50X1R5&#10;cGVzXS54bWxQSwECLQAUAAYACAAAACEAOP0h/9YAAACUAQAACwAAAAAAAAAAAAAAAAAvAQAAX3Jl&#10;bHMvLnJlbHNQSwECLQAUAAYACAAAACEAfmVI0qYCAACmBQAADgAAAAAAAAAAAAAAAAAuAgAAZHJz&#10;L2Uyb0RvYy54bWxQSwECLQAUAAYACAAAACEACz8y59YAAAAFAQAADwAAAAAAAAAAAAAAAAAABQAA&#10;ZHJzL2Rvd25yZXYueG1sUEsFBgAAAAAEAAQA8wAAAAMGAAAAAA==&#10;">
                <v:stroke joinstyle="miter"/>
                <w10:anchorlock/>
              </v:oval>
            </w:pict>
          </mc:Fallback>
        </mc:AlternateContent>
      </w:r>
      <w:r w:rsidR="00101866">
        <w:rPr>
          <w:lang w:eastAsia="zh-CN"/>
        </w:rPr>
        <w:br w:type="page"/>
      </w:r>
    </w:p>
    <w:p w14:paraId="794A81CB" w14:textId="4E8D340C" w:rsidR="00101866" w:rsidRDefault="00101866" w:rsidP="004566CD">
      <w:pPr>
        <w:pStyle w:val="Heading2"/>
        <w:numPr>
          <w:ilvl w:val="1"/>
          <w:numId w:val="0"/>
        </w:numPr>
      </w:pPr>
      <w:bookmarkStart w:id="3" w:name="_Toc51676369"/>
      <w:r>
        <w:lastRenderedPageBreak/>
        <w:t>Table of contents</w:t>
      </w:r>
      <w:bookmarkEnd w:id="3"/>
    </w:p>
    <w:p w14:paraId="36ACEE67" w14:textId="2992970F" w:rsidR="007147DF" w:rsidRDefault="00A25B65">
      <w:pPr>
        <w:pStyle w:val="TOC1"/>
        <w:tabs>
          <w:tab w:val="right" w:leader="dot" w:pos="9622"/>
        </w:tabs>
        <w:rPr>
          <w:rFonts w:asciiTheme="minorHAnsi" w:eastAsiaTheme="minorEastAsia" w:hAnsiTheme="minorHAnsi" w:cstheme="minorBidi"/>
          <w:b w:val="0"/>
          <w:bCs w:val="0"/>
          <w:noProof/>
          <w:szCs w:val="22"/>
          <w:lang w:eastAsia="en-AU"/>
        </w:rPr>
      </w:pPr>
      <w:r>
        <w:rPr>
          <w:b w:val="0"/>
          <w:bCs w:val="0"/>
          <w:lang w:eastAsia="zh-CN"/>
        </w:rPr>
        <w:fldChar w:fldCharType="begin"/>
      </w:r>
      <w:r>
        <w:rPr>
          <w:b w:val="0"/>
          <w:bCs w:val="0"/>
          <w:lang w:eastAsia="zh-CN"/>
        </w:rPr>
        <w:instrText xml:space="preserve"> TOC \o "1-3" \h \z \u </w:instrText>
      </w:r>
      <w:r>
        <w:rPr>
          <w:b w:val="0"/>
          <w:bCs w:val="0"/>
          <w:lang w:eastAsia="zh-CN"/>
        </w:rPr>
        <w:fldChar w:fldCharType="separate"/>
      </w:r>
      <w:hyperlink w:anchor="_Toc51676367" w:history="1">
        <w:r w:rsidR="007147DF" w:rsidRPr="005B667B">
          <w:rPr>
            <w:rStyle w:val="Hyperlink"/>
            <w:noProof/>
          </w:rPr>
          <w:t>Common Module – Texts and Human Experiences</w:t>
        </w:r>
        <w:r w:rsidR="007147DF">
          <w:rPr>
            <w:noProof/>
            <w:webHidden/>
          </w:rPr>
          <w:tab/>
        </w:r>
        <w:r w:rsidR="007147DF">
          <w:rPr>
            <w:noProof/>
            <w:webHidden/>
          </w:rPr>
          <w:fldChar w:fldCharType="begin"/>
        </w:r>
        <w:r w:rsidR="007147DF">
          <w:rPr>
            <w:noProof/>
            <w:webHidden/>
          </w:rPr>
          <w:instrText xml:space="preserve"> PAGEREF _Toc51676367 \h </w:instrText>
        </w:r>
        <w:r w:rsidR="007147DF">
          <w:rPr>
            <w:noProof/>
            <w:webHidden/>
          </w:rPr>
        </w:r>
        <w:r w:rsidR="007147DF">
          <w:rPr>
            <w:noProof/>
            <w:webHidden/>
          </w:rPr>
          <w:fldChar w:fldCharType="separate"/>
        </w:r>
        <w:r w:rsidR="007147DF">
          <w:rPr>
            <w:noProof/>
            <w:webHidden/>
          </w:rPr>
          <w:t>1</w:t>
        </w:r>
        <w:r w:rsidR="007147DF">
          <w:rPr>
            <w:noProof/>
            <w:webHidden/>
          </w:rPr>
          <w:fldChar w:fldCharType="end"/>
        </w:r>
      </w:hyperlink>
    </w:p>
    <w:p w14:paraId="2342A3AF" w14:textId="5A2D063E" w:rsidR="007147DF" w:rsidRDefault="00897E00">
      <w:pPr>
        <w:pStyle w:val="TOC2"/>
        <w:tabs>
          <w:tab w:val="right" w:leader="dot" w:pos="9622"/>
        </w:tabs>
        <w:rPr>
          <w:rFonts w:asciiTheme="minorHAnsi" w:eastAsiaTheme="minorEastAsia" w:hAnsiTheme="minorHAnsi" w:cstheme="minorBidi"/>
          <w:noProof/>
          <w:sz w:val="22"/>
          <w:szCs w:val="22"/>
          <w:lang w:eastAsia="en-AU"/>
        </w:rPr>
      </w:pPr>
      <w:hyperlink w:anchor="_Toc51676368" w:history="1">
        <w:r w:rsidR="007147DF" w:rsidRPr="005B667B">
          <w:rPr>
            <w:rStyle w:val="Hyperlink"/>
            <w:noProof/>
          </w:rPr>
          <w:t>Resource booklet</w:t>
        </w:r>
        <w:r w:rsidR="007147DF">
          <w:rPr>
            <w:noProof/>
            <w:webHidden/>
          </w:rPr>
          <w:tab/>
        </w:r>
        <w:r w:rsidR="007147DF">
          <w:rPr>
            <w:noProof/>
            <w:webHidden/>
          </w:rPr>
          <w:fldChar w:fldCharType="begin"/>
        </w:r>
        <w:r w:rsidR="007147DF">
          <w:rPr>
            <w:noProof/>
            <w:webHidden/>
          </w:rPr>
          <w:instrText xml:space="preserve"> PAGEREF _Toc51676368 \h </w:instrText>
        </w:r>
        <w:r w:rsidR="007147DF">
          <w:rPr>
            <w:noProof/>
            <w:webHidden/>
          </w:rPr>
        </w:r>
        <w:r w:rsidR="007147DF">
          <w:rPr>
            <w:noProof/>
            <w:webHidden/>
          </w:rPr>
          <w:fldChar w:fldCharType="separate"/>
        </w:r>
        <w:r w:rsidR="007147DF">
          <w:rPr>
            <w:noProof/>
            <w:webHidden/>
          </w:rPr>
          <w:t>1</w:t>
        </w:r>
        <w:r w:rsidR="007147DF">
          <w:rPr>
            <w:noProof/>
            <w:webHidden/>
          </w:rPr>
          <w:fldChar w:fldCharType="end"/>
        </w:r>
      </w:hyperlink>
    </w:p>
    <w:p w14:paraId="4E8E483D" w14:textId="062AD778" w:rsidR="007147DF" w:rsidRDefault="00897E00">
      <w:pPr>
        <w:pStyle w:val="TOC2"/>
        <w:tabs>
          <w:tab w:val="right" w:leader="dot" w:pos="9622"/>
        </w:tabs>
        <w:rPr>
          <w:rFonts w:asciiTheme="minorHAnsi" w:eastAsiaTheme="minorEastAsia" w:hAnsiTheme="minorHAnsi" w:cstheme="minorBidi"/>
          <w:noProof/>
          <w:sz w:val="22"/>
          <w:szCs w:val="22"/>
          <w:lang w:eastAsia="en-AU"/>
        </w:rPr>
      </w:pPr>
      <w:hyperlink w:anchor="_Toc51676369" w:history="1">
        <w:r w:rsidR="007147DF" w:rsidRPr="005B667B">
          <w:rPr>
            <w:rStyle w:val="Hyperlink"/>
            <w:noProof/>
          </w:rPr>
          <w:t>Table of contents</w:t>
        </w:r>
        <w:r w:rsidR="007147DF">
          <w:rPr>
            <w:noProof/>
            <w:webHidden/>
          </w:rPr>
          <w:tab/>
        </w:r>
        <w:r w:rsidR="007147DF">
          <w:rPr>
            <w:noProof/>
            <w:webHidden/>
          </w:rPr>
          <w:fldChar w:fldCharType="begin"/>
        </w:r>
        <w:r w:rsidR="007147DF">
          <w:rPr>
            <w:noProof/>
            <w:webHidden/>
          </w:rPr>
          <w:instrText xml:space="preserve"> PAGEREF _Toc51676369 \h </w:instrText>
        </w:r>
        <w:r w:rsidR="007147DF">
          <w:rPr>
            <w:noProof/>
            <w:webHidden/>
          </w:rPr>
        </w:r>
        <w:r w:rsidR="007147DF">
          <w:rPr>
            <w:noProof/>
            <w:webHidden/>
          </w:rPr>
          <w:fldChar w:fldCharType="separate"/>
        </w:r>
        <w:r w:rsidR="007147DF">
          <w:rPr>
            <w:noProof/>
            <w:webHidden/>
          </w:rPr>
          <w:t>2</w:t>
        </w:r>
        <w:r w:rsidR="007147DF">
          <w:rPr>
            <w:noProof/>
            <w:webHidden/>
          </w:rPr>
          <w:fldChar w:fldCharType="end"/>
        </w:r>
      </w:hyperlink>
    </w:p>
    <w:p w14:paraId="437639EE" w14:textId="58D7DA65" w:rsidR="007147DF" w:rsidRDefault="00897E00">
      <w:pPr>
        <w:pStyle w:val="TOC2"/>
        <w:tabs>
          <w:tab w:val="right" w:leader="dot" w:pos="9622"/>
        </w:tabs>
        <w:rPr>
          <w:rFonts w:asciiTheme="minorHAnsi" w:eastAsiaTheme="minorEastAsia" w:hAnsiTheme="minorHAnsi" w:cstheme="minorBidi"/>
          <w:noProof/>
          <w:sz w:val="22"/>
          <w:szCs w:val="22"/>
          <w:lang w:eastAsia="en-AU"/>
        </w:rPr>
      </w:pPr>
      <w:hyperlink w:anchor="_Toc51676370" w:history="1">
        <w:r w:rsidR="007147DF" w:rsidRPr="005B667B">
          <w:rPr>
            <w:rStyle w:val="Hyperlink"/>
            <w:noProof/>
          </w:rPr>
          <w:t>Recommended materials</w:t>
        </w:r>
        <w:r w:rsidR="007147DF">
          <w:rPr>
            <w:noProof/>
            <w:webHidden/>
          </w:rPr>
          <w:tab/>
        </w:r>
        <w:r w:rsidR="007147DF">
          <w:rPr>
            <w:noProof/>
            <w:webHidden/>
          </w:rPr>
          <w:fldChar w:fldCharType="begin"/>
        </w:r>
        <w:r w:rsidR="007147DF">
          <w:rPr>
            <w:noProof/>
            <w:webHidden/>
          </w:rPr>
          <w:instrText xml:space="preserve"> PAGEREF _Toc51676370 \h </w:instrText>
        </w:r>
        <w:r w:rsidR="007147DF">
          <w:rPr>
            <w:noProof/>
            <w:webHidden/>
          </w:rPr>
        </w:r>
        <w:r w:rsidR="007147DF">
          <w:rPr>
            <w:noProof/>
            <w:webHidden/>
          </w:rPr>
          <w:fldChar w:fldCharType="separate"/>
        </w:r>
        <w:r w:rsidR="007147DF">
          <w:rPr>
            <w:noProof/>
            <w:webHidden/>
          </w:rPr>
          <w:t>3</w:t>
        </w:r>
        <w:r w:rsidR="007147DF">
          <w:rPr>
            <w:noProof/>
            <w:webHidden/>
          </w:rPr>
          <w:fldChar w:fldCharType="end"/>
        </w:r>
      </w:hyperlink>
    </w:p>
    <w:p w14:paraId="29993D46" w14:textId="7D21016B" w:rsidR="007147DF" w:rsidRDefault="00897E00">
      <w:pPr>
        <w:pStyle w:val="TOC2"/>
        <w:tabs>
          <w:tab w:val="right" w:leader="dot" w:pos="9622"/>
        </w:tabs>
        <w:rPr>
          <w:rFonts w:asciiTheme="minorHAnsi" w:eastAsiaTheme="minorEastAsia" w:hAnsiTheme="minorHAnsi" w:cstheme="minorBidi"/>
          <w:noProof/>
          <w:sz w:val="22"/>
          <w:szCs w:val="22"/>
          <w:lang w:eastAsia="en-AU"/>
        </w:rPr>
      </w:pPr>
      <w:hyperlink w:anchor="_Toc51676371" w:history="1">
        <w:r w:rsidR="007147DF" w:rsidRPr="005B667B">
          <w:rPr>
            <w:rStyle w:val="Hyperlink"/>
            <w:noProof/>
          </w:rPr>
          <w:t>Advice to the teacher supporting students</w:t>
        </w:r>
        <w:r w:rsidR="007147DF">
          <w:rPr>
            <w:noProof/>
            <w:webHidden/>
          </w:rPr>
          <w:tab/>
        </w:r>
        <w:r w:rsidR="007147DF">
          <w:rPr>
            <w:noProof/>
            <w:webHidden/>
          </w:rPr>
          <w:fldChar w:fldCharType="begin"/>
        </w:r>
        <w:r w:rsidR="007147DF">
          <w:rPr>
            <w:noProof/>
            <w:webHidden/>
          </w:rPr>
          <w:instrText xml:space="preserve"> PAGEREF _Toc51676371 \h </w:instrText>
        </w:r>
        <w:r w:rsidR="007147DF">
          <w:rPr>
            <w:noProof/>
            <w:webHidden/>
          </w:rPr>
        </w:r>
        <w:r w:rsidR="007147DF">
          <w:rPr>
            <w:noProof/>
            <w:webHidden/>
          </w:rPr>
          <w:fldChar w:fldCharType="separate"/>
        </w:r>
        <w:r w:rsidR="007147DF">
          <w:rPr>
            <w:noProof/>
            <w:webHidden/>
          </w:rPr>
          <w:t>3</w:t>
        </w:r>
        <w:r w:rsidR="007147DF">
          <w:rPr>
            <w:noProof/>
            <w:webHidden/>
          </w:rPr>
          <w:fldChar w:fldCharType="end"/>
        </w:r>
      </w:hyperlink>
    </w:p>
    <w:p w14:paraId="76D069CA" w14:textId="4A3CA049" w:rsidR="007147DF" w:rsidRDefault="00897E00">
      <w:pPr>
        <w:pStyle w:val="TOC2"/>
        <w:tabs>
          <w:tab w:val="right" w:leader="dot" w:pos="9622"/>
        </w:tabs>
        <w:rPr>
          <w:rFonts w:asciiTheme="minorHAnsi" w:eastAsiaTheme="minorEastAsia" w:hAnsiTheme="minorHAnsi" w:cstheme="minorBidi"/>
          <w:noProof/>
          <w:sz w:val="22"/>
          <w:szCs w:val="22"/>
          <w:lang w:eastAsia="en-AU"/>
        </w:rPr>
      </w:pPr>
      <w:hyperlink w:anchor="_Toc51676372" w:history="1">
        <w:r w:rsidR="007147DF" w:rsidRPr="005B667B">
          <w:rPr>
            <w:rStyle w:val="Hyperlink"/>
            <w:noProof/>
          </w:rPr>
          <w:t>Advice to the independent student</w:t>
        </w:r>
        <w:r w:rsidR="007147DF">
          <w:rPr>
            <w:noProof/>
            <w:webHidden/>
          </w:rPr>
          <w:tab/>
        </w:r>
        <w:r w:rsidR="007147DF">
          <w:rPr>
            <w:noProof/>
            <w:webHidden/>
          </w:rPr>
          <w:fldChar w:fldCharType="begin"/>
        </w:r>
        <w:r w:rsidR="007147DF">
          <w:rPr>
            <w:noProof/>
            <w:webHidden/>
          </w:rPr>
          <w:instrText xml:space="preserve"> PAGEREF _Toc51676372 \h </w:instrText>
        </w:r>
        <w:r w:rsidR="007147DF">
          <w:rPr>
            <w:noProof/>
            <w:webHidden/>
          </w:rPr>
        </w:r>
        <w:r w:rsidR="007147DF">
          <w:rPr>
            <w:noProof/>
            <w:webHidden/>
          </w:rPr>
          <w:fldChar w:fldCharType="separate"/>
        </w:r>
        <w:r w:rsidR="007147DF">
          <w:rPr>
            <w:noProof/>
            <w:webHidden/>
          </w:rPr>
          <w:t>4</w:t>
        </w:r>
        <w:r w:rsidR="007147DF">
          <w:rPr>
            <w:noProof/>
            <w:webHidden/>
          </w:rPr>
          <w:fldChar w:fldCharType="end"/>
        </w:r>
      </w:hyperlink>
    </w:p>
    <w:p w14:paraId="34774F89" w14:textId="1210B406" w:rsidR="007147DF" w:rsidRDefault="00897E00">
      <w:pPr>
        <w:pStyle w:val="TOC2"/>
        <w:tabs>
          <w:tab w:val="right" w:leader="dot" w:pos="9622"/>
        </w:tabs>
        <w:rPr>
          <w:rFonts w:asciiTheme="minorHAnsi" w:eastAsiaTheme="minorEastAsia" w:hAnsiTheme="minorHAnsi" w:cstheme="minorBidi"/>
          <w:noProof/>
          <w:sz w:val="22"/>
          <w:szCs w:val="22"/>
          <w:lang w:eastAsia="en-AU"/>
        </w:rPr>
      </w:pPr>
      <w:hyperlink w:anchor="_Toc51676373" w:history="1">
        <w:r w:rsidR="007147DF" w:rsidRPr="005B667B">
          <w:rPr>
            <w:rStyle w:val="Hyperlink"/>
            <w:noProof/>
          </w:rPr>
          <w:t>Resource – Common Module – Texts and Human Experiences</w:t>
        </w:r>
        <w:r w:rsidR="007147DF">
          <w:rPr>
            <w:noProof/>
            <w:webHidden/>
          </w:rPr>
          <w:tab/>
        </w:r>
        <w:r w:rsidR="007147DF">
          <w:rPr>
            <w:noProof/>
            <w:webHidden/>
          </w:rPr>
          <w:fldChar w:fldCharType="begin"/>
        </w:r>
        <w:r w:rsidR="007147DF">
          <w:rPr>
            <w:noProof/>
            <w:webHidden/>
          </w:rPr>
          <w:instrText xml:space="preserve"> PAGEREF _Toc51676373 \h </w:instrText>
        </w:r>
        <w:r w:rsidR="007147DF">
          <w:rPr>
            <w:noProof/>
            <w:webHidden/>
          </w:rPr>
        </w:r>
        <w:r w:rsidR="007147DF">
          <w:rPr>
            <w:noProof/>
            <w:webHidden/>
          </w:rPr>
          <w:fldChar w:fldCharType="separate"/>
        </w:r>
        <w:r w:rsidR="007147DF">
          <w:rPr>
            <w:noProof/>
            <w:webHidden/>
          </w:rPr>
          <w:t>5</w:t>
        </w:r>
        <w:r w:rsidR="007147DF">
          <w:rPr>
            <w:noProof/>
            <w:webHidden/>
          </w:rPr>
          <w:fldChar w:fldCharType="end"/>
        </w:r>
      </w:hyperlink>
    </w:p>
    <w:p w14:paraId="60331D00" w14:textId="51BB2E73" w:rsidR="007147DF" w:rsidRDefault="00897E00">
      <w:pPr>
        <w:pStyle w:val="TOC3"/>
        <w:tabs>
          <w:tab w:val="right" w:leader="dot" w:pos="9622"/>
        </w:tabs>
        <w:rPr>
          <w:rFonts w:asciiTheme="minorHAnsi" w:eastAsiaTheme="minorEastAsia" w:hAnsiTheme="minorHAnsi" w:cstheme="minorBidi"/>
          <w:iCs w:val="0"/>
          <w:noProof/>
          <w:sz w:val="22"/>
          <w:szCs w:val="22"/>
          <w:lang w:eastAsia="en-AU"/>
        </w:rPr>
      </w:pPr>
      <w:hyperlink w:anchor="_Toc51676374" w:history="1">
        <w:r w:rsidR="007147DF" w:rsidRPr="005B667B">
          <w:rPr>
            <w:rStyle w:val="Hyperlink"/>
            <w:noProof/>
          </w:rPr>
          <w:t>Focus areas in the module statement</w:t>
        </w:r>
        <w:r w:rsidR="007147DF">
          <w:rPr>
            <w:noProof/>
            <w:webHidden/>
          </w:rPr>
          <w:tab/>
        </w:r>
        <w:r w:rsidR="007147DF">
          <w:rPr>
            <w:noProof/>
            <w:webHidden/>
          </w:rPr>
          <w:fldChar w:fldCharType="begin"/>
        </w:r>
        <w:r w:rsidR="007147DF">
          <w:rPr>
            <w:noProof/>
            <w:webHidden/>
          </w:rPr>
          <w:instrText xml:space="preserve"> PAGEREF _Toc51676374 \h </w:instrText>
        </w:r>
        <w:r w:rsidR="007147DF">
          <w:rPr>
            <w:noProof/>
            <w:webHidden/>
          </w:rPr>
        </w:r>
        <w:r w:rsidR="007147DF">
          <w:rPr>
            <w:noProof/>
            <w:webHidden/>
          </w:rPr>
          <w:fldChar w:fldCharType="separate"/>
        </w:r>
        <w:r w:rsidR="007147DF">
          <w:rPr>
            <w:noProof/>
            <w:webHidden/>
          </w:rPr>
          <w:t>6</w:t>
        </w:r>
        <w:r w:rsidR="007147DF">
          <w:rPr>
            <w:noProof/>
            <w:webHidden/>
          </w:rPr>
          <w:fldChar w:fldCharType="end"/>
        </w:r>
      </w:hyperlink>
    </w:p>
    <w:p w14:paraId="23EC67DC" w14:textId="30CD10F9" w:rsidR="007147DF" w:rsidRDefault="00897E00">
      <w:pPr>
        <w:pStyle w:val="TOC1"/>
        <w:tabs>
          <w:tab w:val="right" w:leader="dot" w:pos="9622"/>
        </w:tabs>
        <w:rPr>
          <w:rFonts w:asciiTheme="minorHAnsi" w:eastAsiaTheme="minorEastAsia" w:hAnsiTheme="minorHAnsi" w:cstheme="minorBidi"/>
          <w:b w:val="0"/>
          <w:bCs w:val="0"/>
          <w:noProof/>
          <w:szCs w:val="22"/>
          <w:lang w:eastAsia="en-AU"/>
        </w:rPr>
      </w:pPr>
      <w:hyperlink w:anchor="_Toc51676375" w:history="1">
        <w:r w:rsidR="007147DF" w:rsidRPr="005B667B">
          <w:rPr>
            <w:rStyle w:val="Hyperlink"/>
            <w:noProof/>
          </w:rPr>
          <w:t>Part 1</w:t>
        </w:r>
        <w:r w:rsidR="007147DF">
          <w:rPr>
            <w:noProof/>
            <w:webHidden/>
          </w:rPr>
          <w:tab/>
        </w:r>
        <w:r w:rsidR="007147DF">
          <w:rPr>
            <w:noProof/>
            <w:webHidden/>
          </w:rPr>
          <w:fldChar w:fldCharType="begin"/>
        </w:r>
        <w:r w:rsidR="007147DF">
          <w:rPr>
            <w:noProof/>
            <w:webHidden/>
          </w:rPr>
          <w:instrText xml:space="preserve"> PAGEREF _Toc51676375 \h </w:instrText>
        </w:r>
        <w:r w:rsidR="007147DF">
          <w:rPr>
            <w:noProof/>
            <w:webHidden/>
          </w:rPr>
        </w:r>
        <w:r w:rsidR="007147DF">
          <w:rPr>
            <w:noProof/>
            <w:webHidden/>
          </w:rPr>
          <w:fldChar w:fldCharType="separate"/>
        </w:r>
        <w:r w:rsidR="007147DF">
          <w:rPr>
            <w:noProof/>
            <w:webHidden/>
          </w:rPr>
          <w:t>7</w:t>
        </w:r>
        <w:r w:rsidR="007147DF">
          <w:rPr>
            <w:noProof/>
            <w:webHidden/>
          </w:rPr>
          <w:fldChar w:fldCharType="end"/>
        </w:r>
      </w:hyperlink>
    </w:p>
    <w:p w14:paraId="3F593B1D" w14:textId="7307413D" w:rsidR="007147DF" w:rsidRDefault="00897E00">
      <w:pPr>
        <w:pStyle w:val="TOC2"/>
        <w:tabs>
          <w:tab w:val="right" w:leader="dot" w:pos="9622"/>
        </w:tabs>
        <w:rPr>
          <w:rFonts w:asciiTheme="minorHAnsi" w:eastAsiaTheme="minorEastAsia" w:hAnsiTheme="minorHAnsi" w:cstheme="minorBidi"/>
          <w:noProof/>
          <w:sz w:val="22"/>
          <w:szCs w:val="22"/>
          <w:lang w:eastAsia="en-AU"/>
        </w:rPr>
      </w:pPr>
      <w:hyperlink w:anchor="_Toc51676376" w:history="1">
        <w:r w:rsidR="007147DF" w:rsidRPr="005B667B">
          <w:rPr>
            <w:rStyle w:val="Hyperlink"/>
            <w:noProof/>
          </w:rPr>
          <w:t>Sample question 1</w:t>
        </w:r>
        <w:r w:rsidR="007147DF">
          <w:rPr>
            <w:noProof/>
            <w:webHidden/>
          </w:rPr>
          <w:tab/>
        </w:r>
        <w:r w:rsidR="007147DF">
          <w:rPr>
            <w:noProof/>
            <w:webHidden/>
          </w:rPr>
          <w:fldChar w:fldCharType="begin"/>
        </w:r>
        <w:r w:rsidR="007147DF">
          <w:rPr>
            <w:noProof/>
            <w:webHidden/>
          </w:rPr>
          <w:instrText xml:space="preserve"> PAGEREF _Toc51676376 \h </w:instrText>
        </w:r>
        <w:r w:rsidR="007147DF">
          <w:rPr>
            <w:noProof/>
            <w:webHidden/>
          </w:rPr>
        </w:r>
        <w:r w:rsidR="007147DF">
          <w:rPr>
            <w:noProof/>
            <w:webHidden/>
          </w:rPr>
          <w:fldChar w:fldCharType="separate"/>
        </w:r>
        <w:r w:rsidR="007147DF">
          <w:rPr>
            <w:noProof/>
            <w:webHidden/>
          </w:rPr>
          <w:t>7</w:t>
        </w:r>
        <w:r w:rsidR="007147DF">
          <w:rPr>
            <w:noProof/>
            <w:webHidden/>
          </w:rPr>
          <w:fldChar w:fldCharType="end"/>
        </w:r>
      </w:hyperlink>
    </w:p>
    <w:p w14:paraId="5D3D995B" w14:textId="1250F77B" w:rsidR="007147DF" w:rsidRDefault="00897E00">
      <w:pPr>
        <w:pStyle w:val="TOC2"/>
        <w:tabs>
          <w:tab w:val="right" w:leader="dot" w:pos="9622"/>
        </w:tabs>
        <w:rPr>
          <w:rFonts w:asciiTheme="minorHAnsi" w:eastAsiaTheme="minorEastAsia" w:hAnsiTheme="minorHAnsi" w:cstheme="minorBidi"/>
          <w:noProof/>
          <w:sz w:val="22"/>
          <w:szCs w:val="22"/>
          <w:lang w:eastAsia="en-AU"/>
        </w:rPr>
      </w:pPr>
      <w:hyperlink w:anchor="_Toc51676377" w:history="1">
        <w:r w:rsidR="007147DF" w:rsidRPr="005B667B">
          <w:rPr>
            <w:rStyle w:val="Hyperlink"/>
            <w:noProof/>
          </w:rPr>
          <w:t>Resource 1 – a guide for unpacking the Section II sample question</w:t>
        </w:r>
        <w:r w:rsidR="007147DF">
          <w:rPr>
            <w:noProof/>
            <w:webHidden/>
          </w:rPr>
          <w:tab/>
        </w:r>
        <w:r w:rsidR="007147DF">
          <w:rPr>
            <w:noProof/>
            <w:webHidden/>
          </w:rPr>
          <w:fldChar w:fldCharType="begin"/>
        </w:r>
        <w:r w:rsidR="007147DF">
          <w:rPr>
            <w:noProof/>
            <w:webHidden/>
          </w:rPr>
          <w:instrText xml:space="preserve"> PAGEREF _Toc51676377 \h </w:instrText>
        </w:r>
        <w:r w:rsidR="007147DF">
          <w:rPr>
            <w:noProof/>
            <w:webHidden/>
          </w:rPr>
        </w:r>
        <w:r w:rsidR="007147DF">
          <w:rPr>
            <w:noProof/>
            <w:webHidden/>
          </w:rPr>
          <w:fldChar w:fldCharType="separate"/>
        </w:r>
        <w:r w:rsidR="007147DF">
          <w:rPr>
            <w:noProof/>
            <w:webHidden/>
          </w:rPr>
          <w:t>7</w:t>
        </w:r>
        <w:r w:rsidR="007147DF">
          <w:rPr>
            <w:noProof/>
            <w:webHidden/>
          </w:rPr>
          <w:fldChar w:fldCharType="end"/>
        </w:r>
      </w:hyperlink>
    </w:p>
    <w:p w14:paraId="1F311F63" w14:textId="3EB57CD3" w:rsidR="007147DF" w:rsidRDefault="00897E00">
      <w:pPr>
        <w:pStyle w:val="TOC3"/>
        <w:tabs>
          <w:tab w:val="right" w:leader="dot" w:pos="9622"/>
        </w:tabs>
        <w:rPr>
          <w:rFonts w:asciiTheme="minorHAnsi" w:eastAsiaTheme="minorEastAsia" w:hAnsiTheme="minorHAnsi" w:cstheme="minorBidi"/>
          <w:iCs w:val="0"/>
          <w:noProof/>
          <w:sz w:val="22"/>
          <w:szCs w:val="22"/>
          <w:lang w:eastAsia="en-AU"/>
        </w:rPr>
      </w:pPr>
      <w:hyperlink w:anchor="_Toc51676378" w:history="1">
        <w:r w:rsidR="007147DF" w:rsidRPr="005B667B">
          <w:rPr>
            <w:rStyle w:val="Hyperlink"/>
            <w:noProof/>
          </w:rPr>
          <w:t>Ask yourself the following</w:t>
        </w:r>
        <w:r w:rsidR="007147DF">
          <w:rPr>
            <w:noProof/>
            <w:webHidden/>
          </w:rPr>
          <w:tab/>
        </w:r>
        <w:r w:rsidR="007147DF">
          <w:rPr>
            <w:noProof/>
            <w:webHidden/>
          </w:rPr>
          <w:fldChar w:fldCharType="begin"/>
        </w:r>
        <w:r w:rsidR="007147DF">
          <w:rPr>
            <w:noProof/>
            <w:webHidden/>
          </w:rPr>
          <w:instrText xml:space="preserve"> PAGEREF _Toc51676378 \h </w:instrText>
        </w:r>
        <w:r w:rsidR="007147DF">
          <w:rPr>
            <w:noProof/>
            <w:webHidden/>
          </w:rPr>
        </w:r>
        <w:r w:rsidR="007147DF">
          <w:rPr>
            <w:noProof/>
            <w:webHidden/>
          </w:rPr>
          <w:fldChar w:fldCharType="separate"/>
        </w:r>
        <w:r w:rsidR="007147DF">
          <w:rPr>
            <w:noProof/>
            <w:webHidden/>
          </w:rPr>
          <w:t>8</w:t>
        </w:r>
        <w:r w:rsidR="007147DF">
          <w:rPr>
            <w:noProof/>
            <w:webHidden/>
          </w:rPr>
          <w:fldChar w:fldCharType="end"/>
        </w:r>
      </w:hyperlink>
    </w:p>
    <w:p w14:paraId="3A8DDEF3" w14:textId="548C3749" w:rsidR="007147DF" w:rsidRDefault="00897E00">
      <w:pPr>
        <w:pStyle w:val="TOC2"/>
        <w:tabs>
          <w:tab w:val="right" w:leader="dot" w:pos="9622"/>
        </w:tabs>
        <w:rPr>
          <w:rFonts w:asciiTheme="minorHAnsi" w:eastAsiaTheme="minorEastAsia" w:hAnsiTheme="minorHAnsi" w:cstheme="minorBidi"/>
          <w:noProof/>
          <w:sz w:val="22"/>
          <w:szCs w:val="22"/>
          <w:lang w:eastAsia="en-AU"/>
        </w:rPr>
      </w:pPr>
      <w:hyperlink w:anchor="_Toc51676379" w:history="1">
        <w:r w:rsidR="007147DF" w:rsidRPr="005B667B">
          <w:rPr>
            <w:rStyle w:val="Hyperlink"/>
            <w:noProof/>
          </w:rPr>
          <w:t>Resource 2 - what is different about a common module personal response?</w:t>
        </w:r>
        <w:r w:rsidR="007147DF">
          <w:rPr>
            <w:noProof/>
            <w:webHidden/>
          </w:rPr>
          <w:tab/>
        </w:r>
        <w:r w:rsidR="007147DF">
          <w:rPr>
            <w:noProof/>
            <w:webHidden/>
          </w:rPr>
          <w:fldChar w:fldCharType="begin"/>
        </w:r>
        <w:r w:rsidR="007147DF">
          <w:rPr>
            <w:noProof/>
            <w:webHidden/>
          </w:rPr>
          <w:instrText xml:space="preserve"> PAGEREF _Toc51676379 \h </w:instrText>
        </w:r>
        <w:r w:rsidR="007147DF">
          <w:rPr>
            <w:noProof/>
            <w:webHidden/>
          </w:rPr>
        </w:r>
        <w:r w:rsidR="007147DF">
          <w:rPr>
            <w:noProof/>
            <w:webHidden/>
          </w:rPr>
          <w:fldChar w:fldCharType="separate"/>
        </w:r>
        <w:r w:rsidR="007147DF">
          <w:rPr>
            <w:noProof/>
            <w:webHidden/>
          </w:rPr>
          <w:t>9</w:t>
        </w:r>
        <w:r w:rsidR="007147DF">
          <w:rPr>
            <w:noProof/>
            <w:webHidden/>
          </w:rPr>
          <w:fldChar w:fldCharType="end"/>
        </w:r>
      </w:hyperlink>
    </w:p>
    <w:p w14:paraId="6FAEDCC7" w14:textId="4909B464" w:rsidR="007147DF" w:rsidRDefault="00897E00">
      <w:pPr>
        <w:pStyle w:val="TOC2"/>
        <w:tabs>
          <w:tab w:val="right" w:leader="dot" w:pos="9622"/>
        </w:tabs>
        <w:rPr>
          <w:rFonts w:asciiTheme="minorHAnsi" w:eastAsiaTheme="minorEastAsia" w:hAnsiTheme="minorHAnsi" w:cstheme="minorBidi"/>
          <w:noProof/>
          <w:sz w:val="22"/>
          <w:szCs w:val="22"/>
          <w:lang w:eastAsia="en-AU"/>
        </w:rPr>
      </w:pPr>
      <w:hyperlink w:anchor="_Toc51676380" w:history="1">
        <w:r w:rsidR="007147DF" w:rsidRPr="005B667B">
          <w:rPr>
            <w:rStyle w:val="Hyperlink"/>
            <w:noProof/>
          </w:rPr>
          <w:t>Resource 3 - how to structure a personal response</w:t>
        </w:r>
        <w:r w:rsidR="007147DF">
          <w:rPr>
            <w:noProof/>
            <w:webHidden/>
          </w:rPr>
          <w:tab/>
        </w:r>
        <w:r w:rsidR="007147DF">
          <w:rPr>
            <w:noProof/>
            <w:webHidden/>
          </w:rPr>
          <w:fldChar w:fldCharType="begin"/>
        </w:r>
        <w:r w:rsidR="007147DF">
          <w:rPr>
            <w:noProof/>
            <w:webHidden/>
          </w:rPr>
          <w:instrText xml:space="preserve"> PAGEREF _Toc51676380 \h </w:instrText>
        </w:r>
        <w:r w:rsidR="007147DF">
          <w:rPr>
            <w:noProof/>
            <w:webHidden/>
          </w:rPr>
        </w:r>
        <w:r w:rsidR="007147DF">
          <w:rPr>
            <w:noProof/>
            <w:webHidden/>
          </w:rPr>
          <w:fldChar w:fldCharType="separate"/>
        </w:r>
        <w:r w:rsidR="007147DF">
          <w:rPr>
            <w:noProof/>
            <w:webHidden/>
          </w:rPr>
          <w:t>10</w:t>
        </w:r>
        <w:r w:rsidR="007147DF">
          <w:rPr>
            <w:noProof/>
            <w:webHidden/>
          </w:rPr>
          <w:fldChar w:fldCharType="end"/>
        </w:r>
      </w:hyperlink>
    </w:p>
    <w:p w14:paraId="2258A998" w14:textId="1DD96993" w:rsidR="007147DF" w:rsidRDefault="00897E00">
      <w:pPr>
        <w:pStyle w:val="TOC3"/>
        <w:tabs>
          <w:tab w:val="right" w:leader="dot" w:pos="9622"/>
        </w:tabs>
        <w:rPr>
          <w:rFonts w:asciiTheme="minorHAnsi" w:eastAsiaTheme="minorEastAsia" w:hAnsiTheme="minorHAnsi" w:cstheme="minorBidi"/>
          <w:iCs w:val="0"/>
          <w:noProof/>
          <w:sz w:val="22"/>
          <w:szCs w:val="22"/>
          <w:lang w:eastAsia="en-AU"/>
        </w:rPr>
      </w:pPr>
      <w:hyperlink w:anchor="_Toc51676381" w:history="1">
        <w:r w:rsidR="007147DF" w:rsidRPr="005B667B">
          <w:rPr>
            <w:rStyle w:val="Hyperlink"/>
            <w:noProof/>
          </w:rPr>
          <w:t>The introduction</w:t>
        </w:r>
        <w:r w:rsidR="007147DF">
          <w:rPr>
            <w:noProof/>
            <w:webHidden/>
          </w:rPr>
          <w:tab/>
        </w:r>
        <w:r w:rsidR="007147DF">
          <w:rPr>
            <w:noProof/>
            <w:webHidden/>
          </w:rPr>
          <w:fldChar w:fldCharType="begin"/>
        </w:r>
        <w:r w:rsidR="007147DF">
          <w:rPr>
            <w:noProof/>
            <w:webHidden/>
          </w:rPr>
          <w:instrText xml:space="preserve"> PAGEREF _Toc51676381 \h </w:instrText>
        </w:r>
        <w:r w:rsidR="007147DF">
          <w:rPr>
            <w:noProof/>
            <w:webHidden/>
          </w:rPr>
        </w:r>
        <w:r w:rsidR="007147DF">
          <w:rPr>
            <w:noProof/>
            <w:webHidden/>
          </w:rPr>
          <w:fldChar w:fldCharType="separate"/>
        </w:r>
        <w:r w:rsidR="007147DF">
          <w:rPr>
            <w:noProof/>
            <w:webHidden/>
          </w:rPr>
          <w:t>10</w:t>
        </w:r>
        <w:r w:rsidR="007147DF">
          <w:rPr>
            <w:noProof/>
            <w:webHidden/>
          </w:rPr>
          <w:fldChar w:fldCharType="end"/>
        </w:r>
      </w:hyperlink>
    </w:p>
    <w:p w14:paraId="3E6EE3E4" w14:textId="75E906D1" w:rsidR="007147DF" w:rsidRDefault="00897E00">
      <w:pPr>
        <w:pStyle w:val="TOC3"/>
        <w:tabs>
          <w:tab w:val="right" w:leader="dot" w:pos="9622"/>
        </w:tabs>
        <w:rPr>
          <w:rFonts w:asciiTheme="minorHAnsi" w:eastAsiaTheme="minorEastAsia" w:hAnsiTheme="minorHAnsi" w:cstheme="minorBidi"/>
          <w:iCs w:val="0"/>
          <w:noProof/>
          <w:sz w:val="22"/>
          <w:szCs w:val="22"/>
          <w:lang w:eastAsia="en-AU"/>
        </w:rPr>
      </w:pPr>
      <w:hyperlink w:anchor="_Toc51676382" w:history="1">
        <w:r w:rsidR="007147DF" w:rsidRPr="005B667B">
          <w:rPr>
            <w:rStyle w:val="Hyperlink"/>
            <w:noProof/>
          </w:rPr>
          <w:t>Activity 1</w:t>
        </w:r>
        <w:r w:rsidR="007147DF">
          <w:rPr>
            <w:noProof/>
            <w:webHidden/>
          </w:rPr>
          <w:tab/>
        </w:r>
        <w:r w:rsidR="007147DF">
          <w:rPr>
            <w:noProof/>
            <w:webHidden/>
          </w:rPr>
          <w:fldChar w:fldCharType="begin"/>
        </w:r>
        <w:r w:rsidR="007147DF">
          <w:rPr>
            <w:noProof/>
            <w:webHidden/>
          </w:rPr>
          <w:instrText xml:space="preserve"> PAGEREF _Toc51676382 \h </w:instrText>
        </w:r>
        <w:r w:rsidR="007147DF">
          <w:rPr>
            <w:noProof/>
            <w:webHidden/>
          </w:rPr>
        </w:r>
        <w:r w:rsidR="007147DF">
          <w:rPr>
            <w:noProof/>
            <w:webHidden/>
          </w:rPr>
          <w:fldChar w:fldCharType="separate"/>
        </w:r>
        <w:r w:rsidR="007147DF">
          <w:rPr>
            <w:noProof/>
            <w:webHidden/>
          </w:rPr>
          <w:t>11</w:t>
        </w:r>
        <w:r w:rsidR="007147DF">
          <w:rPr>
            <w:noProof/>
            <w:webHidden/>
          </w:rPr>
          <w:fldChar w:fldCharType="end"/>
        </w:r>
      </w:hyperlink>
    </w:p>
    <w:p w14:paraId="3F297A18" w14:textId="2E73805A" w:rsidR="007147DF" w:rsidRDefault="00897E00">
      <w:pPr>
        <w:pStyle w:val="TOC3"/>
        <w:tabs>
          <w:tab w:val="right" w:leader="dot" w:pos="9622"/>
        </w:tabs>
        <w:rPr>
          <w:rFonts w:asciiTheme="minorHAnsi" w:eastAsiaTheme="minorEastAsia" w:hAnsiTheme="minorHAnsi" w:cstheme="minorBidi"/>
          <w:iCs w:val="0"/>
          <w:noProof/>
          <w:sz w:val="22"/>
          <w:szCs w:val="22"/>
          <w:lang w:eastAsia="en-AU"/>
        </w:rPr>
      </w:pPr>
      <w:hyperlink w:anchor="_Toc51676383" w:history="1">
        <w:r w:rsidR="007147DF" w:rsidRPr="005B667B">
          <w:rPr>
            <w:rStyle w:val="Hyperlink"/>
            <w:noProof/>
          </w:rPr>
          <w:t>Activity 2</w:t>
        </w:r>
        <w:r w:rsidR="007147DF">
          <w:rPr>
            <w:noProof/>
            <w:webHidden/>
          </w:rPr>
          <w:tab/>
        </w:r>
        <w:r w:rsidR="007147DF">
          <w:rPr>
            <w:noProof/>
            <w:webHidden/>
          </w:rPr>
          <w:fldChar w:fldCharType="begin"/>
        </w:r>
        <w:r w:rsidR="007147DF">
          <w:rPr>
            <w:noProof/>
            <w:webHidden/>
          </w:rPr>
          <w:instrText xml:space="preserve"> PAGEREF _Toc51676383 \h </w:instrText>
        </w:r>
        <w:r w:rsidR="007147DF">
          <w:rPr>
            <w:noProof/>
            <w:webHidden/>
          </w:rPr>
        </w:r>
        <w:r w:rsidR="007147DF">
          <w:rPr>
            <w:noProof/>
            <w:webHidden/>
          </w:rPr>
          <w:fldChar w:fldCharType="separate"/>
        </w:r>
        <w:r w:rsidR="007147DF">
          <w:rPr>
            <w:noProof/>
            <w:webHidden/>
          </w:rPr>
          <w:t>11</w:t>
        </w:r>
        <w:r w:rsidR="007147DF">
          <w:rPr>
            <w:noProof/>
            <w:webHidden/>
          </w:rPr>
          <w:fldChar w:fldCharType="end"/>
        </w:r>
      </w:hyperlink>
    </w:p>
    <w:p w14:paraId="353DC382" w14:textId="4C24BED6" w:rsidR="007147DF" w:rsidRDefault="00897E00">
      <w:pPr>
        <w:pStyle w:val="TOC3"/>
        <w:tabs>
          <w:tab w:val="right" w:leader="dot" w:pos="9622"/>
        </w:tabs>
        <w:rPr>
          <w:rFonts w:asciiTheme="minorHAnsi" w:eastAsiaTheme="minorEastAsia" w:hAnsiTheme="minorHAnsi" w:cstheme="minorBidi"/>
          <w:iCs w:val="0"/>
          <w:noProof/>
          <w:sz w:val="22"/>
          <w:szCs w:val="22"/>
          <w:lang w:eastAsia="en-AU"/>
        </w:rPr>
      </w:pPr>
      <w:hyperlink w:anchor="_Toc51676384" w:history="1">
        <w:r w:rsidR="007147DF" w:rsidRPr="005B667B">
          <w:rPr>
            <w:rStyle w:val="Hyperlink"/>
            <w:noProof/>
          </w:rPr>
          <w:t>Activity 3</w:t>
        </w:r>
        <w:r w:rsidR="007147DF">
          <w:rPr>
            <w:noProof/>
            <w:webHidden/>
          </w:rPr>
          <w:tab/>
        </w:r>
        <w:r w:rsidR="007147DF">
          <w:rPr>
            <w:noProof/>
            <w:webHidden/>
          </w:rPr>
          <w:fldChar w:fldCharType="begin"/>
        </w:r>
        <w:r w:rsidR="007147DF">
          <w:rPr>
            <w:noProof/>
            <w:webHidden/>
          </w:rPr>
          <w:instrText xml:space="preserve"> PAGEREF _Toc51676384 \h </w:instrText>
        </w:r>
        <w:r w:rsidR="007147DF">
          <w:rPr>
            <w:noProof/>
            <w:webHidden/>
          </w:rPr>
        </w:r>
        <w:r w:rsidR="007147DF">
          <w:rPr>
            <w:noProof/>
            <w:webHidden/>
          </w:rPr>
          <w:fldChar w:fldCharType="separate"/>
        </w:r>
        <w:r w:rsidR="007147DF">
          <w:rPr>
            <w:noProof/>
            <w:webHidden/>
          </w:rPr>
          <w:t>12</w:t>
        </w:r>
        <w:r w:rsidR="007147DF">
          <w:rPr>
            <w:noProof/>
            <w:webHidden/>
          </w:rPr>
          <w:fldChar w:fldCharType="end"/>
        </w:r>
      </w:hyperlink>
    </w:p>
    <w:p w14:paraId="1D82356F" w14:textId="3493E58A" w:rsidR="007147DF" w:rsidRDefault="00897E00">
      <w:pPr>
        <w:pStyle w:val="TOC1"/>
        <w:tabs>
          <w:tab w:val="right" w:leader="dot" w:pos="9622"/>
        </w:tabs>
        <w:rPr>
          <w:rFonts w:asciiTheme="minorHAnsi" w:eastAsiaTheme="minorEastAsia" w:hAnsiTheme="minorHAnsi" w:cstheme="minorBidi"/>
          <w:b w:val="0"/>
          <w:bCs w:val="0"/>
          <w:noProof/>
          <w:szCs w:val="22"/>
          <w:lang w:eastAsia="en-AU"/>
        </w:rPr>
      </w:pPr>
      <w:hyperlink w:anchor="_Toc51676385" w:history="1">
        <w:r w:rsidR="007147DF" w:rsidRPr="005B667B">
          <w:rPr>
            <w:rStyle w:val="Hyperlink"/>
            <w:noProof/>
          </w:rPr>
          <w:t>Part 2</w:t>
        </w:r>
        <w:r w:rsidR="007147DF">
          <w:rPr>
            <w:noProof/>
            <w:webHidden/>
          </w:rPr>
          <w:tab/>
        </w:r>
        <w:r w:rsidR="007147DF">
          <w:rPr>
            <w:noProof/>
            <w:webHidden/>
          </w:rPr>
          <w:fldChar w:fldCharType="begin"/>
        </w:r>
        <w:r w:rsidR="007147DF">
          <w:rPr>
            <w:noProof/>
            <w:webHidden/>
          </w:rPr>
          <w:instrText xml:space="preserve"> PAGEREF _Toc51676385 \h </w:instrText>
        </w:r>
        <w:r w:rsidR="007147DF">
          <w:rPr>
            <w:noProof/>
            <w:webHidden/>
          </w:rPr>
        </w:r>
        <w:r w:rsidR="007147DF">
          <w:rPr>
            <w:noProof/>
            <w:webHidden/>
          </w:rPr>
          <w:fldChar w:fldCharType="separate"/>
        </w:r>
        <w:r w:rsidR="007147DF">
          <w:rPr>
            <w:noProof/>
            <w:webHidden/>
          </w:rPr>
          <w:t>13</w:t>
        </w:r>
        <w:r w:rsidR="007147DF">
          <w:rPr>
            <w:noProof/>
            <w:webHidden/>
          </w:rPr>
          <w:fldChar w:fldCharType="end"/>
        </w:r>
      </w:hyperlink>
    </w:p>
    <w:p w14:paraId="2748A9AF" w14:textId="46E81B48" w:rsidR="007147DF" w:rsidRDefault="00897E00">
      <w:pPr>
        <w:pStyle w:val="TOC2"/>
        <w:tabs>
          <w:tab w:val="right" w:leader="dot" w:pos="9622"/>
        </w:tabs>
        <w:rPr>
          <w:rFonts w:asciiTheme="minorHAnsi" w:eastAsiaTheme="minorEastAsia" w:hAnsiTheme="minorHAnsi" w:cstheme="minorBidi"/>
          <w:noProof/>
          <w:sz w:val="22"/>
          <w:szCs w:val="22"/>
          <w:lang w:eastAsia="en-AU"/>
        </w:rPr>
      </w:pPr>
      <w:hyperlink w:anchor="_Toc51676386" w:history="1">
        <w:r w:rsidR="007147DF" w:rsidRPr="005B667B">
          <w:rPr>
            <w:rStyle w:val="Hyperlink"/>
            <w:noProof/>
          </w:rPr>
          <w:t>Resource 4 – the essentials</w:t>
        </w:r>
        <w:r w:rsidR="007147DF">
          <w:rPr>
            <w:noProof/>
            <w:webHidden/>
          </w:rPr>
          <w:tab/>
        </w:r>
        <w:r w:rsidR="007147DF">
          <w:rPr>
            <w:noProof/>
            <w:webHidden/>
          </w:rPr>
          <w:fldChar w:fldCharType="begin"/>
        </w:r>
        <w:r w:rsidR="007147DF">
          <w:rPr>
            <w:noProof/>
            <w:webHidden/>
          </w:rPr>
          <w:instrText xml:space="preserve"> PAGEREF _Toc51676386 \h </w:instrText>
        </w:r>
        <w:r w:rsidR="007147DF">
          <w:rPr>
            <w:noProof/>
            <w:webHidden/>
          </w:rPr>
        </w:r>
        <w:r w:rsidR="007147DF">
          <w:rPr>
            <w:noProof/>
            <w:webHidden/>
          </w:rPr>
          <w:fldChar w:fldCharType="separate"/>
        </w:r>
        <w:r w:rsidR="007147DF">
          <w:rPr>
            <w:noProof/>
            <w:webHidden/>
          </w:rPr>
          <w:t>13</w:t>
        </w:r>
        <w:r w:rsidR="007147DF">
          <w:rPr>
            <w:noProof/>
            <w:webHidden/>
          </w:rPr>
          <w:fldChar w:fldCharType="end"/>
        </w:r>
      </w:hyperlink>
    </w:p>
    <w:p w14:paraId="29A2678E" w14:textId="02100337" w:rsidR="007147DF" w:rsidRDefault="00897E00">
      <w:pPr>
        <w:pStyle w:val="TOC3"/>
        <w:tabs>
          <w:tab w:val="right" w:leader="dot" w:pos="9622"/>
        </w:tabs>
        <w:rPr>
          <w:rFonts w:asciiTheme="minorHAnsi" w:eastAsiaTheme="minorEastAsia" w:hAnsiTheme="minorHAnsi" w:cstheme="minorBidi"/>
          <w:iCs w:val="0"/>
          <w:noProof/>
          <w:sz w:val="22"/>
          <w:szCs w:val="22"/>
          <w:lang w:eastAsia="en-AU"/>
        </w:rPr>
      </w:pPr>
      <w:hyperlink w:anchor="_Toc51676387" w:history="1">
        <w:r w:rsidR="007147DF" w:rsidRPr="005B667B">
          <w:rPr>
            <w:rStyle w:val="Hyperlink"/>
            <w:noProof/>
          </w:rPr>
          <w:t>The body</w:t>
        </w:r>
        <w:r w:rsidR="007147DF">
          <w:rPr>
            <w:noProof/>
            <w:webHidden/>
          </w:rPr>
          <w:tab/>
        </w:r>
        <w:r w:rsidR="007147DF">
          <w:rPr>
            <w:noProof/>
            <w:webHidden/>
          </w:rPr>
          <w:fldChar w:fldCharType="begin"/>
        </w:r>
        <w:r w:rsidR="007147DF">
          <w:rPr>
            <w:noProof/>
            <w:webHidden/>
          </w:rPr>
          <w:instrText xml:space="preserve"> PAGEREF _Toc51676387 \h </w:instrText>
        </w:r>
        <w:r w:rsidR="007147DF">
          <w:rPr>
            <w:noProof/>
            <w:webHidden/>
          </w:rPr>
        </w:r>
        <w:r w:rsidR="007147DF">
          <w:rPr>
            <w:noProof/>
            <w:webHidden/>
          </w:rPr>
          <w:fldChar w:fldCharType="separate"/>
        </w:r>
        <w:r w:rsidR="007147DF">
          <w:rPr>
            <w:noProof/>
            <w:webHidden/>
          </w:rPr>
          <w:t>13</w:t>
        </w:r>
        <w:r w:rsidR="007147DF">
          <w:rPr>
            <w:noProof/>
            <w:webHidden/>
          </w:rPr>
          <w:fldChar w:fldCharType="end"/>
        </w:r>
      </w:hyperlink>
    </w:p>
    <w:p w14:paraId="566B8947" w14:textId="25CB912A" w:rsidR="007147DF" w:rsidRDefault="00897E00">
      <w:pPr>
        <w:pStyle w:val="TOC3"/>
        <w:tabs>
          <w:tab w:val="right" w:leader="dot" w:pos="9622"/>
        </w:tabs>
        <w:rPr>
          <w:rFonts w:asciiTheme="minorHAnsi" w:eastAsiaTheme="minorEastAsia" w:hAnsiTheme="minorHAnsi" w:cstheme="minorBidi"/>
          <w:iCs w:val="0"/>
          <w:noProof/>
          <w:sz w:val="22"/>
          <w:szCs w:val="22"/>
          <w:lang w:eastAsia="en-AU"/>
        </w:rPr>
      </w:pPr>
      <w:hyperlink w:anchor="_Toc51676388" w:history="1">
        <w:r w:rsidR="007147DF" w:rsidRPr="005B667B">
          <w:rPr>
            <w:rStyle w:val="Hyperlink"/>
            <w:noProof/>
          </w:rPr>
          <w:t>Activity 4 – sample 1, unnecessary phrases</w:t>
        </w:r>
        <w:r w:rsidR="007147DF">
          <w:rPr>
            <w:noProof/>
            <w:webHidden/>
          </w:rPr>
          <w:tab/>
        </w:r>
        <w:r w:rsidR="007147DF">
          <w:rPr>
            <w:noProof/>
            <w:webHidden/>
          </w:rPr>
          <w:fldChar w:fldCharType="begin"/>
        </w:r>
        <w:r w:rsidR="007147DF">
          <w:rPr>
            <w:noProof/>
            <w:webHidden/>
          </w:rPr>
          <w:instrText xml:space="preserve"> PAGEREF _Toc51676388 \h </w:instrText>
        </w:r>
        <w:r w:rsidR="007147DF">
          <w:rPr>
            <w:noProof/>
            <w:webHidden/>
          </w:rPr>
        </w:r>
        <w:r w:rsidR="007147DF">
          <w:rPr>
            <w:noProof/>
            <w:webHidden/>
          </w:rPr>
          <w:fldChar w:fldCharType="separate"/>
        </w:r>
        <w:r w:rsidR="007147DF">
          <w:rPr>
            <w:noProof/>
            <w:webHidden/>
          </w:rPr>
          <w:t>1</w:t>
        </w:r>
        <w:r w:rsidR="007147DF">
          <w:rPr>
            <w:noProof/>
            <w:webHidden/>
          </w:rPr>
          <w:fldChar w:fldCharType="end"/>
        </w:r>
      </w:hyperlink>
      <w:r w:rsidR="003A76FD">
        <w:rPr>
          <w:noProof/>
        </w:rPr>
        <w:t>5</w:t>
      </w:r>
    </w:p>
    <w:p w14:paraId="767E48B3" w14:textId="02730D42" w:rsidR="007147DF" w:rsidRDefault="00897E00">
      <w:pPr>
        <w:pStyle w:val="TOC3"/>
        <w:tabs>
          <w:tab w:val="right" w:leader="dot" w:pos="9622"/>
        </w:tabs>
        <w:rPr>
          <w:rFonts w:asciiTheme="minorHAnsi" w:eastAsiaTheme="minorEastAsia" w:hAnsiTheme="minorHAnsi" w:cstheme="minorBidi"/>
          <w:iCs w:val="0"/>
          <w:noProof/>
          <w:sz w:val="22"/>
          <w:szCs w:val="22"/>
          <w:lang w:eastAsia="en-AU"/>
        </w:rPr>
      </w:pPr>
      <w:hyperlink w:anchor="_Toc51676389" w:history="1">
        <w:r w:rsidR="007147DF" w:rsidRPr="005B667B">
          <w:rPr>
            <w:rStyle w:val="Hyperlink"/>
            <w:noProof/>
          </w:rPr>
          <w:t>Activity 5 - Let’s explore</w:t>
        </w:r>
        <w:r w:rsidR="007147DF">
          <w:rPr>
            <w:noProof/>
            <w:webHidden/>
          </w:rPr>
          <w:tab/>
        </w:r>
        <w:r w:rsidR="007147DF">
          <w:rPr>
            <w:noProof/>
            <w:webHidden/>
          </w:rPr>
          <w:fldChar w:fldCharType="begin"/>
        </w:r>
        <w:r w:rsidR="007147DF">
          <w:rPr>
            <w:noProof/>
            <w:webHidden/>
          </w:rPr>
          <w:instrText xml:space="preserve"> PAGEREF _Toc51676389 \h </w:instrText>
        </w:r>
        <w:r w:rsidR="007147DF">
          <w:rPr>
            <w:noProof/>
            <w:webHidden/>
          </w:rPr>
        </w:r>
        <w:r w:rsidR="007147DF">
          <w:rPr>
            <w:noProof/>
            <w:webHidden/>
          </w:rPr>
          <w:fldChar w:fldCharType="separate"/>
        </w:r>
        <w:r w:rsidR="007147DF">
          <w:rPr>
            <w:noProof/>
            <w:webHidden/>
          </w:rPr>
          <w:t>16</w:t>
        </w:r>
        <w:r w:rsidR="007147DF">
          <w:rPr>
            <w:noProof/>
            <w:webHidden/>
          </w:rPr>
          <w:fldChar w:fldCharType="end"/>
        </w:r>
      </w:hyperlink>
    </w:p>
    <w:p w14:paraId="65B7E80C" w14:textId="515E65AF" w:rsidR="007147DF" w:rsidRDefault="00897E00">
      <w:pPr>
        <w:pStyle w:val="TOC3"/>
        <w:tabs>
          <w:tab w:val="right" w:leader="dot" w:pos="9622"/>
        </w:tabs>
        <w:rPr>
          <w:rFonts w:asciiTheme="minorHAnsi" w:eastAsiaTheme="minorEastAsia" w:hAnsiTheme="minorHAnsi" w:cstheme="minorBidi"/>
          <w:iCs w:val="0"/>
          <w:noProof/>
          <w:sz w:val="22"/>
          <w:szCs w:val="22"/>
          <w:lang w:eastAsia="en-AU"/>
        </w:rPr>
      </w:pPr>
      <w:hyperlink w:anchor="_Toc51676390" w:history="1">
        <w:r w:rsidR="007147DF" w:rsidRPr="005B667B">
          <w:rPr>
            <w:rStyle w:val="Hyperlink"/>
            <w:noProof/>
          </w:rPr>
          <w:t>Activity 6 – deconstruct the paragraph</w:t>
        </w:r>
        <w:r w:rsidR="007147DF">
          <w:rPr>
            <w:noProof/>
            <w:webHidden/>
          </w:rPr>
          <w:tab/>
        </w:r>
        <w:r w:rsidR="007147DF">
          <w:rPr>
            <w:noProof/>
            <w:webHidden/>
          </w:rPr>
          <w:fldChar w:fldCharType="begin"/>
        </w:r>
        <w:r w:rsidR="007147DF">
          <w:rPr>
            <w:noProof/>
            <w:webHidden/>
          </w:rPr>
          <w:instrText xml:space="preserve"> PAGEREF _Toc51676390 \h </w:instrText>
        </w:r>
        <w:r w:rsidR="007147DF">
          <w:rPr>
            <w:noProof/>
            <w:webHidden/>
          </w:rPr>
        </w:r>
        <w:r w:rsidR="007147DF">
          <w:rPr>
            <w:noProof/>
            <w:webHidden/>
          </w:rPr>
          <w:fldChar w:fldCharType="separate"/>
        </w:r>
        <w:r w:rsidR="007147DF">
          <w:rPr>
            <w:noProof/>
            <w:webHidden/>
          </w:rPr>
          <w:t>1</w:t>
        </w:r>
        <w:r w:rsidR="007147DF">
          <w:rPr>
            <w:noProof/>
            <w:webHidden/>
          </w:rPr>
          <w:fldChar w:fldCharType="end"/>
        </w:r>
      </w:hyperlink>
      <w:r w:rsidR="00B10799">
        <w:rPr>
          <w:noProof/>
        </w:rPr>
        <w:t>7</w:t>
      </w:r>
    </w:p>
    <w:p w14:paraId="5B4DF949" w14:textId="186FD15A" w:rsidR="007147DF" w:rsidRDefault="00897E00">
      <w:pPr>
        <w:pStyle w:val="TOC1"/>
        <w:tabs>
          <w:tab w:val="right" w:leader="dot" w:pos="9622"/>
        </w:tabs>
        <w:rPr>
          <w:rFonts w:asciiTheme="minorHAnsi" w:eastAsiaTheme="minorEastAsia" w:hAnsiTheme="minorHAnsi" w:cstheme="minorBidi"/>
          <w:b w:val="0"/>
          <w:bCs w:val="0"/>
          <w:noProof/>
          <w:szCs w:val="22"/>
          <w:lang w:eastAsia="en-AU"/>
        </w:rPr>
      </w:pPr>
      <w:hyperlink w:anchor="_Toc51676391" w:history="1">
        <w:r w:rsidR="007147DF" w:rsidRPr="005B667B">
          <w:rPr>
            <w:rStyle w:val="Hyperlink"/>
            <w:noProof/>
          </w:rPr>
          <w:t>Part 3</w:t>
        </w:r>
        <w:r w:rsidR="007147DF">
          <w:rPr>
            <w:noProof/>
            <w:webHidden/>
          </w:rPr>
          <w:tab/>
        </w:r>
        <w:r w:rsidR="007147DF">
          <w:rPr>
            <w:noProof/>
            <w:webHidden/>
          </w:rPr>
          <w:fldChar w:fldCharType="begin"/>
        </w:r>
        <w:r w:rsidR="007147DF">
          <w:rPr>
            <w:noProof/>
            <w:webHidden/>
          </w:rPr>
          <w:instrText xml:space="preserve"> PAGEREF _Toc51676391 \h </w:instrText>
        </w:r>
        <w:r w:rsidR="007147DF">
          <w:rPr>
            <w:noProof/>
            <w:webHidden/>
          </w:rPr>
        </w:r>
        <w:r w:rsidR="007147DF">
          <w:rPr>
            <w:noProof/>
            <w:webHidden/>
          </w:rPr>
          <w:fldChar w:fldCharType="separate"/>
        </w:r>
        <w:r w:rsidR="007147DF">
          <w:rPr>
            <w:noProof/>
            <w:webHidden/>
          </w:rPr>
          <w:t>18</w:t>
        </w:r>
        <w:r w:rsidR="007147DF">
          <w:rPr>
            <w:noProof/>
            <w:webHidden/>
          </w:rPr>
          <w:fldChar w:fldCharType="end"/>
        </w:r>
      </w:hyperlink>
    </w:p>
    <w:p w14:paraId="5961590F" w14:textId="36F60CF3" w:rsidR="007147DF" w:rsidRDefault="00897E00">
      <w:pPr>
        <w:pStyle w:val="TOC2"/>
        <w:tabs>
          <w:tab w:val="right" w:leader="dot" w:pos="9622"/>
        </w:tabs>
        <w:rPr>
          <w:rFonts w:asciiTheme="minorHAnsi" w:eastAsiaTheme="minorEastAsia" w:hAnsiTheme="minorHAnsi" w:cstheme="minorBidi"/>
          <w:noProof/>
          <w:sz w:val="22"/>
          <w:szCs w:val="22"/>
          <w:lang w:eastAsia="en-AU"/>
        </w:rPr>
      </w:pPr>
      <w:hyperlink w:anchor="_Toc51676392" w:history="1">
        <w:r w:rsidR="007147DF" w:rsidRPr="005B667B">
          <w:rPr>
            <w:rStyle w:val="Hyperlink"/>
            <w:noProof/>
          </w:rPr>
          <w:t>Resource 5 – the conclusion</w:t>
        </w:r>
        <w:r w:rsidR="007147DF">
          <w:rPr>
            <w:noProof/>
            <w:webHidden/>
          </w:rPr>
          <w:tab/>
        </w:r>
        <w:r w:rsidR="007147DF">
          <w:rPr>
            <w:noProof/>
            <w:webHidden/>
          </w:rPr>
          <w:fldChar w:fldCharType="begin"/>
        </w:r>
        <w:r w:rsidR="007147DF">
          <w:rPr>
            <w:noProof/>
            <w:webHidden/>
          </w:rPr>
          <w:instrText xml:space="preserve"> PAGEREF _Toc51676392 \h </w:instrText>
        </w:r>
        <w:r w:rsidR="007147DF">
          <w:rPr>
            <w:noProof/>
            <w:webHidden/>
          </w:rPr>
        </w:r>
        <w:r w:rsidR="007147DF">
          <w:rPr>
            <w:noProof/>
            <w:webHidden/>
          </w:rPr>
          <w:fldChar w:fldCharType="separate"/>
        </w:r>
        <w:r w:rsidR="007147DF">
          <w:rPr>
            <w:noProof/>
            <w:webHidden/>
          </w:rPr>
          <w:t>18</w:t>
        </w:r>
        <w:r w:rsidR="007147DF">
          <w:rPr>
            <w:noProof/>
            <w:webHidden/>
          </w:rPr>
          <w:fldChar w:fldCharType="end"/>
        </w:r>
      </w:hyperlink>
    </w:p>
    <w:p w14:paraId="06A271BD" w14:textId="66CF2868" w:rsidR="007147DF" w:rsidRDefault="00897E00">
      <w:pPr>
        <w:pStyle w:val="TOC3"/>
        <w:tabs>
          <w:tab w:val="right" w:leader="dot" w:pos="9622"/>
        </w:tabs>
        <w:rPr>
          <w:rFonts w:asciiTheme="minorHAnsi" w:eastAsiaTheme="minorEastAsia" w:hAnsiTheme="minorHAnsi" w:cstheme="minorBidi"/>
          <w:iCs w:val="0"/>
          <w:noProof/>
          <w:sz w:val="22"/>
          <w:szCs w:val="22"/>
          <w:lang w:eastAsia="en-AU"/>
        </w:rPr>
      </w:pPr>
      <w:hyperlink w:anchor="_Toc51676393" w:history="1">
        <w:r w:rsidR="007147DF" w:rsidRPr="005B667B">
          <w:rPr>
            <w:rStyle w:val="Hyperlink"/>
            <w:noProof/>
          </w:rPr>
          <w:t>Activity 7 – invert the introduction</w:t>
        </w:r>
        <w:r w:rsidR="007147DF">
          <w:rPr>
            <w:noProof/>
            <w:webHidden/>
          </w:rPr>
          <w:tab/>
        </w:r>
        <w:r w:rsidR="007147DF">
          <w:rPr>
            <w:noProof/>
            <w:webHidden/>
          </w:rPr>
          <w:fldChar w:fldCharType="begin"/>
        </w:r>
        <w:r w:rsidR="007147DF">
          <w:rPr>
            <w:noProof/>
            <w:webHidden/>
          </w:rPr>
          <w:instrText xml:space="preserve"> PAGEREF _Toc51676393 \h </w:instrText>
        </w:r>
        <w:r w:rsidR="007147DF">
          <w:rPr>
            <w:noProof/>
            <w:webHidden/>
          </w:rPr>
        </w:r>
        <w:r w:rsidR="007147DF">
          <w:rPr>
            <w:noProof/>
            <w:webHidden/>
          </w:rPr>
          <w:fldChar w:fldCharType="separate"/>
        </w:r>
        <w:r w:rsidR="007147DF">
          <w:rPr>
            <w:noProof/>
            <w:webHidden/>
          </w:rPr>
          <w:t>18</w:t>
        </w:r>
        <w:r w:rsidR="007147DF">
          <w:rPr>
            <w:noProof/>
            <w:webHidden/>
          </w:rPr>
          <w:fldChar w:fldCharType="end"/>
        </w:r>
      </w:hyperlink>
    </w:p>
    <w:p w14:paraId="20F2189C" w14:textId="775160CB" w:rsidR="007147DF" w:rsidRDefault="00897E00">
      <w:pPr>
        <w:pStyle w:val="TOC3"/>
        <w:tabs>
          <w:tab w:val="right" w:leader="dot" w:pos="9622"/>
        </w:tabs>
        <w:rPr>
          <w:rFonts w:asciiTheme="minorHAnsi" w:eastAsiaTheme="minorEastAsia" w:hAnsiTheme="minorHAnsi" w:cstheme="minorBidi"/>
          <w:iCs w:val="0"/>
          <w:noProof/>
          <w:sz w:val="22"/>
          <w:szCs w:val="22"/>
          <w:lang w:eastAsia="en-AU"/>
        </w:rPr>
      </w:pPr>
      <w:hyperlink w:anchor="_Toc51676394" w:history="1">
        <w:r w:rsidR="007147DF" w:rsidRPr="005B667B">
          <w:rPr>
            <w:rStyle w:val="Hyperlink"/>
            <w:noProof/>
          </w:rPr>
          <w:t>Activity 8 – let’s write</w:t>
        </w:r>
        <w:r w:rsidR="007147DF">
          <w:rPr>
            <w:noProof/>
            <w:webHidden/>
          </w:rPr>
          <w:tab/>
        </w:r>
        <w:r w:rsidR="007147DF">
          <w:rPr>
            <w:noProof/>
            <w:webHidden/>
          </w:rPr>
          <w:fldChar w:fldCharType="begin"/>
        </w:r>
        <w:r w:rsidR="007147DF">
          <w:rPr>
            <w:noProof/>
            <w:webHidden/>
          </w:rPr>
          <w:instrText xml:space="preserve"> PAGEREF _Toc51676394 \h </w:instrText>
        </w:r>
        <w:r w:rsidR="007147DF">
          <w:rPr>
            <w:noProof/>
            <w:webHidden/>
          </w:rPr>
        </w:r>
        <w:r w:rsidR="007147DF">
          <w:rPr>
            <w:noProof/>
            <w:webHidden/>
          </w:rPr>
          <w:fldChar w:fldCharType="separate"/>
        </w:r>
        <w:r w:rsidR="007147DF">
          <w:rPr>
            <w:noProof/>
            <w:webHidden/>
          </w:rPr>
          <w:t>19</w:t>
        </w:r>
        <w:r w:rsidR="007147DF">
          <w:rPr>
            <w:noProof/>
            <w:webHidden/>
          </w:rPr>
          <w:fldChar w:fldCharType="end"/>
        </w:r>
      </w:hyperlink>
    </w:p>
    <w:p w14:paraId="02A6CDF3" w14:textId="40EFFB99" w:rsidR="007147DF" w:rsidRDefault="00897E00">
      <w:pPr>
        <w:pStyle w:val="TOC2"/>
        <w:tabs>
          <w:tab w:val="right" w:leader="dot" w:pos="9622"/>
        </w:tabs>
        <w:rPr>
          <w:rFonts w:asciiTheme="minorHAnsi" w:eastAsiaTheme="minorEastAsia" w:hAnsiTheme="minorHAnsi" w:cstheme="minorBidi"/>
          <w:noProof/>
          <w:sz w:val="22"/>
          <w:szCs w:val="22"/>
          <w:lang w:eastAsia="en-AU"/>
        </w:rPr>
      </w:pPr>
      <w:hyperlink w:anchor="_Toc51676395" w:history="1">
        <w:r w:rsidR="007147DF" w:rsidRPr="005B667B">
          <w:rPr>
            <w:rStyle w:val="Hyperlink"/>
            <w:noProof/>
          </w:rPr>
          <w:t>Resource 6 – sample examination questions</w:t>
        </w:r>
        <w:r w:rsidR="007147DF">
          <w:rPr>
            <w:noProof/>
            <w:webHidden/>
          </w:rPr>
          <w:tab/>
        </w:r>
        <w:r w:rsidR="007147DF">
          <w:rPr>
            <w:noProof/>
            <w:webHidden/>
          </w:rPr>
          <w:fldChar w:fldCharType="begin"/>
        </w:r>
        <w:r w:rsidR="007147DF">
          <w:rPr>
            <w:noProof/>
            <w:webHidden/>
          </w:rPr>
          <w:instrText xml:space="preserve"> PAGEREF _Toc51676395 \h </w:instrText>
        </w:r>
        <w:r w:rsidR="007147DF">
          <w:rPr>
            <w:noProof/>
            <w:webHidden/>
          </w:rPr>
        </w:r>
        <w:r w:rsidR="007147DF">
          <w:rPr>
            <w:noProof/>
            <w:webHidden/>
          </w:rPr>
          <w:fldChar w:fldCharType="separate"/>
        </w:r>
        <w:r w:rsidR="007147DF">
          <w:rPr>
            <w:noProof/>
            <w:webHidden/>
          </w:rPr>
          <w:t>20</w:t>
        </w:r>
        <w:r w:rsidR="007147DF">
          <w:rPr>
            <w:noProof/>
            <w:webHidden/>
          </w:rPr>
          <w:fldChar w:fldCharType="end"/>
        </w:r>
      </w:hyperlink>
    </w:p>
    <w:p w14:paraId="54379C5F" w14:textId="4F629B85" w:rsidR="007147DF" w:rsidRDefault="00897E00">
      <w:pPr>
        <w:pStyle w:val="TOC3"/>
        <w:tabs>
          <w:tab w:val="right" w:leader="dot" w:pos="9622"/>
        </w:tabs>
        <w:rPr>
          <w:rFonts w:asciiTheme="minorHAnsi" w:eastAsiaTheme="minorEastAsia" w:hAnsiTheme="minorHAnsi" w:cstheme="minorBidi"/>
          <w:iCs w:val="0"/>
          <w:noProof/>
          <w:sz w:val="22"/>
          <w:szCs w:val="22"/>
          <w:lang w:eastAsia="en-AU"/>
        </w:rPr>
      </w:pPr>
      <w:hyperlink w:anchor="_Toc51676396" w:history="1">
        <w:r w:rsidR="007147DF" w:rsidRPr="005B667B">
          <w:rPr>
            <w:rStyle w:val="Hyperlink"/>
            <w:noProof/>
          </w:rPr>
          <w:t>Sample question 2</w:t>
        </w:r>
        <w:r w:rsidR="007147DF">
          <w:rPr>
            <w:noProof/>
            <w:webHidden/>
          </w:rPr>
          <w:tab/>
        </w:r>
        <w:r w:rsidR="007147DF">
          <w:rPr>
            <w:noProof/>
            <w:webHidden/>
          </w:rPr>
          <w:fldChar w:fldCharType="begin"/>
        </w:r>
        <w:r w:rsidR="007147DF">
          <w:rPr>
            <w:noProof/>
            <w:webHidden/>
          </w:rPr>
          <w:instrText xml:space="preserve"> PAGEREF _Toc51676396 \h </w:instrText>
        </w:r>
        <w:r w:rsidR="007147DF">
          <w:rPr>
            <w:noProof/>
            <w:webHidden/>
          </w:rPr>
        </w:r>
        <w:r w:rsidR="007147DF">
          <w:rPr>
            <w:noProof/>
            <w:webHidden/>
          </w:rPr>
          <w:fldChar w:fldCharType="separate"/>
        </w:r>
        <w:r w:rsidR="007147DF">
          <w:rPr>
            <w:noProof/>
            <w:webHidden/>
          </w:rPr>
          <w:t>20</w:t>
        </w:r>
        <w:r w:rsidR="007147DF">
          <w:rPr>
            <w:noProof/>
            <w:webHidden/>
          </w:rPr>
          <w:fldChar w:fldCharType="end"/>
        </w:r>
      </w:hyperlink>
    </w:p>
    <w:p w14:paraId="7476D216" w14:textId="290FD5F4" w:rsidR="007147DF" w:rsidRDefault="00874771">
      <w:pPr>
        <w:pStyle w:val="TOC3"/>
        <w:tabs>
          <w:tab w:val="right" w:leader="dot" w:pos="9622"/>
        </w:tabs>
      </w:pPr>
      <w:r>
        <w:t>Sample question 3</w:t>
      </w:r>
      <w:r>
        <w:tab/>
        <w:t>21</w:t>
      </w:r>
    </w:p>
    <w:p w14:paraId="5F8FBBE5" w14:textId="453D5FCB" w:rsidR="00746CAC" w:rsidRPr="00746CAC" w:rsidRDefault="00746CAC" w:rsidP="00746CAC">
      <w:pPr>
        <w:pStyle w:val="TOC3"/>
      </w:pPr>
      <w:r>
        <w:t>Sample question 4……………………………………………………………………………………………….21</w:t>
      </w:r>
    </w:p>
    <w:p w14:paraId="0D668437" w14:textId="16222AA9" w:rsidR="007147DF" w:rsidRDefault="00897E00">
      <w:pPr>
        <w:pStyle w:val="TOC2"/>
        <w:tabs>
          <w:tab w:val="right" w:leader="dot" w:pos="9622"/>
        </w:tabs>
        <w:rPr>
          <w:rFonts w:asciiTheme="minorHAnsi" w:eastAsiaTheme="minorEastAsia" w:hAnsiTheme="minorHAnsi" w:cstheme="minorBidi"/>
          <w:noProof/>
          <w:sz w:val="22"/>
          <w:szCs w:val="22"/>
          <w:lang w:eastAsia="en-AU"/>
        </w:rPr>
      </w:pPr>
      <w:hyperlink w:anchor="_Toc51676398" w:history="1">
        <w:r w:rsidR="007147DF" w:rsidRPr="005B667B">
          <w:rPr>
            <w:rStyle w:val="Hyperlink"/>
            <w:noProof/>
          </w:rPr>
          <w:t>Resource 7 – copy of sample paragraphs</w:t>
        </w:r>
        <w:r w:rsidR="007147DF">
          <w:rPr>
            <w:noProof/>
            <w:webHidden/>
          </w:rPr>
          <w:tab/>
        </w:r>
        <w:r w:rsidR="007147DF">
          <w:rPr>
            <w:noProof/>
            <w:webHidden/>
          </w:rPr>
          <w:fldChar w:fldCharType="begin"/>
        </w:r>
        <w:r w:rsidR="007147DF">
          <w:rPr>
            <w:noProof/>
            <w:webHidden/>
          </w:rPr>
          <w:instrText xml:space="preserve"> PAGEREF _Toc51676398 \h </w:instrText>
        </w:r>
        <w:r w:rsidR="007147DF">
          <w:rPr>
            <w:noProof/>
            <w:webHidden/>
          </w:rPr>
        </w:r>
        <w:r w:rsidR="007147DF">
          <w:rPr>
            <w:noProof/>
            <w:webHidden/>
          </w:rPr>
          <w:fldChar w:fldCharType="separate"/>
        </w:r>
        <w:r w:rsidR="007147DF">
          <w:rPr>
            <w:noProof/>
            <w:webHidden/>
          </w:rPr>
          <w:t>22</w:t>
        </w:r>
        <w:r w:rsidR="007147DF">
          <w:rPr>
            <w:noProof/>
            <w:webHidden/>
          </w:rPr>
          <w:fldChar w:fldCharType="end"/>
        </w:r>
      </w:hyperlink>
    </w:p>
    <w:p w14:paraId="30EAECF3" w14:textId="674D492E" w:rsidR="007147DF" w:rsidRDefault="00897E00">
      <w:pPr>
        <w:pStyle w:val="TOC3"/>
        <w:tabs>
          <w:tab w:val="right" w:leader="dot" w:pos="9622"/>
        </w:tabs>
        <w:rPr>
          <w:rFonts w:asciiTheme="minorHAnsi" w:eastAsiaTheme="minorEastAsia" w:hAnsiTheme="minorHAnsi" w:cstheme="minorBidi"/>
          <w:iCs w:val="0"/>
          <w:noProof/>
          <w:sz w:val="22"/>
          <w:szCs w:val="22"/>
          <w:lang w:eastAsia="en-AU"/>
        </w:rPr>
      </w:pPr>
      <w:hyperlink w:anchor="_Toc51676399" w:history="1">
        <w:r w:rsidR="007147DF" w:rsidRPr="005B667B">
          <w:rPr>
            <w:rStyle w:val="Hyperlink"/>
            <w:noProof/>
          </w:rPr>
          <w:t>Sample body paragraphs</w:t>
        </w:r>
        <w:r w:rsidR="007147DF">
          <w:rPr>
            <w:noProof/>
            <w:webHidden/>
          </w:rPr>
          <w:tab/>
        </w:r>
        <w:r w:rsidR="007147DF">
          <w:rPr>
            <w:noProof/>
            <w:webHidden/>
          </w:rPr>
          <w:fldChar w:fldCharType="begin"/>
        </w:r>
        <w:r w:rsidR="007147DF">
          <w:rPr>
            <w:noProof/>
            <w:webHidden/>
          </w:rPr>
          <w:instrText xml:space="preserve"> PAGEREF _Toc51676399 \h </w:instrText>
        </w:r>
        <w:r w:rsidR="007147DF">
          <w:rPr>
            <w:noProof/>
            <w:webHidden/>
          </w:rPr>
        </w:r>
        <w:r w:rsidR="007147DF">
          <w:rPr>
            <w:noProof/>
            <w:webHidden/>
          </w:rPr>
          <w:fldChar w:fldCharType="separate"/>
        </w:r>
        <w:r w:rsidR="007147DF">
          <w:rPr>
            <w:noProof/>
            <w:webHidden/>
          </w:rPr>
          <w:t>22</w:t>
        </w:r>
        <w:r w:rsidR="007147DF">
          <w:rPr>
            <w:noProof/>
            <w:webHidden/>
          </w:rPr>
          <w:fldChar w:fldCharType="end"/>
        </w:r>
      </w:hyperlink>
    </w:p>
    <w:p w14:paraId="5F21C607" w14:textId="26356DE0" w:rsidR="005418E5" w:rsidRDefault="00A25B65" w:rsidP="002F3A9A">
      <w:r>
        <w:fldChar w:fldCharType="end"/>
      </w:r>
    </w:p>
    <w:p w14:paraId="2ED9511C" w14:textId="1C720264" w:rsidR="00101866" w:rsidRDefault="00101866">
      <w:pPr>
        <w:rPr>
          <w:lang w:eastAsia="zh-CN"/>
        </w:rPr>
      </w:pPr>
      <w:r w:rsidRPr="32617CB7">
        <w:rPr>
          <w:lang w:eastAsia="zh-CN"/>
        </w:rPr>
        <w:br w:type="page"/>
      </w:r>
    </w:p>
    <w:p w14:paraId="5894F472" w14:textId="408935AB" w:rsidR="001A57E9" w:rsidRDefault="001A57E9" w:rsidP="00961158">
      <w:pPr>
        <w:pStyle w:val="Heading2"/>
        <w:numPr>
          <w:ilvl w:val="1"/>
          <w:numId w:val="2"/>
        </w:numPr>
        <w:ind w:left="0"/>
      </w:pPr>
      <w:bookmarkStart w:id="4" w:name="_Toc49882359"/>
      <w:bookmarkStart w:id="5" w:name="_Toc51676370"/>
      <w:r>
        <w:t>Recommended materials</w:t>
      </w:r>
      <w:bookmarkEnd w:id="4"/>
      <w:bookmarkEnd w:id="5"/>
    </w:p>
    <w:p w14:paraId="47960594" w14:textId="74CCE0B5" w:rsidR="003C3A8F" w:rsidRDefault="001A57E9" w:rsidP="001A57E9">
      <w:pPr>
        <w:rPr>
          <w:rFonts w:eastAsia="Arial" w:cs="Arial"/>
        </w:rPr>
      </w:pPr>
      <w:r w:rsidRPr="606A7BEF">
        <w:rPr>
          <w:rFonts w:eastAsia="Arial" w:cs="Arial"/>
        </w:rPr>
        <w:t>It’s important to always visit the NESA website specific to your course even t</w:t>
      </w:r>
      <w:r w:rsidR="003C3A8F">
        <w:rPr>
          <w:rFonts w:eastAsia="Arial" w:cs="Arial"/>
        </w:rPr>
        <w:t>hough this is a common section:</w:t>
      </w:r>
    </w:p>
    <w:p w14:paraId="239E91C2" w14:textId="0081B146" w:rsidR="003C3A8F" w:rsidRPr="003C3A8F" w:rsidRDefault="00897E00" w:rsidP="003C3A8F">
      <w:pPr>
        <w:pStyle w:val="ListBullet"/>
      </w:pPr>
      <w:hyperlink r:id="rId7">
        <w:r w:rsidR="001A57E9" w:rsidRPr="606A7BEF">
          <w:rPr>
            <w:rStyle w:val="Hyperlink"/>
            <w:rFonts w:eastAsia="Arial" w:cs="Arial"/>
          </w:rPr>
          <w:t>Advanced syllabus modul</w:t>
        </w:r>
        <w:r w:rsidR="003C3A8F">
          <w:rPr>
            <w:rStyle w:val="Hyperlink"/>
            <w:rFonts w:eastAsia="Arial" w:cs="Arial"/>
          </w:rPr>
          <w:t>e statement</w:t>
        </w:r>
      </w:hyperlink>
    </w:p>
    <w:p w14:paraId="03E740FA" w14:textId="00EE9824" w:rsidR="003C3A8F" w:rsidRPr="003C3A8F" w:rsidRDefault="00897E00" w:rsidP="003C3A8F">
      <w:pPr>
        <w:pStyle w:val="ListBullet"/>
      </w:pPr>
      <w:hyperlink r:id="rId8">
        <w:r w:rsidR="001A57E9" w:rsidRPr="606A7BEF">
          <w:rPr>
            <w:rStyle w:val="Hyperlink"/>
            <w:rFonts w:eastAsia="Arial" w:cs="Arial"/>
          </w:rPr>
          <w:t>Standard syllabus module statement</w:t>
        </w:r>
      </w:hyperlink>
    </w:p>
    <w:p w14:paraId="65729AE5" w14:textId="71F4C6E7" w:rsidR="001A57E9" w:rsidRDefault="00897E00" w:rsidP="003C3A8F">
      <w:pPr>
        <w:pStyle w:val="ListBullet"/>
      </w:pPr>
      <w:hyperlink r:id="rId9">
        <w:r w:rsidR="001A57E9" w:rsidRPr="606A7BEF">
          <w:rPr>
            <w:rStyle w:val="Hyperlink"/>
            <w:rFonts w:eastAsia="Arial" w:cs="Arial"/>
          </w:rPr>
          <w:t>Studies syllabus module statement</w:t>
        </w:r>
      </w:hyperlink>
      <w:r w:rsidR="001A57E9" w:rsidRPr="606A7BEF">
        <w:rPr>
          <w:rFonts w:eastAsia="Arial" w:cs="Arial"/>
        </w:rPr>
        <w:t>.</w:t>
      </w:r>
    </w:p>
    <w:p w14:paraId="78AD348E" w14:textId="77777777" w:rsidR="001A57E9" w:rsidRDefault="001A57E9" w:rsidP="001A57E9">
      <w:r w:rsidRPr="606A7BEF">
        <w:rPr>
          <w:rFonts w:eastAsia="Arial" w:cs="Arial"/>
          <w:b/>
          <w:bCs/>
        </w:rPr>
        <w:t xml:space="preserve">English Advanced </w:t>
      </w:r>
    </w:p>
    <w:p w14:paraId="27C624F9" w14:textId="79A4347E" w:rsidR="001A57E9" w:rsidRDefault="001A57E9" w:rsidP="00913229">
      <w:pPr>
        <w:pStyle w:val="ListBullet"/>
        <w:rPr>
          <w:rFonts w:asciiTheme="minorHAnsi" w:eastAsiaTheme="minorEastAsia" w:hAnsiTheme="minorHAnsi"/>
        </w:rPr>
      </w:pPr>
      <w:r w:rsidRPr="606A7BEF">
        <w:rPr>
          <w:rFonts w:eastAsia="Arial" w:cs="Arial"/>
        </w:rPr>
        <w:t xml:space="preserve">access to the 2019 </w:t>
      </w:r>
      <w:hyperlink r:id="rId10">
        <w:r w:rsidRPr="606A7BEF">
          <w:rPr>
            <w:rStyle w:val="Hyperlink"/>
            <w:rFonts w:eastAsia="Arial" w:cs="Arial"/>
          </w:rPr>
          <w:t xml:space="preserve">HSC English Advanced Paper 1 </w:t>
        </w:r>
      </w:hyperlink>
      <w:r w:rsidRPr="606A7BEF">
        <w:rPr>
          <w:rFonts w:eastAsia="Arial" w:cs="Arial"/>
        </w:rPr>
        <w:t>examination paper</w:t>
      </w:r>
    </w:p>
    <w:p w14:paraId="778521D2" w14:textId="7331AD4A" w:rsidR="001A57E9" w:rsidRDefault="00E778DE" w:rsidP="0D277806">
      <w:pPr>
        <w:pStyle w:val="ListBullet"/>
        <w:rPr>
          <w:rFonts w:asciiTheme="minorHAnsi" w:eastAsiaTheme="minorEastAsia" w:hAnsiTheme="minorHAnsi"/>
        </w:rPr>
      </w:pPr>
      <w:r w:rsidRPr="0D277806">
        <w:rPr>
          <w:rFonts w:eastAsia="Arial" w:cs="Arial"/>
        </w:rPr>
        <w:t>access to the 2019</w:t>
      </w:r>
      <w:r w:rsidR="001A57E9" w:rsidRPr="0D277806">
        <w:rPr>
          <w:rFonts w:eastAsia="Arial" w:cs="Arial"/>
        </w:rPr>
        <w:t xml:space="preserve"> </w:t>
      </w:r>
      <w:hyperlink r:id="rId11">
        <w:r w:rsidR="001A57E9" w:rsidRPr="0D277806">
          <w:rPr>
            <w:rStyle w:val="Hyperlink"/>
            <w:rFonts w:eastAsia="Arial" w:cs="Arial"/>
          </w:rPr>
          <w:t>NESA English Advanced Paper 1 sample questions pape</w:t>
        </w:r>
        <w:r w:rsidRPr="0D277806">
          <w:rPr>
            <w:rStyle w:val="Hyperlink"/>
            <w:rFonts w:eastAsia="Arial" w:cs="Arial"/>
          </w:rPr>
          <w:t>r (PDF 17 pages)</w:t>
        </w:r>
      </w:hyperlink>
    </w:p>
    <w:p w14:paraId="496F6C6D" w14:textId="73C2E018" w:rsidR="001A57E9" w:rsidRDefault="001A57E9" w:rsidP="00913229">
      <w:pPr>
        <w:pStyle w:val="ListBullet"/>
        <w:rPr>
          <w:rFonts w:asciiTheme="minorHAnsi" w:eastAsiaTheme="minorEastAsia" w:hAnsiTheme="minorHAnsi"/>
        </w:rPr>
      </w:pPr>
      <w:r w:rsidRPr="606A7BEF">
        <w:rPr>
          <w:rFonts w:eastAsia="Arial" w:cs="Arial"/>
        </w:rPr>
        <w:t xml:space="preserve">access to the </w:t>
      </w:r>
      <w:hyperlink r:id="rId12">
        <w:r w:rsidR="00E778DE">
          <w:rPr>
            <w:rStyle w:val="Hyperlink"/>
            <w:rFonts w:eastAsia="Arial" w:cs="Arial"/>
          </w:rPr>
          <w:t>English A</w:t>
        </w:r>
        <w:r w:rsidRPr="606A7BEF">
          <w:rPr>
            <w:rStyle w:val="Hyperlink"/>
            <w:rFonts w:eastAsia="Arial" w:cs="Arial"/>
          </w:rPr>
          <w:t>dvanced Paper 1 HSC marker feedback</w:t>
        </w:r>
      </w:hyperlink>
      <w:r w:rsidR="003C3A8F">
        <w:rPr>
          <w:rStyle w:val="Hyperlink"/>
          <w:rFonts w:eastAsia="Arial" w:cs="Arial"/>
        </w:rPr>
        <w:t>.</w:t>
      </w:r>
    </w:p>
    <w:p w14:paraId="529F643E" w14:textId="77777777" w:rsidR="001A57E9" w:rsidRDefault="001A57E9" w:rsidP="001A57E9">
      <w:r w:rsidRPr="606A7BEF">
        <w:rPr>
          <w:rFonts w:eastAsia="Arial" w:cs="Arial"/>
          <w:b/>
          <w:bCs/>
        </w:rPr>
        <w:t xml:space="preserve">English Standard </w:t>
      </w:r>
    </w:p>
    <w:p w14:paraId="47D585C6" w14:textId="74EB2362" w:rsidR="001A57E9" w:rsidRDefault="001A57E9" w:rsidP="00913229">
      <w:pPr>
        <w:pStyle w:val="ListBullet"/>
        <w:rPr>
          <w:rFonts w:asciiTheme="minorHAnsi" w:eastAsiaTheme="minorEastAsia" w:hAnsiTheme="minorHAnsi"/>
        </w:rPr>
      </w:pPr>
      <w:r w:rsidRPr="606A7BEF">
        <w:rPr>
          <w:rFonts w:eastAsia="Arial" w:cs="Arial"/>
        </w:rPr>
        <w:t xml:space="preserve">access to the </w:t>
      </w:r>
      <w:hyperlink r:id="rId13">
        <w:r w:rsidRPr="606A7BEF">
          <w:rPr>
            <w:rStyle w:val="Hyperlink"/>
            <w:rFonts w:eastAsia="Arial" w:cs="Arial"/>
          </w:rPr>
          <w:t>2019 English Standard Paper 1</w:t>
        </w:r>
        <w:r w:rsidR="00E778DE">
          <w:rPr>
            <w:rStyle w:val="Hyperlink"/>
            <w:rFonts w:eastAsia="Arial" w:cs="Arial"/>
          </w:rPr>
          <w:t xml:space="preserve"> (PDF 26 pages)</w:t>
        </w:r>
      </w:hyperlink>
      <w:r w:rsidR="00E778DE">
        <w:rPr>
          <w:rStyle w:val="Hyperlink"/>
          <w:rFonts w:eastAsia="Arial" w:cs="Arial"/>
        </w:rPr>
        <w:t xml:space="preserve"> </w:t>
      </w:r>
      <w:r w:rsidRPr="606A7BEF">
        <w:rPr>
          <w:rFonts w:eastAsia="Arial" w:cs="Arial"/>
        </w:rPr>
        <w:t xml:space="preserve">examination paper </w:t>
      </w:r>
    </w:p>
    <w:p w14:paraId="6579E24E" w14:textId="71D1894B" w:rsidR="001A57E9" w:rsidRDefault="001A57E9" w:rsidP="00913229">
      <w:pPr>
        <w:pStyle w:val="ListBullet"/>
        <w:rPr>
          <w:rFonts w:asciiTheme="minorHAnsi" w:eastAsiaTheme="minorEastAsia" w:hAnsiTheme="minorHAnsi"/>
        </w:rPr>
      </w:pPr>
      <w:r w:rsidRPr="606A7BEF">
        <w:rPr>
          <w:rFonts w:eastAsia="Arial" w:cs="Arial"/>
        </w:rPr>
        <w:t xml:space="preserve">access to the </w:t>
      </w:r>
      <w:hyperlink r:id="rId14">
        <w:r w:rsidRPr="606A7BEF">
          <w:rPr>
            <w:rStyle w:val="Hyperlink"/>
            <w:rFonts w:eastAsia="Arial" w:cs="Arial"/>
          </w:rPr>
          <w:t xml:space="preserve">Sample Questions New HSC English Standard Paper </w:t>
        </w:r>
        <w:r w:rsidR="00E778DE">
          <w:rPr>
            <w:rStyle w:val="Hyperlink"/>
            <w:rFonts w:eastAsia="Arial" w:cs="Arial"/>
          </w:rPr>
          <w:t>1 (PDF 24 pages)</w:t>
        </w:r>
      </w:hyperlink>
      <w:r w:rsidRPr="606A7BEF">
        <w:rPr>
          <w:rFonts w:eastAsia="Arial" w:cs="Arial"/>
        </w:rPr>
        <w:t xml:space="preserve"> examination paper </w:t>
      </w:r>
    </w:p>
    <w:p w14:paraId="0FEBC153" w14:textId="6FBAD1AE" w:rsidR="001A57E9" w:rsidRDefault="001A57E9" w:rsidP="00913229">
      <w:pPr>
        <w:pStyle w:val="ListBullet"/>
        <w:rPr>
          <w:rFonts w:asciiTheme="minorHAnsi" w:eastAsiaTheme="minorEastAsia" w:hAnsiTheme="minorHAnsi"/>
        </w:rPr>
      </w:pPr>
      <w:r w:rsidRPr="606A7BEF">
        <w:rPr>
          <w:rFonts w:eastAsia="Arial" w:cs="Arial"/>
        </w:rPr>
        <w:t>access to the English</w:t>
      </w:r>
      <w:hyperlink r:id="rId15">
        <w:r w:rsidRPr="606A7BEF">
          <w:rPr>
            <w:rStyle w:val="Hyperlink"/>
            <w:rFonts w:eastAsia="Arial" w:cs="Arial"/>
          </w:rPr>
          <w:t xml:space="preserve"> Standard Paper 1 HSC marker feedback</w:t>
        </w:r>
      </w:hyperlink>
      <w:r w:rsidR="003C3A8F">
        <w:rPr>
          <w:rStyle w:val="Hyperlink"/>
          <w:rFonts w:eastAsia="Arial" w:cs="Arial"/>
        </w:rPr>
        <w:t>.</w:t>
      </w:r>
    </w:p>
    <w:p w14:paraId="626451B6" w14:textId="77777777" w:rsidR="001A57E9" w:rsidRDefault="001A57E9" w:rsidP="001A57E9">
      <w:r w:rsidRPr="606A7BEF">
        <w:rPr>
          <w:rFonts w:eastAsia="Arial" w:cs="Arial"/>
          <w:b/>
          <w:bCs/>
        </w:rPr>
        <w:t xml:space="preserve">English Studies </w:t>
      </w:r>
    </w:p>
    <w:p w14:paraId="3D9F94AD" w14:textId="2860FA7C" w:rsidR="001A57E9" w:rsidRDefault="001A57E9" w:rsidP="00913229">
      <w:pPr>
        <w:pStyle w:val="ListBullet"/>
        <w:rPr>
          <w:rFonts w:asciiTheme="minorHAnsi" w:eastAsiaTheme="minorEastAsia" w:hAnsiTheme="minorHAnsi"/>
        </w:rPr>
      </w:pPr>
      <w:r w:rsidRPr="606A7BEF">
        <w:rPr>
          <w:rFonts w:eastAsia="Arial" w:cs="Arial"/>
        </w:rPr>
        <w:t xml:space="preserve">access to the </w:t>
      </w:r>
      <w:hyperlink r:id="rId16">
        <w:r w:rsidRPr="606A7BEF">
          <w:rPr>
            <w:rStyle w:val="Hyperlink"/>
            <w:rFonts w:eastAsia="Arial" w:cs="Arial"/>
          </w:rPr>
          <w:t>2019 HSC English Studies examination</w:t>
        </w:r>
      </w:hyperlink>
      <w:r w:rsidR="003C3A8F">
        <w:rPr>
          <w:rFonts w:eastAsia="Arial" w:cs="Arial"/>
        </w:rPr>
        <w:t xml:space="preserve"> paper</w:t>
      </w:r>
    </w:p>
    <w:p w14:paraId="2E17775B" w14:textId="2612CFA7" w:rsidR="001A57E9" w:rsidRDefault="003C3A8F" w:rsidP="00913229">
      <w:pPr>
        <w:pStyle w:val="ListBullet"/>
        <w:rPr>
          <w:rFonts w:asciiTheme="minorHAnsi" w:eastAsiaTheme="minorEastAsia" w:hAnsiTheme="minorHAnsi"/>
        </w:rPr>
      </w:pPr>
      <w:r>
        <w:rPr>
          <w:rFonts w:eastAsia="Arial" w:cs="Arial"/>
        </w:rPr>
        <w:t>a</w:t>
      </w:r>
      <w:r w:rsidR="001A57E9" w:rsidRPr="606A7BEF">
        <w:rPr>
          <w:rFonts w:eastAsia="Arial" w:cs="Arial"/>
        </w:rPr>
        <w:t xml:space="preserve">ccess to the </w:t>
      </w:r>
      <w:hyperlink r:id="rId17">
        <w:r w:rsidR="001A57E9" w:rsidRPr="606A7BEF">
          <w:rPr>
            <w:rStyle w:val="Hyperlink"/>
            <w:rFonts w:eastAsia="Arial" w:cs="Arial"/>
          </w:rPr>
          <w:t xml:space="preserve">Sample Questions New HSC English Studies exam </w:t>
        </w:r>
      </w:hyperlink>
      <w:r>
        <w:rPr>
          <w:rFonts w:eastAsia="Arial" w:cs="Arial"/>
        </w:rPr>
        <w:t>paper</w:t>
      </w:r>
    </w:p>
    <w:p w14:paraId="554AB4F9" w14:textId="796A0786" w:rsidR="001A57E9" w:rsidRDefault="001A57E9" w:rsidP="00913229">
      <w:pPr>
        <w:pStyle w:val="ListBullet"/>
        <w:rPr>
          <w:rFonts w:asciiTheme="minorHAnsi" w:eastAsiaTheme="minorEastAsia" w:hAnsiTheme="minorHAnsi"/>
        </w:rPr>
      </w:pPr>
      <w:r w:rsidRPr="606A7BEF">
        <w:rPr>
          <w:rFonts w:eastAsia="Arial" w:cs="Arial"/>
        </w:rPr>
        <w:t xml:space="preserve">access to the English </w:t>
      </w:r>
      <w:hyperlink r:id="rId18">
        <w:r w:rsidRPr="606A7BEF">
          <w:rPr>
            <w:rStyle w:val="Hyperlink"/>
            <w:rFonts w:eastAsia="Arial" w:cs="Arial"/>
          </w:rPr>
          <w:t>Studies HSC marker feedback</w:t>
        </w:r>
      </w:hyperlink>
      <w:r w:rsidR="003C3A8F">
        <w:rPr>
          <w:rStyle w:val="Hyperlink"/>
          <w:rFonts w:eastAsia="Arial" w:cs="Arial"/>
        </w:rPr>
        <w:t>.</w:t>
      </w:r>
    </w:p>
    <w:p w14:paraId="2E0DA946" w14:textId="77777777" w:rsidR="001A57E9" w:rsidRDefault="001A57E9" w:rsidP="001A57E9">
      <w:r w:rsidRPr="606A7BEF">
        <w:rPr>
          <w:rFonts w:eastAsia="Arial" w:cs="Arial"/>
          <w:b/>
          <w:bCs/>
        </w:rPr>
        <w:t xml:space="preserve">All courses </w:t>
      </w:r>
    </w:p>
    <w:p w14:paraId="5D239CB9" w14:textId="77777777" w:rsidR="001A57E9" w:rsidRDefault="001A57E9" w:rsidP="00913229">
      <w:pPr>
        <w:pStyle w:val="ListBullet"/>
        <w:rPr>
          <w:rFonts w:asciiTheme="minorHAnsi" w:eastAsiaTheme="minorEastAsia" w:hAnsiTheme="minorHAnsi"/>
        </w:rPr>
      </w:pPr>
      <w:r w:rsidRPr="606A7BEF">
        <w:t>added extra spaces to the answer spaces within the booklet if this is to be printed</w:t>
      </w:r>
    </w:p>
    <w:p w14:paraId="3A404B2F" w14:textId="77777777" w:rsidR="001A57E9" w:rsidRDefault="001A57E9" w:rsidP="00913229">
      <w:pPr>
        <w:pStyle w:val="ListBullet"/>
        <w:rPr>
          <w:rFonts w:asciiTheme="minorHAnsi" w:eastAsiaTheme="minorEastAsia" w:hAnsiTheme="minorHAnsi"/>
        </w:rPr>
      </w:pPr>
      <w:r w:rsidRPr="606A7BEF">
        <w:t xml:space="preserve">a copy of your school-based coursework, assessments and access to your prescribed text </w:t>
      </w:r>
    </w:p>
    <w:p w14:paraId="4F912C14" w14:textId="55B84BB8" w:rsidR="001A57E9" w:rsidRPr="00913229" w:rsidRDefault="001A57E9" w:rsidP="000712A8">
      <w:pPr>
        <w:pStyle w:val="ListBullet"/>
        <w:spacing w:after="80"/>
        <w:ind w:left="653" w:hanging="369"/>
        <w:rPr>
          <w:rFonts w:asciiTheme="minorHAnsi" w:eastAsiaTheme="minorEastAsia" w:hAnsiTheme="minorHAnsi"/>
        </w:rPr>
      </w:pPr>
      <w:r w:rsidRPr="606A7BEF">
        <w:t>pens and different coloured highlighters.</w:t>
      </w:r>
    </w:p>
    <w:p w14:paraId="0F54EB96" w14:textId="2BE3200B" w:rsidR="001A57E9" w:rsidRDefault="001A57E9" w:rsidP="000712A8">
      <w:pPr>
        <w:pStyle w:val="Heading2"/>
        <w:numPr>
          <w:ilvl w:val="0"/>
          <w:numId w:val="0"/>
        </w:numPr>
        <w:spacing w:before="0" w:after="0"/>
        <w:textAlignment w:val="baseline"/>
      </w:pPr>
      <w:bookmarkStart w:id="6" w:name="_Toc49882360"/>
      <w:bookmarkStart w:id="7" w:name="_Toc51676371"/>
      <w:r>
        <w:t>Advice to the teacher supporting students</w:t>
      </w:r>
      <w:bookmarkEnd w:id="6"/>
      <w:bookmarkEnd w:id="7"/>
    </w:p>
    <w:p w14:paraId="47DE97AF" w14:textId="462530B0" w:rsidR="001A57E9" w:rsidRPr="00E2735D" w:rsidRDefault="001A57E9" w:rsidP="00913229">
      <w:pPr>
        <w:rPr>
          <w:rStyle w:val="eop"/>
          <w:rFonts w:cs="Arial"/>
          <w:lang w:val="en-US"/>
        </w:rPr>
      </w:pPr>
      <w:r w:rsidRPr="00E2735D">
        <w:rPr>
          <w:rStyle w:val="normaltextrun"/>
          <w:rFonts w:eastAsia="SimSun" w:cs="Arial"/>
          <w:position w:val="-1"/>
          <w:lang w:val="en-US"/>
        </w:rPr>
        <w:t>If using in a clas</w:t>
      </w:r>
      <w:r w:rsidR="002F3A9A">
        <w:rPr>
          <w:rStyle w:val="normaltextrun"/>
          <w:rFonts w:eastAsia="SimSun" w:cs="Arial"/>
          <w:position w:val="-1"/>
          <w:lang w:val="en-US"/>
        </w:rPr>
        <w:t>sroom context you may like to:</w:t>
      </w:r>
    </w:p>
    <w:p w14:paraId="416DE546" w14:textId="4A52DAE7" w:rsidR="001A57E9" w:rsidRPr="00E2735D" w:rsidRDefault="001A57E9" w:rsidP="00913229">
      <w:pPr>
        <w:pStyle w:val="ListBullet"/>
        <w:rPr>
          <w:rStyle w:val="eop"/>
          <w:rFonts w:asciiTheme="minorHAnsi" w:eastAsiaTheme="minorEastAsia" w:hAnsiTheme="minorHAnsi"/>
          <w:lang w:val="en-US"/>
        </w:rPr>
      </w:pPr>
      <w:r w:rsidRPr="00E2735D">
        <w:rPr>
          <w:rStyle w:val="normaltextrun"/>
          <w:rFonts w:eastAsia="SimSun" w:cs="Arial"/>
          <w:position w:val="-1"/>
          <w:lang w:val="en-US"/>
        </w:rPr>
        <w:t xml:space="preserve">use this resource in a workshop setting with a group, </w:t>
      </w:r>
      <w:r>
        <w:rPr>
          <w:rStyle w:val="normaltextrun"/>
          <w:rFonts w:eastAsia="SimSun" w:cs="Arial"/>
          <w:position w:val="-1"/>
          <w:lang w:val="en-US"/>
        </w:rPr>
        <w:t xml:space="preserve">with the </w:t>
      </w:r>
      <w:r w:rsidRPr="00E2735D">
        <w:rPr>
          <w:rStyle w:val="normaltextrun"/>
          <w:rFonts w:eastAsia="SimSun" w:cs="Arial"/>
          <w:position w:val="-1"/>
          <w:lang w:val="en-US"/>
        </w:rPr>
        <w:t xml:space="preserve">whole class or </w:t>
      </w:r>
      <w:r>
        <w:rPr>
          <w:rStyle w:val="normaltextrun"/>
          <w:rFonts w:eastAsia="SimSun" w:cs="Arial"/>
          <w:position w:val="-1"/>
          <w:lang w:val="en-US"/>
        </w:rPr>
        <w:t xml:space="preserve">provide </w:t>
      </w:r>
      <w:r w:rsidRPr="00E2735D">
        <w:rPr>
          <w:rStyle w:val="normaltextrun"/>
          <w:rFonts w:eastAsia="SimSun" w:cs="Arial"/>
          <w:position w:val="-1"/>
          <w:lang w:val="en-US"/>
        </w:rPr>
        <w:t>individual student</w:t>
      </w:r>
      <w:r>
        <w:rPr>
          <w:rStyle w:val="normaltextrun"/>
          <w:rFonts w:eastAsia="SimSun" w:cs="Arial"/>
          <w:position w:val="-1"/>
          <w:lang w:val="en-US"/>
        </w:rPr>
        <w:t>s set tasks</w:t>
      </w:r>
      <w:r w:rsidR="00913229">
        <w:rPr>
          <w:rStyle w:val="normaltextrun"/>
          <w:rFonts w:eastAsia="SimSun" w:cs="Arial"/>
          <w:position w:val="-1"/>
          <w:lang w:val="en-US"/>
        </w:rPr>
        <w:t xml:space="preserve"> to work through on their own</w:t>
      </w:r>
    </w:p>
    <w:p w14:paraId="300179F5" w14:textId="4B9CF3EB" w:rsidR="001A57E9" w:rsidRPr="00E2735D" w:rsidRDefault="001A57E9" w:rsidP="00913229">
      <w:pPr>
        <w:pStyle w:val="ListBullet"/>
        <w:rPr>
          <w:rStyle w:val="eop"/>
          <w:rFonts w:asciiTheme="minorHAnsi" w:eastAsiaTheme="minorEastAsia" w:hAnsiTheme="minorHAnsi"/>
          <w:lang w:val="en-US"/>
        </w:rPr>
      </w:pPr>
      <w:r w:rsidRPr="00E2735D">
        <w:rPr>
          <w:rStyle w:val="normaltextrun"/>
          <w:rFonts w:eastAsia="SimSun" w:cs="Arial"/>
          <w:position w:val="-1"/>
          <w:lang w:val="en-US"/>
        </w:rPr>
        <w:t>pause the recording and ask students to read, reflect and</w:t>
      </w:r>
      <w:r w:rsidR="00913229">
        <w:rPr>
          <w:rStyle w:val="normaltextrun"/>
          <w:rFonts w:eastAsia="SimSun" w:cs="Arial"/>
          <w:position w:val="-1"/>
          <w:lang w:val="en-US"/>
        </w:rPr>
        <w:t xml:space="preserve"> </w:t>
      </w:r>
      <w:r w:rsidRPr="00E2735D">
        <w:rPr>
          <w:rStyle w:val="normaltextrun"/>
          <w:rFonts w:eastAsia="SimSun" w:cs="Arial"/>
          <w:position w:val="-1"/>
          <w:lang w:val="en-US"/>
        </w:rPr>
        <w:t>write</w:t>
      </w:r>
    </w:p>
    <w:p w14:paraId="43B08971" w14:textId="514132F2" w:rsidR="001A57E9" w:rsidRPr="00E2735D" w:rsidRDefault="001A57E9" w:rsidP="00913229">
      <w:pPr>
        <w:pStyle w:val="ListBullet"/>
        <w:rPr>
          <w:rFonts w:asciiTheme="minorHAnsi" w:eastAsiaTheme="minorEastAsia" w:hAnsiTheme="minorHAnsi"/>
          <w:lang w:val="en-US"/>
        </w:rPr>
      </w:pPr>
      <w:r w:rsidRPr="00E2735D">
        <w:rPr>
          <w:rStyle w:val="normaltextrun"/>
          <w:rFonts w:eastAsia="SimSun" w:cs="Arial"/>
          <w:position w:val="-1"/>
          <w:lang w:val="en-US"/>
        </w:rPr>
        <w:t xml:space="preserve">refer to school-based course work, </w:t>
      </w:r>
      <w:r>
        <w:rPr>
          <w:rStyle w:val="normaltextrun"/>
          <w:rFonts w:eastAsia="SimSun" w:cs="Arial"/>
          <w:position w:val="-1"/>
          <w:lang w:val="en-US"/>
        </w:rPr>
        <w:t>the text</w:t>
      </w:r>
      <w:r w:rsidR="000712A8">
        <w:rPr>
          <w:rStyle w:val="normaltextrun"/>
          <w:rFonts w:eastAsia="SimSun" w:cs="Arial"/>
          <w:position w:val="-1"/>
          <w:lang w:val="en-US"/>
        </w:rPr>
        <w:t xml:space="preserve"> and assessments </w:t>
      </w:r>
      <w:r w:rsidRPr="00E2735D">
        <w:rPr>
          <w:rStyle w:val="normaltextrun"/>
          <w:rFonts w:eastAsia="SimSun" w:cs="Arial"/>
          <w:position w:val="-1"/>
          <w:lang w:val="en-US"/>
        </w:rPr>
        <w:t>to do the activities.</w:t>
      </w:r>
    </w:p>
    <w:p w14:paraId="66957AEE" w14:textId="74F217A7" w:rsidR="001A57E9" w:rsidRDefault="001A57E9" w:rsidP="00961158">
      <w:pPr>
        <w:pStyle w:val="Heading2"/>
        <w:numPr>
          <w:ilvl w:val="1"/>
          <w:numId w:val="2"/>
        </w:numPr>
        <w:ind w:left="0"/>
      </w:pPr>
      <w:bookmarkStart w:id="8" w:name="_Toc49882361"/>
      <w:bookmarkStart w:id="9" w:name="_Toc51676372"/>
      <w:r>
        <w:t>Advice to the independent student</w:t>
      </w:r>
      <w:bookmarkEnd w:id="8"/>
      <w:bookmarkEnd w:id="9"/>
    </w:p>
    <w:p w14:paraId="0F99F639" w14:textId="1D13B3B2" w:rsidR="001A57E9" w:rsidRPr="00E2735D" w:rsidRDefault="001A57E9" w:rsidP="00913229">
      <w:pPr>
        <w:rPr>
          <w:rStyle w:val="eop"/>
          <w:rFonts w:cs="Arial"/>
          <w:lang w:val="en-US"/>
        </w:rPr>
      </w:pPr>
      <w:r w:rsidRPr="00E2735D">
        <w:rPr>
          <w:rStyle w:val="normaltextrun"/>
          <w:rFonts w:eastAsia="SimSun" w:cs="Arial"/>
          <w:position w:val="-1"/>
          <w:lang w:val="en-US"/>
        </w:rPr>
        <w:t>If using this resource at hom</w:t>
      </w:r>
      <w:r w:rsidR="00913229">
        <w:rPr>
          <w:rStyle w:val="normaltextrun"/>
          <w:rFonts w:eastAsia="SimSun" w:cs="Arial"/>
          <w:position w:val="-1"/>
          <w:lang w:val="en-US"/>
        </w:rPr>
        <w:t xml:space="preserve">e independently you will need: </w:t>
      </w:r>
    </w:p>
    <w:p w14:paraId="2087A28E" w14:textId="77777777" w:rsidR="001A57E9" w:rsidRPr="00E455A4" w:rsidRDefault="001A57E9" w:rsidP="00913229">
      <w:pPr>
        <w:pStyle w:val="ListBullet"/>
        <w:rPr>
          <w:rStyle w:val="normaltextrun"/>
          <w:rFonts w:asciiTheme="minorHAnsi" w:eastAsiaTheme="minorEastAsia" w:hAnsiTheme="minorHAnsi"/>
          <w:lang w:val="en-US"/>
        </w:rPr>
      </w:pPr>
      <w:r w:rsidRPr="00E2735D">
        <w:rPr>
          <w:rStyle w:val="normaltextrun"/>
          <w:rFonts w:eastAsia="SimSun" w:cs="Arial"/>
          <w:position w:val="-1"/>
          <w:lang w:val="en-US"/>
        </w:rPr>
        <w:t>access to all your school-based coursework, assessments and access to your tex</w:t>
      </w:r>
      <w:r>
        <w:rPr>
          <w:rStyle w:val="normaltextrun"/>
          <w:rFonts w:eastAsia="SimSun" w:cs="Arial"/>
          <w:position w:val="-1"/>
          <w:lang w:val="en-US"/>
        </w:rPr>
        <w:t>t</w:t>
      </w:r>
      <w:r w:rsidRPr="00E2735D">
        <w:rPr>
          <w:rStyle w:val="normaltextrun"/>
          <w:rFonts w:eastAsia="SimSun" w:cs="Arial"/>
          <w:position w:val="-1"/>
          <w:lang w:val="en-US"/>
        </w:rPr>
        <w:t xml:space="preserve"> </w:t>
      </w:r>
    </w:p>
    <w:p w14:paraId="0E73DDC2" w14:textId="77777777" w:rsidR="001A57E9" w:rsidRPr="00E2735D" w:rsidRDefault="001A57E9" w:rsidP="00913229">
      <w:pPr>
        <w:pStyle w:val="ListBullet"/>
        <w:rPr>
          <w:rStyle w:val="eop"/>
          <w:rFonts w:asciiTheme="minorHAnsi" w:eastAsiaTheme="minorEastAsia" w:hAnsiTheme="minorHAnsi"/>
          <w:lang w:val="en-US"/>
        </w:rPr>
      </w:pPr>
      <w:r>
        <w:rPr>
          <w:rStyle w:val="normaltextrun"/>
          <w:rFonts w:eastAsia="SimSun" w:cs="Arial"/>
          <w:position w:val="-1"/>
          <w:lang w:val="en-US"/>
        </w:rPr>
        <w:t>a copy of the student booklet in either hard copy or digital.</w:t>
      </w:r>
    </w:p>
    <w:p w14:paraId="1F025C1E" w14:textId="77777777" w:rsidR="006822A9" w:rsidRDefault="006822A9" w:rsidP="001D41D0">
      <w:r>
        <w:t>In this section we will explore what is different about the approach to writing a personal response within the common module.</w:t>
      </w:r>
    </w:p>
    <w:p w14:paraId="77A93C6E" w14:textId="32E84E34" w:rsidR="001A57E9" w:rsidRPr="006822A9" w:rsidRDefault="001A57E9" w:rsidP="00913229">
      <w:r>
        <w:t>The resources and activities within this resource booklet will help you understand the module requirements for the Common Module – Texts and Human Experiences.</w:t>
      </w:r>
      <w:r w:rsidRPr="00E2735D">
        <w:rPr>
          <w:rStyle w:val="normaltextrun"/>
          <w:rFonts w:eastAsia="SimSun" w:cs="Arial"/>
          <w:position w:val="-1"/>
          <w:lang w:val="en-US"/>
        </w:rPr>
        <w:t xml:space="preserve"> </w:t>
      </w:r>
      <w:r>
        <w:rPr>
          <w:rStyle w:val="normaltextrun"/>
          <w:rFonts w:eastAsia="SimSun" w:cs="Arial"/>
          <w:position w:val="-1"/>
          <w:lang w:val="en-US"/>
        </w:rPr>
        <w:t xml:space="preserve">You can use this resource to refine your understanding of the module and review your understanding of the prescribed </w:t>
      </w:r>
      <w:r w:rsidRPr="00E2735D">
        <w:rPr>
          <w:rStyle w:val="normaltextrun"/>
          <w:rFonts w:eastAsia="SimSun" w:cs="Arial"/>
          <w:position w:val="-1"/>
          <w:lang w:val="en-US"/>
        </w:rPr>
        <w:t xml:space="preserve">text </w:t>
      </w:r>
      <w:r w:rsidRPr="606A7BEF">
        <w:rPr>
          <w:rStyle w:val="normaltextrun"/>
          <w:rFonts w:eastAsia="SimSun" w:cs="Arial"/>
          <w:lang w:val="en-US"/>
        </w:rPr>
        <w:t>in relation to key ideas.</w:t>
      </w:r>
      <w:r>
        <w:t xml:space="preserve"> As this is a module common to English Advanced, Standard and Studies this can be explored by students from all three courses.</w:t>
      </w:r>
      <w:r>
        <w:br w:type="page"/>
      </w:r>
    </w:p>
    <w:p w14:paraId="32804791" w14:textId="4B7BC095" w:rsidR="001A57E9" w:rsidRDefault="001A57E9" w:rsidP="00961158">
      <w:pPr>
        <w:pStyle w:val="Heading2"/>
        <w:numPr>
          <w:ilvl w:val="1"/>
          <w:numId w:val="2"/>
        </w:numPr>
        <w:ind w:left="0"/>
      </w:pPr>
      <w:bookmarkStart w:id="10" w:name="_Toc51676373"/>
      <w:r>
        <w:t>Resource – Common Module – Texts and Human Experiences</w:t>
      </w:r>
      <w:bookmarkEnd w:id="10"/>
      <w:r>
        <w:t xml:space="preserve"> </w:t>
      </w:r>
    </w:p>
    <w:p w14:paraId="7E464609" w14:textId="77777777" w:rsidR="001A57E9" w:rsidRDefault="001A57E9" w:rsidP="001A57E9">
      <w:pPr>
        <w:rPr>
          <w:lang w:eastAsia="zh-CN"/>
        </w:rPr>
      </w:pPr>
      <w:r w:rsidRPr="606A7BEF">
        <w:rPr>
          <w:lang w:eastAsia="zh-CN"/>
        </w:rPr>
        <w:t>In this common module students deepen their understanding of how texts represent individual and collective human experiences. They examine how texts represent human qualities and emotions associated with, or arising from, these experiences. Students appreciate, explore, interpret, analyse and evaluate the ways language is used to shape these representations in a range of texts in a variety of forms, modes and media.</w:t>
      </w:r>
    </w:p>
    <w:p w14:paraId="68F9C898" w14:textId="77777777" w:rsidR="001A57E9" w:rsidRDefault="001A57E9" w:rsidP="001A57E9">
      <w:pPr>
        <w:rPr>
          <w:lang w:eastAsia="zh-CN"/>
        </w:rPr>
      </w:pPr>
      <w:r w:rsidRPr="606A7BEF">
        <w:rPr>
          <w:lang w:eastAsia="zh-CN"/>
        </w:rPr>
        <w:t>Students explore how texts may give insight into the anomalies, paradoxes and inconsistencies in human behaviour and motivations, inviting the responder to see the world differently, to challenge assumptions, ignite new ideas or reflect personally. They may also consider the role of storytelling throughout time to express and reflect particular lives and cultures. By responding to a range of texts they further develop skills and confidence using various literary devices, language concepts, modes and media to formulate a considered response to texts.</w:t>
      </w:r>
    </w:p>
    <w:p w14:paraId="51915CD7" w14:textId="77777777" w:rsidR="001A57E9" w:rsidRDefault="001A57E9" w:rsidP="001A57E9">
      <w:pPr>
        <w:rPr>
          <w:lang w:eastAsia="zh-CN"/>
        </w:rPr>
      </w:pPr>
      <w:r w:rsidRPr="606A7BEF">
        <w:rPr>
          <w:lang w:eastAsia="zh-CN"/>
        </w:rPr>
        <w:t>Students study one prescribed text and a range of short texts that provide rich opportunities to further explore representations of human experiences illuminated in texts. They make increasingly informed judgements about how aspects of these texts, for example context, purpose, structure, stylistic and grammatical features, and form shape meaning. In addition, students select one related text and draw from personal experience to make connections between themselves, the world of the text and their wider world.</w:t>
      </w:r>
    </w:p>
    <w:p w14:paraId="50A373FA" w14:textId="77777777" w:rsidR="001A57E9" w:rsidRDefault="001A57E9" w:rsidP="001A57E9">
      <w:pPr>
        <w:rPr>
          <w:lang w:eastAsia="zh-CN"/>
        </w:rPr>
      </w:pPr>
      <w:r w:rsidRPr="606A7BEF">
        <w:rPr>
          <w:lang w:eastAsia="zh-CN"/>
        </w:rPr>
        <w:t>By responding and composing throughout the module students further develop a repertoire of skills in comprehending, interpreting and analysing complex texts. They examine how different modes and media use visual, verbal and/or digital language elements. They communicate ideas using figurative language to express universal themes and evaluative language to make informed judgements about texts. Students further develop skills in using metalanguage, correct grammar and syntax to analyse language and express a personal perspective about a text.</w:t>
      </w:r>
    </w:p>
    <w:p w14:paraId="29A52FCA" w14:textId="6CA90FF8" w:rsidR="001A57E9" w:rsidRDefault="00897E00" w:rsidP="000712A8">
      <w:pPr>
        <w:rPr>
          <w:rStyle w:val="eop"/>
          <w:rFonts w:cs="Arial"/>
          <w:color w:val="000000" w:themeColor="text1"/>
        </w:rPr>
      </w:pPr>
      <w:hyperlink r:id="rId19">
        <w:r w:rsidR="001A57E9" w:rsidRPr="606A7BEF">
          <w:rPr>
            <w:rStyle w:val="Hyperlink"/>
            <w:rFonts w:cs="Arial"/>
            <w:lang w:val="en-US"/>
          </w:rPr>
          <w:t>English Advanced, Standard and Studies Stage 6 Syllabus</w:t>
        </w:r>
        <w:r w:rsidR="001A57E9" w:rsidRPr="606A7BEF">
          <w:rPr>
            <w:rStyle w:val="Hyperlink"/>
            <w:rFonts w:cs="Arial"/>
            <w:color w:val="000000" w:themeColor="text1"/>
            <w:lang w:val="en-US"/>
          </w:rPr>
          <w:t>es</w:t>
        </w:r>
      </w:hyperlink>
      <w:r w:rsidR="000712A8">
        <w:rPr>
          <w:rStyle w:val="Hyperlink"/>
          <w:rFonts w:cs="Arial"/>
          <w:color w:val="000000" w:themeColor="text1"/>
          <w:lang w:val="en-US"/>
        </w:rPr>
        <w:t xml:space="preserve"> </w:t>
      </w:r>
      <w:r w:rsidR="001A57E9" w:rsidRPr="606A7BEF">
        <w:rPr>
          <w:rStyle w:val="normaltextrun"/>
          <w:rFonts w:cs="Arial"/>
          <w:color w:val="000000" w:themeColor="text1"/>
          <w:lang w:val="en-US"/>
        </w:rPr>
        <w:t>(2017) © NSW Education Standards Authority (NESA) for and on behalf of the Crown in right of the State of New South Wales, 2017.</w:t>
      </w:r>
    </w:p>
    <w:p w14:paraId="774B2F72" w14:textId="5D5DB0E1" w:rsidR="000712A8" w:rsidRDefault="001A57E9" w:rsidP="001A57E9">
      <w:pPr>
        <w:rPr>
          <w:rFonts w:eastAsia="Times New Roman" w:cs="Arial"/>
          <w:lang w:eastAsia="en-AU"/>
        </w:rPr>
      </w:pPr>
      <w:r w:rsidRPr="00951182">
        <w:rPr>
          <w:rFonts w:eastAsia="Times New Roman" w:cs="Arial"/>
          <w:lang w:eastAsia="en-AU"/>
        </w:rPr>
        <w:t>It’s important to always visit the</w:t>
      </w:r>
      <w:r>
        <w:rPr>
          <w:rFonts w:eastAsia="Times New Roman" w:cs="Arial"/>
          <w:lang w:eastAsia="en-AU"/>
        </w:rPr>
        <w:t xml:space="preserve"> </w:t>
      </w:r>
      <w:r w:rsidRPr="00951182">
        <w:rPr>
          <w:rFonts w:eastAsia="Times New Roman" w:cs="Arial"/>
          <w:lang w:eastAsia="en-AU"/>
        </w:rPr>
        <w:t>NESA website specific to your course even t</w:t>
      </w:r>
      <w:r w:rsidR="000712A8">
        <w:rPr>
          <w:rFonts w:eastAsia="Times New Roman" w:cs="Arial"/>
          <w:lang w:eastAsia="en-AU"/>
        </w:rPr>
        <w:t>hough this is a common section:</w:t>
      </w:r>
    </w:p>
    <w:p w14:paraId="37A132CE" w14:textId="26EB7EF6" w:rsidR="000712A8" w:rsidRDefault="00897E00" w:rsidP="000712A8">
      <w:pPr>
        <w:pStyle w:val="ListBullet"/>
        <w:rPr>
          <w:rFonts w:eastAsia="Times New Roman" w:cs="Arial"/>
          <w:lang w:eastAsia="en-AU"/>
        </w:rPr>
      </w:pPr>
      <w:hyperlink r:id="rId20" w:tgtFrame="_blank" w:history="1">
        <w:r w:rsidR="001A57E9" w:rsidRPr="00951182">
          <w:rPr>
            <w:rFonts w:eastAsia="Times New Roman" w:cs="Arial"/>
            <w:color w:val="2F5496"/>
            <w:u w:val="single"/>
            <w:lang w:eastAsia="en-AU"/>
          </w:rPr>
          <w:t>Advanced syllabus modul</w:t>
        </w:r>
        <w:r w:rsidR="000712A8">
          <w:rPr>
            <w:rFonts w:eastAsia="Times New Roman" w:cs="Arial"/>
            <w:color w:val="2F5496"/>
            <w:u w:val="single"/>
            <w:lang w:eastAsia="en-AU"/>
          </w:rPr>
          <w:t>e statement</w:t>
        </w:r>
      </w:hyperlink>
      <w:r w:rsidR="000712A8">
        <w:rPr>
          <w:rFonts w:eastAsia="Times New Roman" w:cs="Arial"/>
          <w:color w:val="2F5496"/>
          <w:u w:val="single"/>
          <w:lang w:eastAsia="en-AU"/>
        </w:rPr>
        <w:t xml:space="preserve"> </w:t>
      </w:r>
    </w:p>
    <w:p w14:paraId="015714B7" w14:textId="63A19D87" w:rsidR="000712A8" w:rsidRPr="00702B6D" w:rsidRDefault="00897E00" w:rsidP="000712A8">
      <w:pPr>
        <w:pStyle w:val="ListBullet"/>
        <w:rPr>
          <w:rFonts w:eastAsia="Times New Roman" w:cs="Arial"/>
          <w:lang w:eastAsia="en-AU"/>
        </w:rPr>
      </w:pPr>
      <w:hyperlink r:id="rId21" w:history="1">
        <w:r w:rsidR="001A57E9" w:rsidRPr="00702B6D">
          <w:rPr>
            <w:rStyle w:val="Hyperlink"/>
            <w:rFonts w:eastAsia="Times New Roman" w:cs="Arial"/>
            <w:lang w:eastAsia="en-AU"/>
          </w:rPr>
          <w:t>Standard syllabus module statement</w:t>
        </w:r>
      </w:hyperlink>
      <w:r w:rsidR="001A57E9" w:rsidRPr="00702B6D">
        <w:rPr>
          <w:rFonts w:eastAsia="Times New Roman" w:cs="Arial"/>
          <w:lang w:eastAsia="en-AU"/>
        </w:rPr>
        <w:t xml:space="preserve"> </w:t>
      </w:r>
    </w:p>
    <w:p w14:paraId="4127166C" w14:textId="227072B1" w:rsidR="001A57E9" w:rsidRDefault="00897E00" w:rsidP="000712A8">
      <w:pPr>
        <w:pStyle w:val="ListBullet"/>
        <w:rPr>
          <w:rStyle w:val="eop"/>
          <w:rFonts w:cs="Arial"/>
          <w:color w:val="000000" w:themeColor="text1"/>
        </w:rPr>
      </w:pPr>
      <w:hyperlink r:id="rId22" w:tgtFrame="_blank" w:history="1">
        <w:r w:rsidR="001A57E9" w:rsidRPr="00951182">
          <w:rPr>
            <w:rFonts w:eastAsia="Times New Roman" w:cs="Arial"/>
            <w:color w:val="2F5496"/>
            <w:u w:val="single"/>
            <w:lang w:eastAsia="en-AU"/>
          </w:rPr>
          <w:t>Studies syllabus module statement</w:t>
        </w:r>
      </w:hyperlink>
      <w:r w:rsidR="000712A8">
        <w:rPr>
          <w:rFonts w:eastAsia="Times New Roman" w:cs="Arial"/>
          <w:color w:val="2F5496"/>
          <w:u w:val="single"/>
          <w:lang w:eastAsia="en-AU"/>
        </w:rPr>
        <w:t>.</w:t>
      </w:r>
    </w:p>
    <w:p w14:paraId="6FEDE521" w14:textId="0FCB5AEC" w:rsidR="0046363F" w:rsidRDefault="0046363F" w:rsidP="0046363F">
      <w:pPr>
        <w:pStyle w:val="Heading3"/>
      </w:pPr>
      <w:bookmarkStart w:id="11" w:name="_Toc51676374"/>
      <w:r>
        <w:t>Focus areas in the module statement</w:t>
      </w:r>
      <w:bookmarkEnd w:id="11"/>
      <w:r>
        <w:t xml:space="preserve"> </w:t>
      </w:r>
    </w:p>
    <w:p w14:paraId="0B698ABE" w14:textId="4E2B1940" w:rsidR="0046363F" w:rsidRPr="0046363F" w:rsidRDefault="0046363F" w:rsidP="0046363F">
      <w:pPr>
        <w:pStyle w:val="ListBullet"/>
      </w:pPr>
      <w:r w:rsidRPr="0046363F">
        <w:t>Representation (how the composer constructs the text)</w:t>
      </w:r>
      <w:r w:rsidR="00D81A32">
        <w:t>.</w:t>
      </w:r>
    </w:p>
    <w:p w14:paraId="6AFC54DE" w14:textId="57B489F4" w:rsidR="0046363F" w:rsidRPr="0046363F" w:rsidRDefault="0046363F" w:rsidP="0046363F">
      <w:pPr>
        <w:pStyle w:val="ListBullet"/>
      </w:pPr>
      <w:r w:rsidRPr="0046363F">
        <w:t>Reader response (how we respond to the text)</w:t>
      </w:r>
      <w:r w:rsidR="00D81A32">
        <w:t>.</w:t>
      </w:r>
    </w:p>
    <w:p w14:paraId="6D50AB2D" w14:textId="09F9CADC" w:rsidR="0046363F" w:rsidRPr="0046363F" w:rsidRDefault="0046363F" w:rsidP="0046363F">
      <w:pPr>
        <w:pStyle w:val="ListBullet"/>
      </w:pPr>
      <w:r w:rsidRPr="0046363F">
        <w:t>Responding and Composing (what you will do during the exam and as you studied the text)</w:t>
      </w:r>
      <w:r w:rsidR="00D81A32">
        <w:t>.</w:t>
      </w:r>
    </w:p>
    <w:p w14:paraId="17893C80" w14:textId="352DD09D" w:rsidR="0046363F" w:rsidRPr="0046363F" w:rsidRDefault="0046363F" w:rsidP="0046363F">
      <w:pPr>
        <w:pStyle w:val="ListBullet"/>
      </w:pPr>
      <w:r w:rsidRPr="0046363F">
        <w:t>Ideas (wh</w:t>
      </w:r>
      <w:r w:rsidR="00D81A32">
        <w:t>at the texts will be about, per the module statement).</w:t>
      </w:r>
    </w:p>
    <w:p w14:paraId="1FAA0E6D" w14:textId="77777777" w:rsidR="004C5A76" w:rsidRDefault="004C5A76" w:rsidP="00D81A32">
      <w:pPr>
        <w:pStyle w:val="FeatureBox"/>
      </w:pPr>
      <w:r>
        <w:br w:type="page"/>
      </w:r>
    </w:p>
    <w:p w14:paraId="2F9AAFAE" w14:textId="1377C107" w:rsidR="00213912" w:rsidRPr="00213912" w:rsidRDefault="003E1DE3" w:rsidP="00D81A32">
      <w:pPr>
        <w:pStyle w:val="Heading2"/>
      </w:pPr>
      <w:bookmarkStart w:id="12" w:name="_Toc51676375"/>
      <w:r w:rsidRPr="003E1DE3">
        <w:t>Part 1</w:t>
      </w:r>
      <w:bookmarkEnd w:id="12"/>
    </w:p>
    <w:p w14:paraId="5E9734C9" w14:textId="6C8617DB" w:rsidR="00213912" w:rsidRPr="00DE03AB" w:rsidRDefault="00D81A32" w:rsidP="00213912">
      <w:pPr>
        <w:tabs>
          <w:tab w:val="center" w:pos="1276"/>
        </w:tabs>
        <w:spacing w:line="360" w:lineRule="auto"/>
        <w:rPr>
          <w:rFonts w:cs="Arial"/>
          <w:b/>
          <w:color w:val="000000" w:themeColor="text1"/>
          <w:szCs w:val="56"/>
        </w:rPr>
      </w:pPr>
      <w:r>
        <w:rPr>
          <w:rFonts w:cs="Arial"/>
          <w:b/>
          <w:color w:val="000000" w:themeColor="text1"/>
          <w:szCs w:val="56"/>
        </w:rPr>
        <w:t>Sample q</w:t>
      </w:r>
      <w:r w:rsidR="00985F42">
        <w:rPr>
          <w:rFonts w:cs="Arial"/>
          <w:b/>
          <w:color w:val="000000" w:themeColor="text1"/>
          <w:szCs w:val="56"/>
        </w:rPr>
        <w:t>uestion 1</w:t>
      </w:r>
    </w:p>
    <w:p w14:paraId="69D0F0A3" w14:textId="77777777" w:rsidR="00213912" w:rsidRDefault="00213912" w:rsidP="00213912">
      <w:pPr>
        <w:keepNext/>
        <w:tabs>
          <w:tab w:val="center" w:pos="1276"/>
        </w:tabs>
        <w:spacing w:line="360" w:lineRule="auto"/>
      </w:pPr>
      <w:r>
        <w:rPr>
          <w:noProof/>
          <w:lang w:eastAsia="en-AU"/>
        </w:rPr>
        <w:drawing>
          <wp:inline distT="0" distB="0" distL="0" distR="0" wp14:anchorId="6AA194BE" wp14:editId="5F3A254D">
            <wp:extent cx="5283202" cy="2764790"/>
            <wp:effectExtent l="0" t="0" r="0" b="0"/>
            <wp:docPr id="5" name="Picture 5" descr="A picture containing table, 8 pieces of scrunched up paper with a lightbulb in the centre of the scrunched up paper. Text at the top of the image reads 'stories draw us in with the shock of recognition where you see yourself reflected in another's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5283202" cy="2764790"/>
                    </a:xfrm>
                    <a:prstGeom prst="rect">
                      <a:avLst/>
                    </a:prstGeom>
                  </pic:spPr>
                </pic:pic>
              </a:graphicData>
            </a:graphic>
          </wp:inline>
        </w:drawing>
      </w:r>
    </w:p>
    <w:p w14:paraId="3C88B290" w14:textId="77777777" w:rsidR="00213912" w:rsidRDefault="00213912" w:rsidP="00213912">
      <w:pPr>
        <w:tabs>
          <w:tab w:val="center" w:pos="1276"/>
        </w:tabs>
        <w:spacing w:line="360" w:lineRule="auto"/>
        <w:rPr>
          <w:rFonts w:cs="Arial"/>
          <w:color w:val="000000" w:themeColor="text1"/>
          <w:szCs w:val="56"/>
        </w:rPr>
      </w:pPr>
      <w:r>
        <w:rPr>
          <w:rFonts w:cs="Arial"/>
          <w:color w:val="000000" w:themeColor="text1"/>
          <w:szCs w:val="56"/>
        </w:rPr>
        <w:t xml:space="preserve">Drawing on the stimulus above, evaluate how your prescribed text invites the responder to make connections between their world and the world of the text. </w:t>
      </w:r>
    </w:p>
    <w:p w14:paraId="3691C9E0" w14:textId="73B687E8" w:rsidR="00213912" w:rsidRPr="00213912" w:rsidRDefault="00213912" w:rsidP="00213912">
      <w:pPr>
        <w:tabs>
          <w:tab w:val="center" w:pos="1276"/>
        </w:tabs>
        <w:spacing w:line="360" w:lineRule="auto"/>
        <w:rPr>
          <w:rFonts w:cs="Arial"/>
          <w:color w:val="000000" w:themeColor="text1"/>
          <w:szCs w:val="56"/>
        </w:rPr>
      </w:pPr>
      <w:r w:rsidRPr="001010C4">
        <w:rPr>
          <w:rFonts w:cs="Arial"/>
          <w:color w:val="000000" w:themeColor="text1"/>
          <w:szCs w:val="56"/>
        </w:rPr>
        <w:t>In your response</w:t>
      </w:r>
      <w:r>
        <w:rPr>
          <w:rFonts w:cs="Arial"/>
          <w:color w:val="000000" w:themeColor="text1"/>
          <w:szCs w:val="56"/>
        </w:rPr>
        <w:t>,</w:t>
      </w:r>
      <w:r w:rsidRPr="001010C4">
        <w:rPr>
          <w:rFonts w:cs="Arial"/>
          <w:color w:val="000000" w:themeColor="text1"/>
          <w:szCs w:val="56"/>
        </w:rPr>
        <w:t xml:space="preserve"> make detailed reference to the text you studied in the Common Module. </w:t>
      </w:r>
    </w:p>
    <w:p w14:paraId="4BCE1BA7" w14:textId="6F652CEA" w:rsidR="001A57E9" w:rsidRPr="003E1DE3" w:rsidRDefault="001A57E9" w:rsidP="00D81A32">
      <w:pPr>
        <w:pStyle w:val="Heading3"/>
      </w:pPr>
      <w:bookmarkStart w:id="13" w:name="_Toc51676377"/>
      <w:r w:rsidRPr="003E1DE3">
        <w:t xml:space="preserve">Resource </w:t>
      </w:r>
      <w:r w:rsidR="001F1BB3" w:rsidRPr="003E1DE3">
        <w:t>1</w:t>
      </w:r>
      <w:r w:rsidRPr="003E1DE3">
        <w:t xml:space="preserve"> – a </w:t>
      </w:r>
      <w:r w:rsidR="001F1BB3" w:rsidRPr="003E1DE3">
        <w:t xml:space="preserve">guide for unpacking the Section II </w:t>
      </w:r>
      <w:r w:rsidR="004C5A76">
        <w:t xml:space="preserve">sample </w:t>
      </w:r>
      <w:r w:rsidR="001F1BB3" w:rsidRPr="003E1DE3">
        <w:t>question</w:t>
      </w:r>
      <w:bookmarkEnd w:id="13"/>
    </w:p>
    <w:p w14:paraId="563AAF0A" w14:textId="5BCF6D00" w:rsidR="004E101E" w:rsidRDefault="004E101E" w:rsidP="004E101E">
      <w:pPr>
        <w:pStyle w:val="TOC1"/>
      </w:pPr>
      <w:r>
        <w:t xml:space="preserve">Table 1 – unpacking the question activity </w:t>
      </w:r>
    </w:p>
    <w:tbl>
      <w:tblPr>
        <w:tblStyle w:val="Tableheader"/>
        <w:tblW w:w="5000" w:type="pct"/>
        <w:tblLook w:val="0420" w:firstRow="1" w:lastRow="0" w:firstColumn="0" w:lastColumn="0" w:noHBand="0" w:noVBand="1"/>
        <w:tblCaption w:val="Key terms in the question"/>
        <w:tblDescription w:val="Key terms in the question then link to the module statement then ideas or approach to consider"/>
      </w:tblPr>
      <w:tblGrid>
        <w:gridCol w:w="3212"/>
        <w:gridCol w:w="3211"/>
        <w:gridCol w:w="3209"/>
      </w:tblGrid>
      <w:tr w:rsidR="004E101E" w:rsidRPr="004E101E" w14:paraId="399C7781" w14:textId="77777777" w:rsidTr="004E101E">
        <w:trPr>
          <w:cnfStyle w:val="100000000000" w:firstRow="1" w:lastRow="0" w:firstColumn="0" w:lastColumn="0" w:oddVBand="0" w:evenVBand="0" w:oddHBand="0" w:evenHBand="0" w:firstRowFirstColumn="0" w:firstRowLastColumn="0" w:lastRowFirstColumn="0" w:lastRowLastColumn="0"/>
          <w:trHeight w:val="725"/>
        </w:trPr>
        <w:tc>
          <w:tcPr>
            <w:tcW w:w="1667" w:type="pct"/>
            <w:hideMark/>
          </w:tcPr>
          <w:p w14:paraId="0DF02F90" w14:textId="55BA22B6" w:rsidR="004E101E" w:rsidRPr="004E101E" w:rsidRDefault="004E101E" w:rsidP="004E101E">
            <w:pPr>
              <w:rPr>
                <w:lang w:eastAsia="zh-CN"/>
              </w:rPr>
            </w:pPr>
            <w:r w:rsidRPr="004E101E">
              <w:rPr>
                <w:lang w:val="en-GB" w:eastAsia="zh-CN"/>
              </w:rPr>
              <w:t>Key terms</w:t>
            </w:r>
            <w:r w:rsidR="00D81A32">
              <w:rPr>
                <w:lang w:val="en-GB" w:eastAsia="zh-CN"/>
              </w:rPr>
              <w:t xml:space="preserve"> in the question</w:t>
            </w:r>
          </w:p>
        </w:tc>
        <w:tc>
          <w:tcPr>
            <w:tcW w:w="1667" w:type="pct"/>
            <w:hideMark/>
          </w:tcPr>
          <w:p w14:paraId="525D528C" w14:textId="778F5C90" w:rsidR="004E101E" w:rsidRPr="004E101E" w:rsidRDefault="00D81A32" w:rsidP="004E101E">
            <w:pPr>
              <w:rPr>
                <w:lang w:eastAsia="zh-CN"/>
              </w:rPr>
            </w:pPr>
            <w:r>
              <w:rPr>
                <w:bCs/>
                <w:lang w:val="en-GB" w:eastAsia="zh-CN"/>
              </w:rPr>
              <w:t>Link to the module statement</w:t>
            </w:r>
          </w:p>
        </w:tc>
        <w:tc>
          <w:tcPr>
            <w:tcW w:w="1667" w:type="pct"/>
            <w:hideMark/>
          </w:tcPr>
          <w:p w14:paraId="61349747" w14:textId="1D2A2356" w:rsidR="004E101E" w:rsidRPr="004E101E" w:rsidRDefault="00D81A32" w:rsidP="004E101E">
            <w:pPr>
              <w:rPr>
                <w:lang w:eastAsia="zh-CN"/>
              </w:rPr>
            </w:pPr>
            <w:r>
              <w:rPr>
                <w:bCs/>
                <w:lang w:val="en-GB" w:eastAsia="zh-CN"/>
              </w:rPr>
              <w:t>Ideas to consider /approach</w:t>
            </w:r>
          </w:p>
        </w:tc>
      </w:tr>
      <w:tr w:rsidR="004E101E" w:rsidRPr="004E101E" w14:paraId="50BC74FB" w14:textId="77777777" w:rsidTr="004E101E">
        <w:trPr>
          <w:cnfStyle w:val="000000100000" w:firstRow="0" w:lastRow="0" w:firstColumn="0" w:lastColumn="0" w:oddVBand="0" w:evenVBand="0" w:oddHBand="1" w:evenHBand="0" w:firstRowFirstColumn="0" w:firstRowLastColumn="0" w:lastRowFirstColumn="0" w:lastRowLastColumn="0"/>
          <w:trHeight w:val="725"/>
        </w:trPr>
        <w:tc>
          <w:tcPr>
            <w:tcW w:w="1667" w:type="pct"/>
            <w:hideMark/>
          </w:tcPr>
          <w:p w14:paraId="42A15B3E" w14:textId="3C62A6FC" w:rsidR="004E101E" w:rsidRPr="004E101E" w:rsidRDefault="00D81A32" w:rsidP="00D81A32">
            <w:pPr>
              <w:rPr>
                <w:lang w:eastAsia="zh-CN"/>
              </w:rPr>
            </w:pPr>
            <w:r>
              <w:rPr>
                <w:lang w:val="en-GB" w:eastAsia="zh-CN"/>
              </w:rPr>
              <w:t>Stories</w:t>
            </w:r>
          </w:p>
        </w:tc>
        <w:tc>
          <w:tcPr>
            <w:tcW w:w="1667" w:type="pct"/>
            <w:hideMark/>
          </w:tcPr>
          <w:p w14:paraId="43362906" w14:textId="7A5BB207" w:rsidR="004E101E" w:rsidRPr="004E101E" w:rsidRDefault="00D81A32" w:rsidP="00D81A32">
            <w:pPr>
              <w:rPr>
                <w:lang w:eastAsia="zh-CN"/>
              </w:rPr>
            </w:pPr>
            <w:r>
              <w:rPr>
                <w:lang w:val="en-GB" w:eastAsia="zh-CN"/>
              </w:rPr>
              <w:t>Representation</w:t>
            </w:r>
          </w:p>
        </w:tc>
        <w:tc>
          <w:tcPr>
            <w:tcW w:w="1667" w:type="pct"/>
            <w:hideMark/>
          </w:tcPr>
          <w:p w14:paraId="0FD09A4F" w14:textId="77777777" w:rsidR="004E101E" w:rsidRPr="004E101E" w:rsidRDefault="004E101E" w:rsidP="00D81A32">
            <w:pPr>
              <w:rPr>
                <w:lang w:eastAsia="zh-CN"/>
              </w:rPr>
            </w:pPr>
            <w:r w:rsidRPr="004E101E">
              <w:rPr>
                <w:lang w:val="en-GB" w:eastAsia="zh-CN"/>
              </w:rPr>
              <w:t>Style of the text – medium and form</w:t>
            </w:r>
          </w:p>
        </w:tc>
      </w:tr>
      <w:tr w:rsidR="004E101E" w:rsidRPr="004E101E" w14:paraId="37FB0703" w14:textId="77777777" w:rsidTr="004E101E">
        <w:trPr>
          <w:cnfStyle w:val="000000010000" w:firstRow="0" w:lastRow="0" w:firstColumn="0" w:lastColumn="0" w:oddVBand="0" w:evenVBand="0" w:oddHBand="0" w:evenHBand="1" w:firstRowFirstColumn="0" w:firstRowLastColumn="0" w:lastRowFirstColumn="0" w:lastRowLastColumn="0"/>
          <w:trHeight w:val="725"/>
        </w:trPr>
        <w:tc>
          <w:tcPr>
            <w:tcW w:w="1667" w:type="pct"/>
            <w:hideMark/>
          </w:tcPr>
          <w:p w14:paraId="68E0A86F" w14:textId="77777777" w:rsidR="004E101E" w:rsidRPr="004E101E" w:rsidRDefault="004E101E" w:rsidP="00D81A32">
            <w:pPr>
              <w:rPr>
                <w:lang w:eastAsia="zh-CN"/>
              </w:rPr>
            </w:pPr>
            <w:r w:rsidRPr="004E101E">
              <w:rPr>
                <w:lang w:val="en-GB" w:eastAsia="zh-CN"/>
              </w:rPr>
              <w:t>Draw us in</w:t>
            </w:r>
          </w:p>
        </w:tc>
        <w:tc>
          <w:tcPr>
            <w:tcW w:w="1667" w:type="pct"/>
            <w:hideMark/>
          </w:tcPr>
          <w:p w14:paraId="0DAA8FB5" w14:textId="77777777" w:rsidR="004E101E" w:rsidRPr="004E101E" w:rsidRDefault="004E101E" w:rsidP="00D81A32">
            <w:pPr>
              <w:rPr>
                <w:lang w:eastAsia="zh-CN"/>
              </w:rPr>
            </w:pPr>
            <w:r w:rsidRPr="004E101E">
              <w:rPr>
                <w:lang w:val="en-GB" w:eastAsia="zh-CN"/>
              </w:rPr>
              <w:t>Reader positioning</w:t>
            </w:r>
          </w:p>
        </w:tc>
        <w:tc>
          <w:tcPr>
            <w:tcW w:w="1667" w:type="pct"/>
            <w:hideMark/>
          </w:tcPr>
          <w:p w14:paraId="6357BD03" w14:textId="77777777" w:rsidR="004E101E" w:rsidRPr="004E101E" w:rsidRDefault="004E101E" w:rsidP="00D81A32">
            <w:pPr>
              <w:rPr>
                <w:lang w:eastAsia="zh-CN"/>
              </w:rPr>
            </w:pPr>
            <w:r w:rsidRPr="004E101E">
              <w:rPr>
                <w:lang w:val="en-GB" w:eastAsia="zh-CN"/>
              </w:rPr>
              <w:t>We can't help but be interested</w:t>
            </w:r>
          </w:p>
        </w:tc>
      </w:tr>
      <w:tr w:rsidR="004E101E" w:rsidRPr="004E101E" w14:paraId="3929A822" w14:textId="77777777" w:rsidTr="004E101E">
        <w:trPr>
          <w:cnfStyle w:val="000000100000" w:firstRow="0" w:lastRow="0" w:firstColumn="0" w:lastColumn="0" w:oddVBand="0" w:evenVBand="0" w:oddHBand="1" w:evenHBand="0" w:firstRowFirstColumn="0" w:firstRowLastColumn="0" w:lastRowFirstColumn="0" w:lastRowLastColumn="0"/>
          <w:trHeight w:val="725"/>
        </w:trPr>
        <w:tc>
          <w:tcPr>
            <w:tcW w:w="1667" w:type="pct"/>
            <w:hideMark/>
          </w:tcPr>
          <w:p w14:paraId="3448DFA6" w14:textId="77777777" w:rsidR="004E101E" w:rsidRPr="004E101E" w:rsidRDefault="004E101E" w:rsidP="00D81A32">
            <w:pPr>
              <w:rPr>
                <w:lang w:eastAsia="zh-CN"/>
              </w:rPr>
            </w:pPr>
            <w:r w:rsidRPr="004E101E">
              <w:rPr>
                <w:lang w:val="en-GB" w:eastAsia="zh-CN"/>
              </w:rPr>
              <w:t>Shock of recognition</w:t>
            </w:r>
          </w:p>
        </w:tc>
        <w:tc>
          <w:tcPr>
            <w:tcW w:w="1667" w:type="pct"/>
            <w:hideMark/>
          </w:tcPr>
          <w:p w14:paraId="6AB8A9CF" w14:textId="77777777" w:rsidR="004E101E" w:rsidRPr="004E101E" w:rsidRDefault="004E101E" w:rsidP="00D81A32">
            <w:pPr>
              <w:rPr>
                <w:lang w:eastAsia="zh-CN"/>
              </w:rPr>
            </w:pPr>
            <w:r w:rsidRPr="004E101E">
              <w:rPr>
                <w:lang w:val="en-GB" w:eastAsia="zh-CN"/>
              </w:rPr>
              <w:t>Reader positioning/human experiences</w:t>
            </w:r>
          </w:p>
        </w:tc>
        <w:tc>
          <w:tcPr>
            <w:tcW w:w="1667" w:type="pct"/>
            <w:hideMark/>
          </w:tcPr>
          <w:p w14:paraId="4957677B" w14:textId="77777777" w:rsidR="004E101E" w:rsidRPr="004E101E" w:rsidRDefault="004E101E" w:rsidP="00D81A32">
            <w:pPr>
              <w:rPr>
                <w:lang w:eastAsia="zh-CN"/>
              </w:rPr>
            </w:pPr>
            <w:r w:rsidRPr="004E101E">
              <w:rPr>
                <w:lang w:val="en-GB" w:eastAsia="zh-CN"/>
              </w:rPr>
              <w:t>Fascinating ideas are represented</w:t>
            </w:r>
          </w:p>
        </w:tc>
      </w:tr>
      <w:tr w:rsidR="004E101E" w:rsidRPr="004E101E" w14:paraId="66DAE902" w14:textId="77777777" w:rsidTr="004E101E">
        <w:trPr>
          <w:cnfStyle w:val="000000010000" w:firstRow="0" w:lastRow="0" w:firstColumn="0" w:lastColumn="0" w:oddVBand="0" w:evenVBand="0" w:oddHBand="0" w:evenHBand="1" w:firstRowFirstColumn="0" w:firstRowLastColumn="0" w:lastRowFirstColumn="0" w:lastRowLastColumn="0"/>
          <w:trHeight w:val="725"/>
        </w:trPr>
        <w:tc>
          <w:tcPr>
            <w:tcW w:w="1667" w:type="pct"/>
            <w:hideMark/>
          </w:tcPr>
          <w:p w14:paraId="0E240103" w14:textId="77777777" w:rsidR="004E101E" w:rsidRPr="004E101E" w:rsidRDefault="004E101E" w:rsidP="00D81A32">
            <w:pPr>
              <w:rPr>
                <w:lang w:eastAsia="zh-CN"/>
              </w:rPr>
            </w:pPr>
            <w:r w:rsidRPr="004E101E">
              <w:rPr>
                <w:lang w:val="en-GB" w:eastAsia="zh-CN"/>
              </w:rPr>
              <w:t>See yourself reflected</w:t>
            </w:r>
          </w:p>
        </w:tc>
        <w:tc>
          <w:tcPr>
            <w:tcW w:w="1667" w:type="pct"/>
            <w:hideMark/>
          </w:tcPr>
          <w:p w14:paraId="16478FB5" w14:textId="77777777" w:rsidR="004E101E" w:rsidRPr="004E101E" w:rsidRDefault="004E101E" w:rsidP="00D81A32">
            <w:pPr>
              <w:rPr>
                <w:lang w:eastAsia="zh-CN"/>
              </w:rPr>
            </w:pPr>
            <w:r w:rsidRPr="004E101E">
              <w:rPr>
                <w:lang w:val="en-GB" w:eastAsia="zh-CN"/>
              </w:rPr>
              <w:t>Human experiences</w:t>
            </w:r>
          </w:p>
        </w:tc>
        <w:tc>
          <w:tcPr>
            <w:tcW w:w="1667" w:type="pct"/>
            <w:hideMark/>
          </w:tcPr>
          <w:p w14:paraId="5260CE65" w14:textId="34888292" w:rsidR="004E101E" w:rsidRPr="004E101E" w:rsidRDefault="004E101E" w:rsidP="00D81A32">
            <w:pPr>
              <w:rPr>
                <w:lang w:eastAsia="zh-CN"/>
              </w:rPr>
            </w:pPr>
            <w:r w:rsidRPr="004E101E">
              <w:rPr>
                <w:lang w:val="en-GB" w:eastAsia="zh-CN"/>
              </w:rPr>
              <w:t>Sel</w:t>
            </w:r>
            <w:r w:rsidR="00105BB4">
              <w:rPr>
                <w:lang w:val="en-GB" w:eastAsia="zh-CN"/>
              </w:rPr>
              <w:t>f</w:t>
            </w:r>
            <w:r w:rsidR="00C5547C">
              <w:rPr>
                <w:lang w:val="en-GB" w:eastAsia="zh-CN"/>
              </w:rPr>
              <w:t>-</w:t>
            </w:r>
            <w:r w:rsidRPr="004E101E">
              <w:rPr>
                <w:lang w:val="en-GB" w:eastAsia="zh-CN"/>
              </w:rPr>
              <w:t>reflection – awareness of world and self</w:t>
            </w:r>
          </w:p>
        </w:tc>
      </w:tr>
      <w:tr w:rsidR="004E101E" w:rsidRPr="004E101E" w14:paraId="3D2E2A4D" w14:textId="77777777" w:rsidTr="004E101E">
        <w:trPr>
          <w:cnfStyle w:val="000000100000" w:firstRow="0" w:lastRow="0" w:firstColumn="0" w:lastColumn="0" w:oddVBand="0" w:evenVBand="0" w:oddHBand="1" w:evenHBand="0" w:firstRowFirstColumn="0" w:firstRowLastColumn="0" w:lastRowFirstColumn="0" w:lastRowLastColumn="0"/>
          <w:trHeight w:val="725"/>
        </w:trPr>
        <w:tc>
          <w:tcPr>
            <w:tcW w:w="1667" w:type="pct"/>
            <w:hideMark/>
          </w:tcPr>
          <w:p w14:paraId="7729D647" w14:textId="77777777" w:rsidR="004E101E" w:rsidRPr="004E101E" w:rsidRDefault="004E101E" w:rsidP="00D81A32">
            <w:pPr>
              <w:rPr>
                <w:lang w:eastAsia="zh-CN"/>
              </w:rPr>
            </w:pPr>
            <w:r w:rsidRPr="004E101E">
              <w:rPr>
                <w:lang w:val="en-GB" w:eastAsia="zh-CN"/>
              </w:rPr>
              <w:t>In another's world</w:t>
            </w:r>
          </w:p>
        </w:tc>
        <w:tc>
          <w:tcPr>
            <w:tcW w:w="1667" w:type="pct"/>
            <w:hideMark/>
          </w:tcPr>
          <w:p w14:paraId="1B0E58DB" w14:textId="18AFA765" w:rsidR="004E101E" w:rsidRPr="004E101E" w:rsidRDefault="003E2FAF" w:rsidP="00D81A32">
            <w:pPr>
              <w:rPr>
                <w:lang w:eastAsia="zh-CN"/>
              </w:rPr>
            </w:pPr>
            <w:r>
              <w:rPr>
                <w:lang w:val="en-GB" w:eastAsia="zh-CN"/>
              </w:rPr>
              <w:t>R</w:t>
            </w:r>
            <w:r w:rsidR="004E101E" w:rsidRPr="004E101E">
              <w:rPr>
                <w:lang w:val="en-GB" w:eastAsia="zh-CN"/>
              </w:rPr>
              <w:t>epresentation</w:t>
            </w:r>
          </w:p>
        </w:tc>
        <w:tc>
          <w:tcPr>
            <w:tcW w:w="1667" w:type="pct"/>
            <w:hideMark/>
          </w:tcPr>
          <w:p w14:paraId="1073952A" w14:textId="04ECFD96" w:rsidR="004E101E" w:rsidRPr="004E101E" w:rsidRDefault="004E101E" w:rsidP="00D81A32">
            <w:pPr>
              <w:rPr>
                <w:lang w:eastAsia="zh-CN"/>
              </w:rPr>
            </w:pPr>
            <w:r w:rsidRPr="004E101E">
              <w:rPr>
                <w:lang w:val="en-GB" w:eastAsia="zh-CN"/>
              </w:rPr>
              <w:t>Texts a</w:t>
            </w:r>
            <w:r w:rsidR="00D81A32">
              <w:rPr>
                <w:lang w:val="en-GB" w:eastAsia="zh-CN"/>
              </w:rPr>
              <w:t>s examples of human experiences</w:t>
            </w:r>
          </w:p>
        </w:tc>
      </w:tr>
      <w:tr w:rsidR="004E101E" w:rsidRPr="004E101E" w14:paraId="3DD77A37" w14:textId="77777777" w:rsidTr="004E101E">
        <w:trPr>
          <w:cnfStyle w:val="000000010000" w:firstRow="0" w:lastRow="0" w:firstColumn="0" w:lastColumn="0" w:oddVBand="0" w:evenVBand="0" w:oddHBand="0" w:evenHBand="1" w:firstRowFirstColumn="0" w:firstRowLastColumn="0" w:lastRowFirstColumn="0" w:lastRowLastColumn="0"/>
          <w:trHeight w:val="725"/>
        </w:trPr>
        <w:tc>
          <w:tcPr>
            <w:tcW w:w="1667" w:type="pct"/>
            <w:hideMark/>
          </w:tcPr>
          <w:p w14:paraId="2F198EBC" w14:textId="77777777" w:rsidR="004E101E" w:rsidRPr="004E101E" w:rsidRDefault="004E101E" w:rsidP="00D81A32">
            <w:pPr>
              <w:rPr>
                <w:lang w:eastAsia="zh-CN"/>
              </w:rPr>
            </w:pPr>
            <w:r w:rsidRPr="004E101E">
              <w:rPr>
                <w:lang w:val="en-GB" w:eastAsia="zh-CN"/>
              </w:rPr>
              <w:t>Invites the responder</w:t>
            </w:r>
          </w:p>
        </w:tc>
        <w:tc>
          <w:tcPr>
            <w:tcW w:w="1667" w:type="pct"/>
            <w:hideMark/>
          </w:tcPr>
          <w:p w14:paraId="02859612" w14:textId="3CDFB695" w:rsidR="004E101E" w:rsidRPr="004E101E" w:rsidRDefault="00D81A32" w:rsidP="00D81A32">
            <w:pPr>
              <w:rPr>
                <w:lang w:eastAsia="zh-CN"/>
              </w:rPr>
            </w:pPr>
            <w:r>
              <w:rPr>
                <w:lang w:val="en-GB" w:eastAsia="zh-CN"/>
              </w:rPr>
              <w:t>Reader positioning</w:t>
            </w:r>
          </w:p>
        </w:tc>
        <w:tc>
          <w:tcPr>
            <w:tcW w:w="1667" w:type="pct"/>
            <w:hideMark/>
          </w:tcPr>
          <w:p w14:paraId="59DAE6DC" w14:textId="53F1D4DD" w:rsidR="004E101E" w:rsidRPr="004E101E" w:rsidRDefault="004E101E" w:rsidP="00D81A32">
            <w:pPr>
              <w:rPr>
                <w:lang w:eastAsia="zh-CN"/>
              </w:rPr>
            </w:pPr>
            <w:r w:rsidRPr="004E101E">
              <w:rPr>
                <w:lang w:val="en-GB" w:eastAsia="zh-CN"/>
              </w:rPr>
              <w:t>We are lur</w:t>
            </w:r>
            <w:r w:rsidR="00D81A32">
              <w:rPr>
                <w:lang w:val="en-GB" w:eastAsia="zh-CN"/>
              </w:rPr>
              <w:t>ed by the compositional choices</w:t>
            </w:r>
          </w:p>
        </w:tc>
      </w:tr>
      <w:tr w:rsidR="004E101E" w:rsidRPr="004E101E" w14:paraId="7EDE1966" w14:textId="77777777" w:rsidTr="004E101E">
        <w:trPr>
          <w:cnfStyle w:val="000000100000" w:firstRow="0" w:lastRow="0" w:firstColumn="0" w:lastColumn="0" w:oddVBand="0" w:evenVBand="0" w:oddHBand="1" w:evenHBand="0" w:firstRowFirstColumn="0" w:firstRowLastColumn="0" w:lastRowFirstColumn="0" w:lastRowLastColumn="0"/>
          <w:trHeight w:val="725"/>
        </w:trPr>
        <w:tc>
          <w:tcPr>
            <w:tcW w:w="1667" w:type="pct"/>
            <w:hideMark/>
          </w:tcPr>
          <w:p w14:paraId="0E7856DE" w14:textId="1FC89B6C" w:rsidR="004E101E" w:rsidRPr="004E101E" w:rsidRDefault="00D81A32" w:rsidP="00D81A32">
            <w:pPr>
              <w:rPr>
                <w:lang w:eastAsia="zh-CN"/>
              </w:rPr>
            </w:pPr>
            <w:r>
              <w:rPr>
                <w:lang w:val="en-GB" w:eastAsia="zh-CN"/>
              </w:rPr>
              <w:t>Make connections</w:t>
            </w:r>
          </w:p>
        </w:tc>
        <w:tc>
          <w:tcPr>
            <w:tcW w:w="1667" w:type="pct"/>
            <w:hideMark/>
          </w:tcPr>
          <w:p w14:paraId="39A92FAE" w14:textId="670F502D" w:rsidR="004E101E" w:rsidRPr="004E101E" w:rsidRDefault="00D81A32" w:rsidP="00D81A32">
            <w:pPr>
              <w:rPr>
                <w:lang w:eastAsia="zh-CN"/>
              </w:rPr>
            </w:pPr>
            <w:r>
              <w:rPr>
                <w:lang w:val="en-GB" w:eastAsia="zh-CN"/>
              </w:rPr>
              <w:t>Reader positioning</w:t>
            </w:r>
          </w:p>
        </w:tc>
        <w:tc>
          <w:tcPr>
            <w:tcW w:w="1667" w:type="pct"/>
            <w:hideMark/>
          </w:tcPr>
          <w:p w14:paraId="2A97066C" w14:textId="5A13820E" w:rsidR="004E101E" w:rsidRPr="004E101E" w:rsidRDefault="00D81A32" w:rsidP="00D81A32">
            <w:pPr>
              <w:rPr>
                <w:lang w:eastAsia="zh-CN"/>
              </w:rPr>
            </w:pPr>
            <w:r>
              <w:rPr>
                <w:lang w:val="en-GB" w:eastAsia="zh-CN"/>
              </w:rPr>
              <w:t>There are lessons to be learnt</w:t>
            </w:r>
          </w:p>
        </w:tc>
      </w:tr>
      <w:tr w:rsidR="004E101E" w:rsidRPr="004E101E" w14:paraId="6B8797DE" w14:textId="77777777" w:rsidTr="004E101E">
        <w:trPr>
          <w:cnfStyle w:val="000000010000" w:firstRow="0" w:lastRow="0" w:firstColumn="0" w:lastColumn="0" w:oddVBand="0" w:evenVBand="0" w:oddHBand="0" w:evenHBand="1" w:firstRowFirstColumn="0" w:firstRowLastColumn="0" w:lastRowFirstColumn="0" w:lastRowLastColumn="0"/>
          <w:trHeight w:val="725"/>
        </w:trPr>
        <w:tc>
          <w:tcPr>
            <w:tcW w:w="1667" w:type="pct"/>
            <w:hideMark/>
          </w:tcPr>
          <w:p w14:paraId="298158CA" w14:textId="77777777" w:rsidR="004E101E" w:rsidRPr="004E101E" w:rsidRDefault="004E101E" w:rsidP="00D81A32">
            <w:pPr>
              <w:rPr>
                <w:lang w:eastAsia="zh-CN"/>
              </w:rPr>
            </w:pPr>
            <w:r w:rsidRPr="004E101E">
              <w:rPr>
                <w:lang w:val="en-GB" w:eastAsia="zh-CN"/>
              </w:rPr>
              <w:t>Their world and the world of the text</w:t>
            </w:r>
          </w:p>
        </w:tc>
        <w:tc>
          <w:tcPr>
            <w:tcW w:w="1667" w:type="pct"/>
            <w:hideMark/>
          </w:tcPr>
          <w:p w14:paraId="6238053D" w14:textId="77777777" w:rsidR="004E101E" w:rsidRPr="004E101E" w:rsidRDefault="004E101E" w:rsidP="00D81A32">
            <w:pPr>
              <w:rPr>
                <w:lang w:eastAsia="zh-CN"/>
              </w:rPr>
            </w:pPr>
            <w:r w:rsidRPr="004E101E">
              <w:rPr>
                <w:lang w:val="en-GB" w:eastAsia="zh-CN"/>
              </w:rPr>
              <w:t>Representation/human experiences</w:t>
            </w:r>
          </w:p>
        </w:tc>
        <w:tc>
          <w:tcPr>
            <w:tcW w:w="1667" w:type="pct"/>
            <w:hideMark/>
          </w:tcPr>
          <w:p w14:paraId="1A2DD66B" w14:textId="77777777" w:rsidR="004E101E" w:rsidRPr="004E101E" w:rsidRDefault="004E101E" w:rsidP="00D81A32">
            <w:pPr>
              <w:rPr>
                <w:lang w:eastAsia="zh-CN"/>
              </w:rPr>
            </w:pPr>
            <w:r w:rsidRPr="004E101E">
              <w:rPr>
                <w:lang w:val="en-GB" w:eastAsia="zh-CN"/>
              </w:rPr>
              <w:t>Texts are examples of universal experiences</w:t>
            </w:r>
          </w:p>
        </w:tc>
      </w:tr>
    </w:tbl>
    <w:p w14:paraId="7409D169" w14:textId="53DFD765" w:rsidR="00173C8E" w:rsidRDefault="003E2FAF" w:rsidP="003818A8">
      <w:pPr>
        <w:pStyle w:val="Heading4"/>
      </w:pPr>
      <w:bookmarkStart w:id="14" w:name="_Toc51676378"/>
      <w:r>
        <w:t>Ask yourself the following</w:t>
      </w:r>
      <w:bookmarkEnd w:id="14"/>
    </w:p>
    <w:p w14:paraId="13637665" w14:textId="4F4C7821" w:rsidR="003E2FAF" w:rsidRPr="003E2FAF" w:rsidRDefault="003E2FAF" w:rsidP="003E2FAF">
      <w:r w:rsidRPr="003E2FAF">
        <w:t xml:space="preserve">To elaborate on this unpacking, </w:t>
      </w:r>
      <w:r w:rsidRPr="003818A8">
        <w:t>ask yourself some provocative questions:</w:t>
      </w:r>
    </w:p>
    <w:p w14:paraId="4B039AEF" w14:textId="4464D741" w:rsidR="003E2FAF" w:rsidRPr="003E2FAF" w:rsidRDefault="003E2FAF" w:rsidP="003818A8">
      <w:pPr>
        <w:pStyle w:val="ListBullet"/>
      </w:pPr>
      <w:r w:rsidRPr="003E2FAF">
        <w:t>How do stories draw us in / the prescribed text invites us to?</w:t>
      </w:r>
    </w:p>
    <w:p w14:paraId="645BA222" w14:textId="5A49F746" w:rsidR="003E2FAF" w:rsidRPr="003E2FAF" w:rsidRDefault="003E2FAF" w:rsidP="003818A8">
      <w:pPr>
        <w:pStyle w:val="ListBullet"/>
      </w:pPr>
      <w:r w:rsidRPr="003E2FAF">
        <w:t>Why we are shocked by the reflection of our selves in this fictional world?</w:t>
      </w:r>
    </w:p>
    <w:p w14:paraId="2A67CDFE" w14:textId="41EA6F51" w:rsidR="003E2FAF" w:rsidRPr="003E2FAF" w:rsidRDefault="003E2FAF" w:rsidP="003818A8">
      <w:pPr>
        <w:pStyle w:val="ListBullet"/>
      </w:pPr>
      <w:r w:rsidRPr="003E2FAF">
        <w:t>What are the main ideas represented that challenged soci</w:t>
      </w:r>
      <w:r w:rsidR="003818A8">
        <w:t>ety when the text was composed?</w:t>
      </w:r>
    </w:p>
    <w:p w14:paraId="1E1D561E" w14:textId="5C7E9FDE" w:rsidR="003E2FAF" w:rsidRPr="003E2FAF" w:rsidRDefault="003E2FAF" w:rsidP="003E2FAF">
      <w:r>
        <w:t xml:space="preserve">These could help you create your </w:t>
      </w:r>
      <w:r w:rsidR="003818A8">
        <w:t>thesis.</w:t>
      </w:r>
    </w:p>
    <w:p w14:paraId="08A17FC0" w14:textId="72340644" w:rsidR="00EC7116" w:rsidRDefault="00EC7116" w:rsidP="003818A8">
      <w:pPr>
        <w:rPr>
          <w:lang w:eastAsia="zh-CN"/>
        </w:rPr>
      </w:pPr>
      <w:r>
        <w:br w:type="page"/>
      </w:r>
    </w:p>
    <w:p w14:paraId="6AA5A2BE" w14:textId="1E552987" w:rsidR="001A57E9" w:rsidRPr="00A9044F" w:rsidRDefault="002F3A9A" w:rsidP="003818A8">
      <w:pPr>
        <w:pStyle w:val="Heading3"/>
      </w:pPr>
      <w:bookmarkStart w:id="15" w:name="_Toc51676379"/>
      <w:r>
        <w:t>Resource 2 –</w:t>
      </w:r>
      <w:r w:rsidR="00F36B98">
        <w:t xml:space="preserve"> w</w:t>
      </w:r>
      <w:r w:rsidR="001A57E9">
        <w:t>hat is different about a common module personal response?</w:t>
      </w:r>
      <w:bookmarkEnd w:id="15"/>
    </w:p>
    <w:p w14:paraId="6F613A59" w14:textId="38FC9CE0" w:rsidR="001A57E9" w:rsidRDefault="001A57E9" w:rsidP="001A57E9">
      <w:pPr>
        <w:rPr>
          <w:lang w:eastAsia="zh-CN"/>
        </w:rPr>
      </w:pPr>
      <w:r>
        <w:rPr>
          <w:lang w:eastAsia="zh-CN"/>
        </w:rPr>
        <w:t xml:space="preserve">Essentially, in writing about representations of human experiences, you must focus your analysis on the compositional tools used by the composer to construct meaning in a purposeful and strategic way. When you write about the representation of ideas, you will engage with the text in a more direct way, focusing on how the themes and characters are constructed. When </w:t>
      </w:r>
      <w:r w:rsidR="00213912">
        <w:rPr>
          <w:lang w:eastAsia="zh-CN"/>
        </w:rPr>
        <w:t>analysing “</w:t>
      </w:r>
      <w:r>
        <w:rPr>
          <w:lang w:eastAsia="zh-CN"/>
        </w:rPr>
        <w:t>the ways ideas are portrayed” you evaluate how the text is crafted and how this shapes our reading journey as well as positions readers in a way that suits the composer’s purpose.</w:t>
      </w:r>
    </w:p>
    <w:p w14:paraId="000854AF" w14:textId="77777777" w:rsidR="001A57E9" w:rsidRDefault="001A57E9" w:rsidP="00653E79">
      <w:pPr>
        <w:pStyle w:val="ListBullet"/>
        <w:rPr>
          <w:lang w:eastAsia="zh-CN"/>
        </w:rPr>
      </w:pPr>
      <w:r w:rsidRPr="005418E5">
        <w:rPr>
          <w:lang w:eastAsia="zh-CN"/>
        </w:rPr>
        <w:t>What will your writing ‘look like’ if you don’t write through the representation lens?</w:t>
      </w:r>
    </w:p>
    <w:p w14:paraId="5AA563DC" w14:textId="6C131DFB" w:rsidR="001A57E9" w:rsidRDefault="001A57E9" w:rsidP="00653E79">
      <w:pPr>
        <w:pStyle w:val="ListBullet"/>
        <w:rPr>
          <w:lang w:eastAsia="zh-CN"/>
        </w:rPr>
      </w:pPr>
      <w:r w:rsidRPr="6216CEEC">
        <w:rPr>
          <w:lang w:eastAsia="zh-CN"/>
        </w:rPr>
        <w:t>Description. Explanation. Story-tell. These are traps in essay writing that limit you from showcasing ‘deep understanding’ and from</w:t>
      </w:r>
      <w:r w:rsidR="00653E79">
        <w:rPr>
          <w:lang w:eastAsia="zh-CN"/>
        </w:rPr>
        <w:t xml:space="preserve"> writing a ‘skilful response’.</w:t>
      </w:r>
    </w:p>
    <w:p w14:paraId="15F4E829" w14:textId="77777777" w:rsidR="001A57E9" w:rsidRDefault="001A57E9" w:rsidP="00653E79">
      <w:pPr>
        <w:pStyle w:val="ListBullet"/>
        <w:rPr>
          <w:lang w:eastAsia="zh-CN"/>
        </w:rPr>
      </w:pPr>
      <w:r>
        <w:rPr>
          <w:lang w:eastAsia="zh-CN"/>
        </w:rPr>
        <w:t xml:space="preserve">Should your response be personal? </w:t>
      </w:r>
    </w:p>
    <w:p w14:paraId="6F7B29F5" w14:textId="77777777" w:rsidR="001A57E9" w:rsidRDefault="001A57E9" w:rsidP="001A57E9">
      <w:pPr>
        <w:rPr>
          <w:lang w:eastAsia="zh-CN"/>
        </w:rPr>
      </w:pPr>
      <w:r>
        <w:rPr>
          <w:lang w:eastAsia="zh-CN"/>
        </w:rPr>
        <w:t>Yes!</w:t>
      </w:r>
    </w:p>
    <w:p w14:paraId="63059DA1" w14:textId="5DDC4A2E" w:rsidR="001A57E9" w:rsidRDefault="001A57E9" w:rsidP="001A57E9">
      <w:pPr>
        <w:rPr>
          <w:lang w:eastAsia="zh-CN"/>
        </w:rPr>
      </w:pPr>
      <w:r w:rsidRPr="005418E5">
        <w:rPr>
          <w:lang w:eastAsia="zh-CN"/>
        </w:rPr>
        <w:t xml:space="preserve">Remember, first person is not the only way to develop a personal response. Good verbs and nouns with the occasional ‘we’ and ‘us’ and ‘our’ (first person inclusive) operate in the same way as </w:t>
      </w:r>
      <w:r w:rsidR="00213912" w:rsidRPr="005418E5">
        <w:rPr>
          <w:lang w:eastAsia="zh-CN"/>
        </w:rPr>
        <w:t>an</w:t>
      </w:r>
      <w:r w:rsidR="00653E79">
        <w:rPr>
          <w:lang w:eastAsia="zh-CN"/>
        </w:rPr>
        <w:t xml:space="preserve"> ‘I’ and ‘me’ and ‘my’. </w:t>
      </w:r>
      <w:r w:rsidRPr="005418E5">
        <w:rPr>
          <w:lang w:eastAsia="zh-CN"/>
        </w:rPr>
        <w:t>Limit the use of first person to inclusive pronouns and ace your writing with rich diction that clearly reflects your point of view – this will create a personal essay.</w:t>
      </w:r>
    </w:p>
    <w:p w14:paraId="16729C7E" w14:textId="77777777" w:rsidR="00A87D1F" w:rsidRDefault="00A87D1F" w:rsidP="003818A8">
      <w:pPr>
        <w:rPr>
          <w:lang w:eastAsia="zh-CN"/>
        </w:rPr>
      </w:pPr>
      <w:r>
        <w:br w:type="page"/>
      </w:r>
    </w:p>
    <w:p w14:paraId="697D0C9E" w14:textId="604C6919" w:rsidR="001A57E9" w:rsidRDefault="003E1DE3" w:rsidP="00F04FE2">
      <w:pPr>
        <w:pStyle w:val="Heading3"/>
      </w:pPr>
      <w:bookmarkStart w:id="16" w:name="_Toc51676380"/>
      <w:r>
        <w:t xml:space="preserve">Resource 3 </w:t>
      </w:r>
      <w:r w:rsidR="002F3A9A">
        <w:t>–</w:t>
      </w:r>
      <w:r>
        <w:t xml:space="preserve"> h</w:t>
      </w:r>
      <w:r w:rsidR="001A57E9">
        <w:t>ow to structure a personal response</w:t>
      </w:r>
      <w:bookmarkEnd w:id="16"/>
      <w:r w:rsidR="001A57E9">
        <w:t xml:space="preserve"> </w:t>
      </w:r>
    </w:p>
    <w:p w14:paraId="7D59EF26" w14:textId="7EEB5102" w:rsidR="001A57E9" w:rsidRDefault="001A57E9" w:rsidP="00F04FE2">
      <w:pPr>
        <w:pStyle w:val="Heading4"/>
      </w:pPr>
      <w:bookmarkStart w:id="17" w:name="_Toc51676381"/>
      <w:r>
        <w:t>The introduction</w:t>
      </w:r>
      <w:bookmarkEnd w:id="17"/>
      <w:r>
        <w:t xml:space="preserve"> </w:t>
      </w:r>
    </w:p>
    <w:p w14:paraId="7E387844" w14:textId="0F5896BA" w:rsidR="001A57E9" w:rsidRDefault="001A57E9" w:rsidP="001A57E9">
      <w:pPr>
        <w:rPr>
          <w:lang w:eastAsia="zh-CN"/>
        </w:rPr>
      </w:pPr>
      <w:r>
        <w:rPr>
          <w:lang w:eastAsia="zh-CN"/>
        </w:rPr>
        <w:t xml:space="preserve">In the introduction, aside from the obvious (sourcing the text and restating the question), you need to establish the concept of representation and develop the thesis </w:t>
      </w:r>
      <w:r w:rsidR="00913939">
        <w:rPr>
          <w:lang w:eastAsia="zh-CN"/>
        </w:rPr>
        <w:t>–</w:t>
      </w:r>
      <w:r>
        <w:rPr>
          <w:lang w:eastAsia="zh-CN"/>
        </w:rPr>
        <w:t xml:space="preserve"> developing an outline </w:t>
      </w:r>
      <w:r w:rsidR="00213912">
        <w:rPr>
          <w:lang w:eastAsia="zh-CN"/>
        </w:rPr>
        <w:t>of what</w:t>
      </w:r>
      <w:r>
        <w:rPr>
          <w:lang w:eastAsia="zh-CN"/>
        </w:rPr>
        <w:t xml:space="preserve"> you will argue and perhaps how you will prove this argument. </w:t>
      </w:r>
    </w:p>
    <w:p w14:paraId="576AC575" w14:textId="296E4751" w:rsidR="001A57E9" w:rsidRDefault="001A57E9" w:rsidP="001A57E9">
      <w:pPr>
        <w:rPr>
          <w:lang w:eastAsia="zh-CN"/>
        </w:rPr>
      </w:pPr>
      <w:r>
        <w:rPr>
          <w:lang w:eastAsia="zh-CN"/>
        </w:rPr>
        <w:t xml:space="preserve">Consider this question: Prose </w:t>
      </w:r>
      <w:r w:rsidR="00213912">
        <w:rPr>
          <w:lang w:eastAsia="zh-CN"/>
        </w:rPr>
        <w:t>fiction invites</w:t>
      </w:r>
      <w:r>
        <w:rPr>
          <w:lang w:eastAsia="zh-CN"/>
        </w:rPr>
        <w:t xml:space="preserve"> the responder to interpret the motivation of its characters. How does the author use characterisation to represent human experiences?</w:t>
      </w:r>
    </w:p>
    <w:p w14:paraId="362603FA" w14:textId="77777777" w:rsidR="001A57E9" w:rsidRDefault="001A57E9" w:rsidP="001A57E9">
      <w:pPr>
        <w:rPr>
          <w:lang w:eastAsia="zh-CN"/>
        </w:rPr>
      </w:pPr>
      <w:r>
        <w:rPr>
          <w:lang w:eastAsia="zh-CN"/>
        </w:rPr>
        <w:t>Examine these introductions. Each is different but they share common features:</w:t>
      </w:r>
    </w:p>
    <w:p w14:paraId="7AA37D82" w14:textId="11F7473D" w:rsidR="00777E2C" w:rsidRPr="00777E2C" w:rsidRDefault="001A57E9" w:rsidP="00777E2C">
      <w:pPr>
        <w:pStyle w:val="ListBullet"/>
        <w:rPr>
          <w:lang w:eastAsia="zh-CN"/>
        </w:rPr>
      </w:pPr>
      <w:r>
        <w:rPr>
          <w:lang w:eastAsia="zh-CN"/>
        </w:rPr>
        <w:t>Addresses the question</w:t>
      </w:r>
      <w:r w:rsidR="00777E2C">
        <w:rPr>
          <w:lang w:eastAsia="zh-CN"/>
        </w:rPr>
        <w:t xml:space="preserve"> – start wi</w:t>
      </w:r>
      <w:r w:rsidR="00777E2C" w:rsidRPr="00777E2C">
        <w:rPr>
          <w:lang w:eastAsia="zh-CN"/>
        </w:rPr>
        <w:t>th the question and immediate</w:t>
      </w:r>
      <w:r w:rsidR="00913939">
        <w:rPr>
          <w:lang w:eastAsia="zh-CN"/>
        </w:rPr>
        <w:t xml:space="preserve">ly apply it through the lens of </w:t>
      </w:r>
      <w:r w:rsidR="00777E2C" w:rsidRPr="00777E2C">
        <w:rPr>
          <w:lang w:eastAsia="zh-CN"/>
        </w:rPr>
        <w:t>representation</w:t>
      </w:r>
    </w:p>
    <w:p w14:paraId="3C0D766F" w14:textId="152EB352" w:rsidR="00777E2C" w:rsidRPr="00777E2C" w:rsidRDefault="001A57E9" w:rsidP="00777E2C">
      <w:pPr>
        <w:pStyle w:val="ListBullet"/>
        <w:rPr>
          <w:lang w:eastAsia="zh-CN"/>
        </w:rPr>
      </w:pPr>
      <w:r>
        <w:rPr>
          <w:lang w:eastAsia="zh-CN"/>
        </w:rPr>
        <w:t>Establishes the thesis</w:t>
      </w:r>
      <w:r w:rsidR="00913939">
        <w:rPr>
          <w:lang w:eastAsia="zh-CN"/>
        </w:rPr>
        <w:t xml:space="preserve"> –</w:t>
      </w:r>
      <w:r w:rsidR="00777E2C">
        <w:rPr>
          <w:lang w:eastAsia="zh-CN"/>
        </w:rPr>
        <w:t xml:space="preserve"> s</w:t>
      </w:r>
      <w:r w:rsidR="00777E2C" w:rsidRPr="00777E2C">
        <w:rPr>
          <w:lang w:eastAsia="zh-CN"/>
        </w:rPr>
        <w:t>ynthesise the multiple parts of a question, if there are parts – be careful not to alter the question by leaving parts out or paraphrasing it.</w:t>
      </w:r>
    </w:p>
    <w:p w14:paraId="18BD4969" w14:textId="77777777" w:rsidR="001A57E9" w:rsidRDefault="001A57E9" w:rsidP="001A57E9">
      <w:pPr>
        <w:pStyle w:val="ListBullet"/>
        <w:rPr>
          <w:lang w:eastAsia="zh-CN"/>
        </w:rPr>
      </w:pPr>
      <w:r>
        <w:rPr>
          <w:lang w:eastAsia="zh-CN"/>
        </w:rPr>
        <w:t>Outlines main ideas</w:t>
      </w:r>
    </w:p>
    <w:p w14:paraId="6296FD80" w14:textId="45D929DD" w:rsidR="00777E2C" w:rsidRPr="00777E2C" w:rsidRDefault="001A57E9" w:rsidP="00777E2C">
      <w:pPr>
        <w:pStyle w:val="ListBullet"/>
        <w:rPr>
          <w:lang w:eastAsia="zh-CN"/>
        </w:rPr>
      </w:pPr>
      <w:r w:rsidRPr="64F71F71">
        <w:rPr>
          <w:lang w:eastAsia="zh-CN"/>
        </w:rPr>
        <w:t>Sources the text</w:t>
      </w:r>
      <w:r w:rsidR="00777E2C">
        <w:rPr>
          <w:lang w:eastAsia="zh-CN"/>
        </w:rPr>
        <w:t xml:space="preserve"> </w:t>
      </w:r>
      <w:r w:rsidR="00913939">
        <w:rPr>
          <w:lang w:eastAsia="zh-CN"/>
        </w:rPr>
        <w:t>–</w:t>
      </w:r>
      <w:r w:rsidR="00777E2C">
        <w:rPr>
          <w:lang w:eastAsia="zh-CN"/>
        </w:rPr>
        <w:t xml:space="preserve"> s</w:t>
      </w:r>
      <w:r w:rsidR="00777E2C" w:rsidRPr="00777E2C">
        <w:rPr>
          <w:lang w:eastAsia="zh-CN"/>
        </w:rPr>
        <w:t>pecify the text you have studied. Provide the full name of the composer, the full title of the text and possibly the year it was composed as well as the literary form or genre.</w:t>
      </w:r>
    </w:p>
    <w:p w14:paraId="499A7857" w14:textId="7795143A" w:rsidR="001A57E9" w:rsidRDefault="001A57E9" w:rsidP="00913939">
      <w:pPr>
        <w:pStyle w:val="Heading5"/>
      </w:pPr>
      <w:r>
        <w:t>Example 1</w:t>
      </w:r>
    </w:p>
    <w:p w14:paraId="46077E37" w14:textId="77777777" w:rsidR="001A57E9" w:rsidRDefault="001A57E9" w:rsidP="001A57E9">
      <w:pPr>
        <w:pStyle w:val="Caption"/>
      </w:pPr>
      <w:r>
        <w:t>Table 2 – sample introduction</w:t>
      </w:r>
    </w:p>
    <w:tbl>
      <w:tblPr>
        <w:tblStyle w:val="Tableheader"/>
        <w:tblW w:w="0" w:type="auto"/>
        <w:tblInd w:w="-30" w:type="dxa"/>
        <w:tblLook w:val="0420" w:firstRow="1" w:lastRow="0" w:firstColumn="0" w:lastColumn="0" w:noHBand="0" w:noVBand="1"/>
        <w:tblCaption w:val="Sample introduction"/>
        <w:tblDescription w:val="Requirement column one then exmaple column two."/>
      </w:tblPr>
      <w:tblGrid>
        <w:gridCol w:w="1561"/>
        <w:gridCol w:w="7846"/>
      </w:tblGrid>
      <w:tr w:rsidR="001A57E9" w14:paraId="1DC14C55" w14:textId="77777777" w:rsidTr="00874230">
        <w:trPr>
          <w:cnfStyle w:val="100000000000" w:firstRow="1" w:lastRow="0" w:firstColumn="0" w:lastColumn="0" w:oddVBand="0" w:evenVBand="0" w:oddHBand="0" w:evenHBand="0" w:firstRowFirstColumn="0" w:firstRowLastColumn="0" w:lastRowFirstColumn="0" w:lastRowLastColumn="0"/>
          <w:cantSplit w:val="0"/>
          <w:trHeight w:val="651"/>
        </w:trPr>
        <w:tc>
          <w:tcPr>
            <w:tcW w:w="1561" w:type="dxa"/>
          </w:tcPr>
          <w:p w14:paraId="2881F14D" w14:textId="77777777" w:rsidR="001A57E9" w:rsidRDefault="001A57E9" w:rsidP="0046363F">
            <w:pPr>
              <w:spacing w:before="192" w:after="192"/>
              <w:rPr>
                <w:lang w:eastAsia="zh-CN"/>
              </w:rPr>
            </w:pPr>
            <w:r>
              <w:rPr>
                <w:lang w:eastAsia="zh-CN"/>
              </w:rPr>
              <w:t xml:space="preserve">Requirement </w:t>
            </w:r>
          </w:p>
        </w:tc>
        <w:tc>
          <w:tcPr>
            <w:tcW w:w="7846" w:type="dxa"/>
          </w:tcPr>
          <w:p w14:paraId="1C12F157" w14:textId="77777777" w:rsidR="001A57E9" w:rsidRDefault="001A57E9" w:rsidP="0046363F">
            <w:pPr>
              <w:rPr>
                <w:lang w:eastAsia="zh-CN"/>
              </w:rPr>
            </w:pPr>
            <w:r>
              <w:rPr>
                <w:lang w:eastAsia="zh-CN"/>
              </w:rPr>
              <w:t xml:space="preserve">Example </w:t>
            </w:r>
          </w:p>
        </w:tc>
      </w:tr>
      <w:tr w:rsidR="001A57E9" w14:paraId="5B147C18" w14:textId="77777777" w:rsidTr="00874230">
        <w:trPr>
          <w:cnfStyle w:val="000000100000" w:firstRow="0" w:lastRow="0" w:firstColumn="0" w:lastColumn="0" w:oddVBand="0" w:evenVBand="0" w:oddHBand="1" w:evenHBand="0" w:firstRowFirstColumn="0" w:firstRowLastColumn="0" w:lastRowFirstColumn="0" w:lastRowLastColumn="0"/>
          <w:trHeight w:val="418"/>
        </w:trPr>
        <w:tc>
          <w:tcPr>
            <w:tcW w:w="1561" w:type="dxa"/>
            <w:vAlign w:val="top"/>
          </w:tcPr>
          <w:p w14:paraId="1B9A156C" w14:textId="77777777" w:rsidR="001A57E9" w:rsidRDefault="001A57E9" w:rsidP="0046363F">
            <w:pPr>
              <w:rPr>
                <w:lang w:eastAsia="zh-CN"/>
              </w:rPr>
            </w:pPr>
            <w:r w:rsidRPr="00AF1812">
              <w:t>Lens of the module</w:t>
            </w:r>
          </w:p>
        </w:tc>
        <w:tc>
          <w:tcPr>
            <w:tcW w:w="7846" w:type="dxa"/>
            <w:vAlign w:val="top"/>
          </w:tcPr>
          <w:p w14:paraId="0134A116" w14:textId="77777777" w:rsidR="001A57E9" w:rsidRDefault="001A57E9" w:rsidP="0046363F">
            <w:pPr>
              <w:rPr>
                <w:lang w:eastAsia="zh-CN"/>
              </w:rPr>
            </w:pPr>
            <w:r w:rsidRPr="00AF1812">
              <w:t>Cautionary prose fiction represents provocative human experiences to</w:t>
            </w:r>
          </w:p>
        </w:tc>
      </w:tr>
      <w:tr w:rsidR="001A57E9" w14:paraId="46F3A525" w14:textId="77777777" w:rsidTr="00874230">
        <w:trPr>
          <w:cnfStyle w:val="000000010000" w:firstRow="0" w:lastRow="0" w:firstColumn="0" w:lastColumn="0" w:oddVBand="0" w:evenVBand="0" w:oddHBand="0" w:evenHBand="1" w:firstRowFirstColumn="0" w:firstRowLastColumn="0" w:lastRowFirstColumn="0" w:lastRowLastColumn="0"/>
          <w:trHeight w:val="406"/>
        </w:trPr>
        <w:tc>
          <w:tcPr>
            <w:tcW w:w="1561" w:type="dxa"/>
            <w:vAlign w:val="top"/>
          </w:tcPr>
          <w:p w14:paraId="3BE979EA" w14:textId="77777777" w:rsidR="001A57E9" w:rsidRDefault="001A57E9" w:rsidP="0046363F">
            <w:pPr>
              <w:rPr>
                <w:lang w:eastAsia="zh-CN"/>
              </w:rPr>
            </w:pPr>
            <w:r w:rsidRPr="00AF1812">
              <w:t>The question</w:t>
            </w:r>
          </w:p>
        </w:tc>
        <w:tc>
          <w:tcPr>
            <w:tcW w:w="7846" w:type="dxa"/>
            <w:vAlign w:val="top"/>
          </w:tcPr>
          <w:p w14:paraId="06F6D91B" w14:textId="4F9C016C" w:rsidR="001A57E9" w:rsidRDefault="00913939" w:rsidP="0046363F">
            <w:pPr>
              <w:rPr>
                <w:lang w:eastAsia="zh-CN"/>
              </w:rPr>
            </w:pPr>
            <w:r>
              <w:t>I</w:t>
            </w:r>
            <w:r w:rsidR="001A57E9" w:rsidRPr="00AF1812">
              <w:t>nvite responders into the world of a text, allowing them to unravel the personal and political motivations of characters.</w:t>
            </w:r>
          </w:p>
        </w:tc>
      </w:tr>
      <w:tr w:rsidR="001A57E9" w14:paraId="0F05A6A7" w14:textId="77777777" w:rsidTr="00874230">
        <w:trPr>
          <w:cnfStyle w:val="000000100000" w:firstRow="0" w:lastRow="0" w:firstColumn="0" w:lastColumn="0" w:oddVBand="0" w:evenVBand="0" w:oddHBand="1" w:evenHBand="0" w:firstRowFirstColumn="0" w:firstRowLastColumn="0" w:lastRowFirstColumn="0" w:lastRowLastColumn="0"/>
          <w:trHeight w:val="418"/>
        </w:trPr>
        <w:tc>
          <w:tcPr>
            <w:tcW w:w="1561" w:type="dxa"/>
            <w:vAlign w:val="top"/>
          </w:tcPr>
          <w:p w14:paraId="0C134919" w14:textId="77777777" w:rsidR="001A57E9" w:rsidRDefault="001A57E9" w:rsidP="0046363F">
            <w:pPr>
              <w:rPr>
                <w:lang w:eastAsia="zh-CN"/>
              </w:rPr>
            </w:pPr>
            <w:r w:rsidRPr="00AF1812">
              <w:t>My thesis</w:t>
            </w:r>
          </w:p>
        </w:tc>
        <w:tc>
          <w:tcPr>
            <w:tcW w:w="7846" w:type="dxa"/>
            <w:vAlign w:val="top"/>
          </w:tcPr>
          <w:p w14:paraId="5AE7F097" w14:textId="094FB524" w:rsidR="001A57E9" w:rsidRDefault="00913939" w:rsidP="0046363F">
            <w:pPr>
              <w:rPr>
                <w:lang w:eastAsia="zh-CN"/>
              </w:rPr>
            </w:pPr>
            <w:r>
              <w:t>Here, c</w:t>
            </w:r>
            <w:r w:rsidR="001A57E9">
              <w:t>haracterisation is employed as a compositional tool to shape the reader’s response, allowing us to decipher the intentions of a character. Such is the reading experience of George Orwell’s 1949 dystopic prose fiction novel, Nineteen Eighty-</w:t>
            </w:r>
            <w:r w:rsidR="270CE5F8">
              <w:t>Four, wherein</w:t>
            </w:r>
            <w:r w:rsidR="001A57E9">
              <w:t xml:space="preserve"> an ‘everyman’ character’s behaviour becomes more paradoxical as the novel’s plot thickens. </w:t>
            </w:r>
          </w:p>
        </w:tc>
      </w:tr>
      <w:tr w:rsidR="001A57E9" w14:paraId="6541B620" w14:textId="77777777" w:rsidTr="00874230">
        <w:trPr>
          <w:cnfStyle w:val="000000010000" w:firstRow="0" w:lastRow="0" w:firstColumn="0" w:lastColumn="0" w:oddVBand="0" w:evenVBand="0" w:oddHBand="0" w:evenHBand="1" w:firstRowFirstColumn="0" w:firstRowLastColumn="0" w:lastRowFirstColumn="0" w:lastRowLastColumn="0"/>
          <w:trHeight w:val="418"/>
        </w:trPr>
        <w:tc>
          <w:tcPr>
            <w:tcW w:w="1561" w:type="dxa"/>
            <w:vAlign w:val="top"/>
          </w:tcPr>
          <w:p w14:paraId="66D70751" w14:textId="77777777" w:rsidR="001A57E9" w:rsidRDefault="001A57E9" w:rsidP="0046363F">
            <w:pPr>
              <w:rPr>
                <w:lang w:eastAsia="zh-CN"/>
              </w:rPr>
            </w:pPr>
            <w:r w:rsidRPr="00AF1812">
              <w:t>Outline of ideas</w:t>
            </w:r>
          </w:p>
        </w:tc>
        <w:tc>
          <w:tcPr>
            <w:tcW w:w="7846" w:type="dxa"/>
            <w:vAlign w:val="top"/>
          </w:tcPr>
          <w:p w14:paraId="6240A689" w14:textId="77777777" w:rsidR="001A57E9" w:rsidRDefault="001A57E9" w:rsidP="0046363F">
            <w:pPr>
              <w:rPr>
                <w:lang w:eastAsia="zh-CN"/>
              </w:rPr>
            </w:pPr>
            <w:r w:rsidRPr="00AF1812">
              <w:t xml:space="preserve">As Winston Smith’s political context impacts on his personal motivations, his behaviour is increasingly hypocritical and interestingly more alluring for readers. As such, his characterisation carries readers towards his imminent defeat, leaving readers dejected yet impassioned. </w:t>
            </w:r>
          </w:p>
        </w:tc>
      </w:tr>
    </w:tbl>
    <w:p w14:paraId="4AC6A268" w14:textId="2BBEFB1B" w:rsidR="00874230" w:rsidRDefault="00874230" w:rsidP="00913939">
      <w:pPr>
        <w:pStyle w:val="Heading4"/>
      </w:pPr>
      <w:bookmarkStart w:id="18" w:name="_Toc51676382"/>
      <w:r>
        <w:t>Activity 1</w:t>
      </w:r>
      <w:bookmarkEnd w:id="18"/>
    </w:p>
    <w:p w14:paraId="2EFAC8D1" w14:textId="19925242" w:rsidR="00874230" w:rsidRDefault="00874230" w:rsidP="00961158">
      <w:pPr>
        <w:pStyle w:val="ListNumber"/>
        <w:numPr>
          <w:ilvl w:val="0"/>
          <w:numId w:val="10"/>
        </w:numPr>
      </w:pPr>
      <w:r>
        <w:t>H</w:t>
      </w:r>
      <w:r w:rsidRPr="00874230">
        <w:t>ighlight words or phrases that convey</w:t>
      </w:r>
      <w:r w:rsidR="00913939">
        <w:t xml:space="preserve"> – strong diction, reader response and </w:t>
      </w:r>
      <w:r w:rsidRPr="00874230">
        <w:t xml:space="preserve">representation on </w:t>
      </w:r>
      <w:r>
        <w:t xml:space="preserve">the sample introduction in </w:t>
      </w:r>
      <w:r w:rsidRPr="00874230">
        <w:t>table 2</w:t>
      </w:r>
      <w:r w:rsidR="00F34802">
        <w:t xml:space="preserve">. </w:t>
      </w:r>
    </w:p>
    <w:p w14:paraId="32A0F4A3" w14:textId="0ACA07EC" w:rsidR="00F34802" w:rsidRPr="00874230" w:rsidRDefault="00F34802" w:rsidP="00961158">
      <w:pPr>
        <w:pStyle w:val="ListNumber"/>
        <w:numPr>
          <w:ilvl w:val="0"/>
          <w:numId w:val="10"/>
        </w:numPr>
      </w:pPr>
      <w:r>
        <w:t xml:space="preserve">After you have completed the activity, check your answers and add any ideas or observations you missed. </w:t>
      </w:r>
    </w:p>
    <w:p w14:paraId="24F4DA18" w14:textId="75975C8E" w:rsidR="001A57E9" w:rsidRPr="00F24B78" w:rsidRDefault="001A57E9" w:rsidP="00913939">
      <w:pPr>
        <w:pStyle w:val="Heading5"/>
      </w:pPr>
      <w:r>
        <w:t>Example 2</w:t>
      </w:r>
    </w:p>
    <w:p w14:paraId="605F96D8" w14:textId="77777777" w:rsidR="001A57E9" w:rsidRPr="005418E5" w:rsidRDefault="001A57E9" w:rsidP="001A57E9">
      <w:r w:rsidRPr="005418E5">
        <w:t>Here is another sample introduction, not as formulaic as the one in the table above.</w:t>
      </w:r>
    </w:p>
    <w:p w14:paraId="4E2ACB4A" w14:textId="77777777" w:rsidR="001A57E9" w:rsidRPr="005418E5" w:rsidRDefault="001A57E9" w:rsidP="001A57E9">
      <w:r w:rsidRPr="005418E5">
        <w:t xml:space="preserve">Great characters serve multiple roles; they lure a reader, inviting them into the world of the prose fiction to share the experience of the ‘everyman’; they challenge the reader, inviting them to reflect personally on the motives of the characters and perhaps their own motives; they ignite new ideas, inviting the reader to assess the inconsistency and paradox in the behaviour and thus outcome of collective experiences. This is notably the reading pathway through George Orwell’s dystopic novel “Nineteen Eighty-four”, featuring an arguably dislikeable Winston Smith in a world of equally unlikable characters. Through personal assessment of this protagonist’s motives and associated behaviours, readers come to the alarming realisation that a totalitarian world will breed a collective human experience where autonomy is lost alongside the will to fight for basic rights or even to live. </w:t>
      </w:r>
    </w:p>
    <w:p w14:paraId="4F3028DB" w14:textId="29EDDFC9" w:rsidR="00F34802" w:rsidRDefault="00F34802" w:rsidP="002127CD">
      <w:pPr>
        <w:pStyle w:val="Heading4"/>
      </w:pPr>
      <w:bookmarkStart w:id="19" w:name="_Toc51676383"/>
      <w:r>
        <w:t>Activity 2</w:t>
      </w:r>
      <w:bookmarkEnd w:id="19"/>
    </w:p>
    <w:p w14:paraId="059C4755" w14:textId="3C2AFBDF" w:rsidR="00F34802" w:rsidRDefault="00F34802" w:rsidP="00961158">
      <w:pPr>
        <w:pStyle w:val="ListNumber"/>
        <w:numPr>
          <w:ilvl w:val="0"/>
          <w:numId w:val="11"/>
        </w:numPr>
      </w:pPr>
      <w:r>
        <w:t>H</w:t>
      </w:r>
      <w:r w:rsidRPr="00874230">
        <w:t>ighlig</w:t>
      </w:r>
      <w:r w:rsidR="002127CD">
        <w:t xml:space="preserve">ht words or phrases that convey – strong diction, reader </w:t>
      </w:r>
      <w:r w:rsidRPr="00874230">
        <w:t>resp</w:t>
      </w:r>
      <w:r w:rsidR="002127CD">
        <w:t xml:space="preserve">onse and </w:t>
      </w:r>
      <w:r w:rsidRPr="00874230">
        <w:t xml:space="preserve">representation on </w:t>
      </w:r>
      <w:r>
        <w:t xml:space="preserve">the sample introduction in </w:t>
      </w:r>
      <w:r w:rsidRPr="00874230">
        <w:t>table 2</w:t>
      </w:r>
      <w:r>
        <w:t xml:space="preserve">. </w:t>
      </w:r>
    </w:p>
    <w:p w14:paraId="57693F53" w14:textId="48FB7A7F" w:rsidR="00F34802" w:rsidRDefault="00F34802" w:rsidP="00961158">
      <w:pPr>
        <w:pStyle w:val="ListNumber"/>
        <w:numPr>
          <w:ilvl w:val="0"/>
          <w:numId w:val="10"/>
        </w:numPr>
      </w:pPr>
      <w:r>
        <w:t xml:space="preserve">Explain why this is an effective response. </w:t>
      </w:r>
    </w:p>
    <w:p w14:paraId="52DDF7C5" w14:textId="77777777" w:rsidR="00F34802" w:rsidRPr="00874230" w:rsidRDefault="00F34802" w:rsidP="00961158">
      <w:pPr>
        <w:pStyle w:val="ListNumber"/>
        <w:numPr>
          <w:ilvl w:val="0"/>
          <w:numId w:val="10"/>
        </w:numPr>
      </w:pPr>
      <w:r>
        <w:t xml:space="preserve">After you have completed the activity, check your answers and add any ideas or observations you missed. </w:t>
      </w:r>
    </w:p>
    <w:p w14:paraId="4006124F" w14:textId="48556477" w:rsidR="001A57E9" w:rsidRDefault="001A57E9" w:rsidP="002127CD">
      <w:pPr>
        <w:pStyle w:val="Heading5"/>
      </w:pPr>
      <w:r>
        <w:t>Example 3</w:t>
      </w:r>
    </w:p>
    <w:p w14:paraId="62246E13" w14:textId="39F244B1" w:rsidR="025CE697" w:rsidRDefault="025CE697" w:rsidP="00BE709A">
      <w:r w:rsidRPr="64F71F71">
        <w:t>In dystopian literature the world – and by default humankind</w:t>
      </w:r>
      <w:r w:rsidR="002127CD">
        <w:t xml:space="preserve"> – is significantly imperfect. </w:t>
      </w:r>
      <w:r w:rsidRPr="64F71F71">
        <w:t>The plots of these narratives feature one calamity after another. Regardless of the protagonist’s resilience, nothing goes according to plan. In these texts, the composer’s intention is to shock. To alarm. Possibly even to horrify. Responder, aghast at the ordeals of the characters like Winston Smith from George Orwell's’ 1984 and his futile existence, are left questioning the purpose of his existence. In turn, readers are positioned to reflect on the current state of the world and humankind. As such, responders find themselves inspired – to not become like the fallen characters in these narratives – to stop, before it really starts, the unbridled control governments have of their civilians and of our relationships.</w:t>
      </w:r>
    </w:p>
    <w:p w14:paraId="5F6CA332" w14:textId="089AD66D" w:rsidR="2D0311A6" w:rsidRDefault="2D0311A6" w:rsidP="64F71F71">
      <w:r w:rsidRPr="64F71F71">
        <w:t>(expand this space</w:t>
      </w:r>
      <w:r w:rsidR="6B499759" w:rsidRPr="64F71F71">
        <w:t>,</w:t>
      </w:r>
      <w:r w:rsidRPr="64F71F71">
        <w:t xml:space="preserve"> to write your notes</w:t>
      </w:r>
      <w:r w:rsidR="4F220EFF" w:rsidRPr="64F71F71">
        <w:t>,</w:t>
      </w:r>
      <w:r w:rsidRPr="64F71F71">
        <w:t xml:space="preserve"> if </w:t>
      </w:r>
      <w:r w:rsidR="17CC3D12" w:rsidRPr="64F71F71">
        <w:t>using this as a hard copy</w:t>
      </w:r>
      <w:r w:rsidRPr="64F71F71">
        <w:t>)</w:t>
      </w:r>
    </w:p>
    <w:p w14:paraId="1AB4E466" w14:textId="685336FE" w:rsidR="00BE2918" w:rsidRDefault="00BE2918" w:rsidP="002127CD">
      <w:pPr>
        <w:pStyle w:val="Heading4"/>
      </w:pPr>
      <w:bookmarkStart w:id="20" w:name="_Toc51676384"/>
      <w:r>
        <w:t>Activity 3</w:t>
      </w:r>
      <w:bookmarkEnd w:id="20"/>
    </w:p>
    <w:p w14:paraId="28AAEA02" w14:textId="13F08061" w:rsidR="00BE2918" w:rsidRPr="003F19EF" w:rsidRDefault="00BE2918" w:rsidP="003F19EF">
      <w:pPr>
        <w:pStyle w:val="ListNumber"/>
        <w:numPr>
          <w:ilvl w:val="0"/>
          <w:numId w:val="19"/>
        </w:numPr>
      </w:pPr>
      <w:r w:rsidRPr="003F19EF">
        <w:t>Highlig</w:t>
      </w:r>
      <w:r w:rsidR="002127CD">
        <w:t xml:space="preserve">ht words or phrases that convey – strong diction, reader </w:t>
      </w:r>
      <w:r w:rsidRPr="003F19EF">
        <w:t>response and</w:t>
      </w:r>
      <w:r w:rsidR="002127CD">
        <w:t xml:space="preserve"> </w:t>
      </w:r>
      <w:r w:rsidRPr="003F19EF">
        <w:t xml:space="preserve">representation on the sample introduction in table 2. </w:t>
      </w:r>
    </w:p>
    <w:p w14:paraId="3FE0171C" w14:textId="77777777" w:rsidR="00BE2918" w:rsidRPr="003F19EF" w:rsidRDefault="00BE2918" w:rsidP="003F19EF">
      <w:pPr>
        <w:pStyle w:val="ListNumber"/>
        <w:numPr>
          <w:ilvl w:val="0"/>
          <w:numId w:val="19"/>
        </w:numPr>
      </w:pPr>
      <w:r w:rsidRPr="003F19EF">
        <w:t xml:space="preserve">Explain why this is an effective response. </w:t>
      </w:r>
    </w:p>
    <w:p w14:paraId="4E053BEB" w14:textId="4D2AFAFD" w:rsidR="001A57E9" w:rsidRPr="00C84111" w:rsidRDefault="00AC6649" w:rsidP="00C84111">
      <w:pPr>
        <w:rPr>
          <w:rStyle w:val="Strong"/>
        </w:rPr>
      </w:pPr>
      <w:r w:rsidRPr="00C84111">
        <w:rPr>
          <w:rStyle w:val="Strong"/>
        </w:rPr>
        <w:t>R</w:t>
      </w:r>
      <w:r w:rsidR="001A57E9" w:rsidRPr="00C84111">
        <w:rPr>
          <w:rStyle w:val="Strong"/>
        </w:rPr>
        <w:t xml:space="preserve">anking the introductions </w:t>
      </w:r>
    </w:p>
    <w:p w14:paraId="39D87D83" w14:textId="1DE6D520" w:rsidR="001A57E9" w:rsidRPr="004E0115" w:rsidRDefault="001A57E9" w:rsidP="00AC6649">
      <w:pPr>
        <w:pStyle w:val="ListNumber"/>
        <w:rPr>
          <w:b/>
          <w:bCs/>
        </w:rPr>
      </w:pPr>
      <w:r>
        <w:t>Rank the introductions in order of most effective</w:t>
      </w:r>
      <w:r w:rsidR="3C167E87">
        <w:t xml:space="preserve"> to least effective</w:t>
      </w:r>
      <w:r>
        <w:t>. This should be determined based on how much it engages with the question and the degree t</w:t>
      </w:r>
      <w:r w:rsidR="00D752B0">
        <w:t>o which the ideas are outlined.</w:t>
      </w:r>
    </w:p>
    <w:p w14:paraId="4153EDF2" w14:textId="79BAF48B" w:rsidR="001A57E9" w:rsidRPr="004E0115" w:rsidRDefault="001A57E9" w:rsidP="64F71F71">
      <w:pPr>
        <w:rPr>
          <w:b/>
          <w:bCs/>
        </w:rPr>
      </w:pPr>
      <w:r>
        <w:t xml:space="preserve">Deconstruct </w:t>
      </w:r>
      <w:r w:rsidR="47666E98">
        <w:t>example 3</w:t>
      </w:r>
      <w:r w:rsidR="002127CD">
        <w:t>:</w:t>
      </w:r>
    </w:p>
    <w:p w14:paraId="4BDC3135" w14:textId="642E5536" w:rsidR="001A57E9" w:rsidRPr="00D752B0" w:rsidRDefault="001A57E9" w:rsidP="00961158">
      <w:pPr>
        <w:pStyle w:val="ListNumber"/>
        <w:numPr>
          <w:ilvl w:val="0"/>
          <w:numId w:val="10"/>
        </w:numPr>
      </w:pPr>
      <w:r w:rsidRPr="00D752B0">
        <w:t>Highlight in yellow the words that create the voice/perspective of the writer. Hint, these are usually colourful words</w:t>
      </w:r>
      <w:r w:rsidR="002127CD">
        <w:t xml:space="preserve"> </w:t>
      </w:r>
      <w:r w:rsidRPr="00D752B0">
        <w:t>… may not be how you’d normally refer to something</w:t>
      </w:r>
      <w:r w:rsidR="002127CD">
        <w:t xml:space="preserve"> </w:t>
      </w:r>
      <w:r w:rsidRPr="00D752B0">
        <w:t xml:space="preserve">… may include metaphors. These are the words that are building the personal response in the essay. </w:t>
      </w:r>
    </w:p>
    <w:p w14:paraId="5958A55B" w14:textId="77777777" w:rsidR="001A57E9" w:rsidRPr="00D752B0" w:rsidRDefault="001A57E9" w:rsidP="00D752B0">
      <w:pPr>
        <w:pStyle w:val="ListNumber"/>
      </w:pPr>
      <w:r w:rsidRPr="00D752B0">
        <w:t xml:space="preserve">Which phrases implicitly or explicitly engage with the concept of representation? </w:t>
      </w:r>
    </w:p>
    <w:p w14:paraId="38CC6B80" w14:textId="1112D74D" w:rsidR="001A57E9" w:rsidRPr="00D752B0" w:rsidRDefault="001A57E9" w:rsidP="00D752B0">
      <w:pPr>
        <w:pStyle w:val="ListNumber"/>
      </w:pPr>
      <w:r w:rsidRPr="00D752B0">
        <w:t xml:space="preserve">Have a go at writing your </w:t>
      </w:r>
      <w:r w:rsidR="00213912" w:rsidRPr="00D752B0">
        <w:t>own</w:t>
      </w:r>
      <w:r w:rsidR="00AC6649">
        <w:t xml:space="preserve"> in response to sample question 1</w:t>
      </w:r>
      <w:r w:rsidR="00213912" w:rsidRPr="00D752B0">
        <w:t>,</w:t>
      </w:r>
      <w:r w:rsidRPr="00D752B0">
        <w:t xml:space="preserve"> in the space provided.</w:t>
      </w:r>
    </w:p>
    <w:p w14:paraId="26E4BB9F" w14:textId="6BAE124C" w:rsidR="003E1DE3" w:rsidRPr="0015686B" w:rsidRDefault="001A57E9">
      <w:pPr>
        <w:rPr>
          <w:lang w:eastAsia="zh-CN"/>
        </w:rPr>
      </w:pPr>
      <w:r>
        <w:rPr>
          <w:lang w:eastAsia="zh-CN"/>
        </w:rPr>
        <w:t>(insert extra space if yo</w:t>
      </w:r>
      <w:r w:rsidR="00D752B0">
        <w:rPr>
          <w:lang w:eastAsia="zh-CN"/>
        </w:rPr>
        <w:t>u are using this as a hard copy)</w:t>
      </w:r>
    </w:p>
    <w:p w14:paraId="0EA07D0F" w14:textId="77777777" w:rsidR="00BE2918" w:rsidRDefault="00BE2918" w:rsidP="002F3A9A">
      <w:r>
        <w:br w:type="page"/>
      </w:r>
    </w:p>
    <w:p w14:paraId="7C06E8C1" w14:textId="37A8096B" w:rsidR="003E1DE3" w:rsidRPr="003E1DE3" w:rsidRDefault="003E1DE3" w:rsidP="002F3A9A">
      <w:pPr>
        <w:pStyle w:val="Heading2"/>
      </w:pPr>
      <w:bookmarkStart w:id="21" w:name="_Toc51676385"/>
      <w:r>
        <w:t>Part 2</w:t>
      </w:r>
      <w:bookmarkEnd w:id="21"/>
    </w:p>
    <w:p w14:paraId="50E01582" w14:textId="469EB6F8" w:rsidR="003E1DE3" w:rsidRDefault="003E1DE3" w:rsidP="00AF48F9">
      <w:pPr>
        <w:pStyle w:val="Heading3"/>
      </w:pPr>
      <w:bookmarkStart w:id="22" w:name="_Toc51676386"/>
      <w:r>
        <w:t>Resource 4 – the essentials</w:t>
      </w:r>
      <w:bookmarkEnd w:id="22"/>
    </w:p>
    <w:p w14:paraId="0F4667F6" w14:textId="03C48055" w:rsidR="001A57E9" w:rsidRDefault="001A57E9" w:rsidP="00AF48F9">
      <w:pPr>
        <w:pStyle w:val="Heading4"/>
      </w:pPr>
      <w:bookmarkStart w:id="23" w:name="_Toc51676387"/>
      <w:r>
        <w:t>The body</w:t>
      </w:r>
      <w:bookmarkEnd w:id="23"/>
    </w:p>
    <w:p w14:paraId="1B0F0A9B" w14:textId="06349D69" w:rsidR="001A57E9" w:rsidRPr="00EF0FAC" w:rsidRDefault="001A57E9" w:rsidP="001A57E9">
      <w:pPr>
        <w:rPr>
          <w:lang w:eastAsia="zh-CN"/>
        </w:rPr>
      </w:pPr>
      <w:r w:rsidRPr="1D8C9B7D">
        <w:rPr>
          <w:lang w:eastAsia="zh-CN"/>
        </w:rPr>
        <w:t xml:space="preserve">A </w:t>
      </w:r>
      <w:r w:rsidR="54B0F625" w:rsidRPr="1D8C9B7D">
        <w:rPr>
          <w:lang w:eastAsia="zh-CN"/>
        </w:rPr>
        <w:t>well-structured</w:t>
      </w:r>
      <w:r w:rsidRPr="1D8C9B7D">
        <w:rPr>
          <w:lang w:eastAsia="zh-CN"/>
        </w:rPr>
        <w:t xml:space="preserve"> body paragraph establishes the part of an argument, relates this to the text, provides evidence to substantiate the argument and reiterates all main points. To ensure you have included all the</w:t>
      </w:r>
      <w:r w:rsidR="006612D7">
        <w:rPr>
          <w:lang w:eastAsia="zh-CN"/>
        </w:rPr>
        <w:t xml:space="preserve">se components </w:t>
      </w:r>
      <w:r w:rsidR="0042053F">
        <w:rPr>
          <w:lang w:eastAsia="zh-CN"/>
        </w:rPr>
        <w:t xml:space="preserve">you may wish to use a paragraph structure like </w:t>
      </w:r>
      <w:r w:rsidR="006612D7">
        <w:rPr>
          <w:lang w:eastAsia="zh-CN"/>
        </w:rPr>
        <w:t xml:space="preserve">STAR or PEEL </w:t>
      </w:r>
      <w:r w:rsidR="0042053F">
        <w:rPr>
          <w:lang w:eastAsia="zh-CN"/>
        </w:rPr>
        <w:t>as a starting point. It’s important you do not see these as concrete and unchangeable, they are a starting point for whi</w:t>
      </w:r>
      <w:r w:rsidR="00AF48F9">
        <w:rPr>
          <w:lang w:eastAsia="zh-CN"/>
        </w:rPr>
        <w:t>ch to launch your exploration.</w:t>
      </w:r>
    </w:p>
    <w:p w14:paraId="2B16A5AA" w14:textId="5F04AEA1" w:rsidR="001A57E9" w:rsidRPr="00EF0FAC" w:rsidRDefault="00AF48F9" w:rsidP="001A57E9">
      <w:pPr>
        <w:pStyle w:val="ListBullet"/>
        <w:rPr>
          <w:lang w:eastAsia="zh-CN"/>
        </w:rPr>
      </w:pPr>
      <w:r>
        <w:rPr>
          <w:rStyle w:val="Strong"/>
        </w:rPr>
        <w:t>T</w:t>
      </w:r>
      <w:r w:rsidR="001A57E9" w:rsidRPr="00F279CC">
        <w:rPr>
          <w:rStyle w:val="Strong"/>
        </w:rPr>
        <w:t>he statement/point</w:t>
      </w:r>
      <w:r w:rsidR="001A57E9" w:rsidRPr="00EF0FAC">
        <w:rPr>
          <w:lang w:eastAsia="zh-CN"/>
        </w:rPr>
        <w:t xml:space="preserve"> will establish the main concept to be argued in the paragraph. Ideally, include reference to text or representation.</w:t>
      </w:r>
    </w:p>
    <w:p w14:paraId="1EDE3DEE" w14:textId="2D093806" w:rsidR="001A57E9" w:rsidRPr="00EF0FAC" w:rsidRDefault="00AF48F9" w:rsidP="001A57E9">
      <w:pPr>
        <w:pStyle w:val="ListBullet"/>
        <w:rPr>
          <w:lang w:eastAsia="zh-CN"/>
        </w:rPr>
      </w:pPr>
      <w:r>
        <w:rPr>
          <w:rStyle w:val="Strong"/>
        </w:rPr>
        <w:t>T</w:t>
      </w:r>
      <w:r w:rsidR="00F279CC">
        <w:rPr>
          <w:rStyle w:val="Strong"/>
        </w:rPr>
        <w:t>he text grounding,</w:t>
      </w:r>
      <w:r w:rsidR="001A57E9" w:rsidRPr="00EF0FAC">
        <w:rPr>
          <w:lang w:eastAsia="zh-CN"/>
        </w:rPr>
        <w:t xml:space="preserve"> example from text sentence(s) will refer to a specific idea and establish how this substantiates the concept you presented in the topic sentence. If </w:t>
      </w:r>
      <w:r w:rsidR="006612D7" w:rsidRPr="00EF0FAC">
        <w:rPr>
          <w:lang w:eastAsia="zh-CN"/>
        </w:rPr>
        <w:t>suitable</w:t>
      </w:r>
      <w:r w:rsidR="001A57E9" w:rsidRPr="00EF0FAC">
        <w:rPr>
          <w:lang w:eastAsia="zh-CN"/>
        </w:rPr>
        <w:t>, you could also establish the purpose of the composer or the desired impact on the reader or the context inspiring the composer. These are ideal points to raise because they are components of the discussion of re</w:t>
      </w:r>
      <w:r w:rsidR="00797E94">
        <w:rPr>
          <w:lang w:eastAsia="zh-CN"/>
        </w:rPr>
        <w:t>presentation.</w:t>
      </w:r>
    </w:p>
    <w:p w14:paraId="4EFA9EC3" w14:textId="7A1A5448" w:rsidR="001A57E9" w:rsidRPr="00EF0FAC" w:rsidRDefault="00AF48F9" w:rsidP="001A57E9">
      <w:pPr>
        <w:pStyle w:val="ListBullet"/>
        <w:rPr>
          <w:lang w:eastAsia="zh-CN"/>
        </w:rPr>
      </w:pPr>
      <w:r>
        <w:rPr>
          <w:rStyle w:val="Strong"/>
        </w:rPr>
        <w:t>T</w:t>
      </w:r>
      <w:r w:rsidR="001A57E9" w:rsidRPr="00F279CC">
        <w:rPr>
          <w:rStyle w:val="Strong"/>
        </w:rPr>
        <w:t>he analysis</w:t>
      </w:r>
      <w:r w:rsidR="001A57E9" w:rsidRPr="00EF0FAC">
        <w:rPr>
          <w:lang w:eastAsia="zh-CN"/>
        </w:rPr>
        <w:t xml:space="preserve"> will include quotes and techniques that are evaluated in relation to how they construct the composer’s purpose, at some point you should include reference</w:t>
      </w:r>
      <w:r w:rsidR="00797E94">
        <w:rPr>
          <w:lang w:eastAsia="zh-CN"/>
        </w:rPr>
        <w:t xml:space="preserve"> to the context of the composer.</w:t>
      </w:r>
    </w:p>
    <w:p w14:paraId="7FA98DBB" w14:textId="10E5AA8B" w:rsidR="001A57E9" w:rsidRPr="00EF0FAC" w:rsidRDefault="00AF48F9" w:rsidP="001A57E9">
      <w:pPr>
        <w:pStyle w:val="ListBullet"/>
        <w:rPr>
          <w:lang w:eastAsia="zh-CN"/>
        </w:rPr>
      </w:pPr>
      <w:r>
        <w:rPr>
          <w:rStyle w:val="Strong"/>
        </w:rPr>
        <w:t>T</w:t>
      </w:r>
      <w:r w:rsidR="001A57E9" w:rsidRPr="00F279CC">
        <w:rPr>
          <w:rStyle w:val="Strong"/>
        </w:rPr>
        <w:t>he relate sentence(s)</w:t>
      </w:r>
      <w:r w:rsidR="001A57E9" w:rsidRPr="00EF0FAC">
        <w:rPr>
          <w:lang w:eastAsia="zh-CN"/>
        </w:rPr>
        <w:t xml:space="preserve"> will link all examples to the main </w:t>
      </w:r>
      <w:r w:rsidR="006612D7" w:rsidRPr="00EF0FAC">
        <w:rPr>
          <w:lang w:eastAsia="zh-CN"/>
        </w:rPr>
        <w:t>argument</w:t>
      </w:r>
      <w:r w:rsidR="001A57E9" w:rsidRPr="00EF0FAC">
        <w:rPr>
          <w:lang w:eastAsia="zh-CN"/>
        </w:rPr>
        <w:t xml:space="preserve">. If </w:t>
      </w:r>
      <w:r w:rsidR="006612D7" w:rsidRPr="00EF0FAC">
        <w:rPr>
          <w:lang w:eastAsia="zh-CN"/>
        </w:rPr>
        <w:t>relevant</w:t>
      </w:r>
      <w:r w:rsidR="001A57E9" w:rsidRPr="00EF0FAC">
        <w:rPr>
          <w:lang w:eastAsia="zh-CN"/>
        </w:rPr>
        <w:t xml:space="preserve"> to the question, you could also use this sentence to link ideas to your reading experience.</w:t>
      </w:r>
    </w:p>
    <w:p w14:paraId="26AF388B" w14:textId="77777777" w:rsidR="001A57E9" w:rsidRDefault="001A57E9" w:rsidP="00AF48F9">
      <w:pPr>
        <w:pStyle w:val="Heading5"/>
      </w:pPr>
      <w:r>
        <w:t xml:space="preserve">The statement (topic sentence) </w:t>
      </w:r>
    </w:p>
    <w:p w14:paraId="2B18FED8" w14:textId="62943F13" w:rsidR="001A57E9" w:rsidRPr="00CD25E2" w:rsidRDefault="001A57E9" w:rsidP="001A57E9">
      <w:pPr>
        <w:pStyle w:val="ListBullet"/>
      </w:pPr>
      <w:r w:rsidRPr="00CD25E2">
        <w:t>Start with representation and the specific compositional tool, linking this to an idea (e.g. universal the</w:t>
      </w:r>
      <w:r w:rsidR="00797E94">
        <w:t>me), relevant to the question.</w:t>
      </w:r>
    </w:p>
    <w:p w14:paraId="78F56FD8" w14:textId="764BF41A" w:rsidR="001A57E9" w:rsidRPr="00CD25E2" w:rsidRDefault="001A57E9" w:rsidP="001A57E9">
      <w:pPr>
        <w:pStyle w:val="ListBullet"/>
      </w:pPr>
      <w:r w:rsidRPr="00CD25E2">
        <w:t>In preparation, keep this sentence short so that you can build it once the q</w:t>
      </w:r>
      <w:r w:rsidR="00797E94">
        <w:t>uestion (and thesis) are known.</w:t>
      </w:r>
    </w:p>
    <w:p w14:paraId="7AD0A754" w14:textId="2F9A9BC8" w:rsidR="001A57E9" w:rsidRPr="00CD25E2" w:rsidRDefault="001A57E9" w:rsidP="001A57E9">
      <w:pPr>
        <w:pStyle w:val="ListBullet"/>
      </w:pPr>
      <w:r w:rsidRPr="00CD25E2">
        <w:t xml:space="preserve">When preparing an essay, even though you don’t know the question, brainstorm possible ideas that might be the focus. </w:t>
      </w:r>
      <w:r w:rsidR="00797E94">
        <w:t>Write multiple topic sentences.</w:t>
      </w:r>
    </w:p>
    <w:p w14:paraId="31B03714" w14:textId="091B1FED" w:rsidR="001A57E9" w:rsidRPr="00AF48F9" w:rsidRDefault="00DA745C" w:rsidP="00AF48F9">
      <w:pPr>
        <w:rPr>
          <w:rStyle w:val="Strong"/>
        </w:rPr>
      </w:pPr>
      <w:r w:rsidRPr="00AF48F9">
        <w:rPr>
          <w:rStyle w:val="Strong"/>
        </w:rPr>
        <w:t>Two s</w:t>
      </w:r>
      <w:r w:rsidR="001A57E9" w:rsidRPr="00AF48F9">
        <w:rPr>
          <w:rStyle w:val="Strong"/>
        </w:rPr>
        <w:t>ample topic sentences</w:t>
      </w:r>
    </w:p>
    <w:p w14:paraId="503DD3F4" w14:textId="0BDE14FF" w:rsidR="001A57E9" w:rsidRPr="00CD25E2" w:rsidRDefault="001A57E9" w:rsidP="3A99176B">
      <w:pPr>
        <w:pStyle w:val="ListBullet"/>
      </w:pPr>
      <w:r>
        <w:t>Dystopian Literature composed during the imminent threat of totalitarian regimes present bleak characters whose dire motives are gradually revealed to readers.</w:t>
      </w:r>
    </w:p>
    <w:p w14:paraId="6EF921BD" w14:textId="0956F29D" w:rsidR="001A57E9" w:rsidRPr="00CD25E2" w:rsidRDefault="001A57E9" w:rsidP="3A99176B">
      <w:pPr>
        <w:pStyle w:val="ListBullet"/>
      </w:pPr>
      <w:r>
        <w:t>Western literature composed during or immediately after World War II crystallises the tension between personal and political ideologies, wherein the detriments of conformity are exposed and readers are positioned to question the motives of an everyman character who has the potential to destroy himself and</w:t>
      </w:r>
      <w:r w:rsidR="00AF48F9">
        <w:t xml:space="preserve"> those affiliated to him.</w:t>
      </w:r>
    </w:p>
    <w:p w14:paraId="6690314A" w14:textId="207BB65E" w:rsidR="001A57E9" w:rsidRDefault="00797E94" w:rsidP="00AF48F9">
      <w:pPr>
        <w:pStyle w:val="Heading5"/>
      </w:pPr>
      <w:r>
        <w:t>Text grounding</w:t>
      </w:r>
    </w:p>
    <w:p w14:paraId="7B1D8942" w14:textId="77777777" w:rsidR="006612D7" w:rsidRDefault="001A57E9" w:rsidP="001A57E9">
      <w:pPr>
        <w:rPr>
          <w:lang w:eastAsia="zh-CN"/>
        </w:rPr>
      </w:pPr>
      <w:r>
        <w:rPr>
          <w:lang w:eastAsia="zh-CN"/>
        </w:rPr>
        <w:t>Provide a concise summary of the text, applied to the statement.</w:t>
      </w:r>
    </w:p>
    <w:p w14:paraId="033D2881" w14:textId="0F7A99BA" w:rsidR="006612D7" w:rsidRDefault="001C15DB" w:rsidP="001A57E9">
      <w:pPr>
        <w:rPr>
          <w:lang w:eastAsia="zh-CN"/>
        </w:rPr>
      </w:pPr>
      <w:r>
        <w:rPr>
          <w:lang w:eastAsia="zh-CN"/>
        </w:rPr>
        <w:t>An example of text grounding:</w:t>
      </w:r>
    </w:p>
    <w:p w14:paraId="44BFD7CC" w14:textId="2F2F53D8" w:rsidR="001A57E9" w:rsidRDefault="006612D7" w:rsidP="00C7338B">
      <w:pPr>
        <w:pStyle w:val="ListBullet"/>
        <w:numPr>
          <w:ilvl w:val="0"/>
          <w:numId w:val="0"/>
        </w:numPr>
        <w:ind w:left="652"/>
        <w:rPr>
          <w:lang w:eastAsia="zh-CN"/>
        </w:rPr>
      </w:pPr>
      <w:r>
        <w:rPr>
          <w:lang w:eastAsia="zh-CN"/>
        </w:rPr>
        <w:t>Such is the portrayal of Orwell’s middle-aged protagonist whose individual motivations to rebel are momentarily entertained by the author in order to gradually expose to readers the hypocritical manner in Winston’s hypocritical behaviour.</w:t>
      </w:r>
      <w:r w:rsidR="001A57E9">
        <w:rPr>
          <w:lang w:eastAsia="zh-CN"/>
        </w:rPr>
        <w:t xml:space="preserve"> </w:t>
      </w:r>
    </w:p>
    <w:p w14:paraId="71310A13" w14:textId="5A6D5062" w:rsidR="001A57E9" w:rsidRPr="00F24B78" w:rsidRDefault="00797E94" w:rsidP="00C7338B">
      <w:pPr>
        <w:pStyle w:val="Heading5"/>
      </w:pPr>
      <w:r>
        <w:t>Analysis</w:t>
      </w:r>
    </w:p>
    <w:p w14:paraId="015C7EC8" w14:textId="7D37C892" w:rsidR="001A57E9" w:rsidRDefault="006612D7" w:rsidP="001A57E9">
      <w:pPr>
        <w:pStyle w:val="ListBullet"/>
      </w:pPr>
      <w:r>
        <w:t>P</w:t>
      </w:r>
      <w:r w:rsidR="001A57E9">
        <w:t>rovide the examples (quotes and techniques) and critique of these that substantiates the point in your st</w:t>
      </w:r>
      <w:r w:rsidR="00797E94">
        <w:t>atement.</w:t>
      </w:r>
    </w:p>
    <w:p w14:paraId="54786624" w14:textId="25C6E35B" w:rsidR="001A57E9" w:rsidRDefault="001A57E9" w:rsidP="001A57E9">
      <w:pPr>
        <w:pStyle w:val="ListBullet"/>
      </w:pPr>
      <w:r>
        <w:t>Ensure examples are used to demonstrate the way the c</w:t>
      </w:r>
      <w:r w:rsidR="00797E94">
        <w:t>omposer’s purpose is developed.</w:t>
      </w:r>
    </w:p>
    <w:p w14:paraId="29F368B8" w14:textId="459996C8" w:rsidR="001A57E9" w:rsidRDefault="001A57E9" w:rsidP="001A57E9">
      <w:pPr>
        <w:pStyle w:val="ListBullet"/>
      </w:pPr>
      <w:r>
        <w:t>Cohesion is essential; the examples need to build towards the point you are making. In other words, you don’t need to find three examples that prove the point but instead use three exampl</w:t>
      </w:r>
      <w:r w:rsidR="00797E94">
        <w:t>es that build towards the idea.</w:t>
      </w:r>
    </w:p>
    <w:p w14:paraId="7A052086" w14:textId="77777777" w:rsidR="001A57E9" w:rsidRDefault="001A57E9" w:rsidP="001A57E9">
      <w:pPr>
        <w:pStyle w:val="ListBullet"/>
      </w:pPr>
      <w:r>
        <w:t>Try to integrate quotes.</w:t>
      </w:r>
    </w:p>
    <w:p w14:paraId="31BDB209" w14:textId="6C77FEA4" w:rsidR="001A57E9" w:rsidRDefault="001A57E9" w:rsidP="001A57E9">
      <w:pPr>
        <w:pStyle w:val="ListBullet"/>
      </w:pPr>
      <w:r>
        <w:t xml:space="preserve">Avoid phrases like “this is shown in the quote “…”. Instead, use the quote within the </w:t>
      </w:r>
      <w:r w:rsidR="00797E94">
        <w:t>sentence… (see below examples).</w:t>
      </w:r>
    </w:p>
    <w:p w14:paraId="5563D8C3" w14:textId="2F339D7B" w:rsidR="001A57E9" w:rsidRDefault="001A57E9" w:rsidP="001A57E9">
      <w:pPr>
        <w:pStyle w:val="ListBullet"/>
      </w:pPr>
      <w:r>
        <w:t xml:space="preserve">Avoid unnecessary words such as “the </w:t>
      </w:r>
      <w:r w:rsidR="00C7338B">
        <w:t>(…)</w:t>
      </w:r>
      <w:r>
        <w:t xml:space="preserve"> technique is used to</w:t>
      </w:r>
      <w:r w:rsidR="00C7338B">
        <w:t xml:space="preserve"> … </w:t>
      </w:r>
      <w:r>
        <w:t>” Instead, “Orwell’s limited third person narration</w:t>
      </w:r>
      <w:r w:rsidR="00C7338B">
        <w:t xml:space="preserve"> </w:t>
      </w:r>
      <w:r>
        <w:t>…</w:t>
      </w:r>
      <w:r w:rsidR="00C7338B">
        <w:t xml:space="preserve"> </w:t>
      </w:r>
      <w:r>
        <w:t>”, flows from your concept into text refere</w:t>
      </w:r>
      <w:r w:rsidR="00797E94">
        <w:t>nces and doesn’t sound clunky.</w:t>
      </w:r>
    </w:p>
    <w:p w14:paraId="727F9458" w14:textId="0F9F02A9" w:rsidR="001A57E9" w:rsidRPr="00C7338B" w:rsidRDefault="001A57E9" w:rsidP="00C7338B">
      <w:pPr>
        <w:pStyle w:val="FeatureBox2"/>
      </w:pPr>
      <w:r>
        <w:t>Note</w:t>
      </w:r>
      <w:r w:rsidR="00F404DC">
        <w:t xml:space="preserve"> – </w:t>
      </w:r>
      <w:r>
        <w:t>the</w:t>
      </w:r>
      <w:r w:rsidR="00F404DC">
        <w:t xml:space="preserve"> </w:t>
      </w:r>
      <w:r>
        <w:t xml:space="preserve">following </w:t>
      </w:r>
      <w:r w:rsidRPr="08328AB3">
        <w:rPr>
          <w:rStyle w:val="Strong"/>
        </w:rPr>
        <w:t>examples of analysis</w:t>
      </w:r>
      <w:r>
        <w:t xml:space="preserve"> are not supposed to be consecutive or linked to</w:t>
      </w:r>
      <w:r w:rsidR="00797E94">
        <w:t xml:space="preserve"> a particular essay question.</w:t>
      </w:r>
    </w:p>
    <w:p w14:paraId="3A24D0BF" w14:textId="4792E9E8" w:rsidR="007C0800" w:rsidRDefault="00F520F8" w:rsidP="00C7338B">
      <w:pPr>
        <w:pStyle w:val="Heading4"/>
      </w:pPr>
      <w:bookmarkStart w:id="24" w:name="_Toc51676388"/>
      <w:r>
        <w:t xml:space="preserve">Activity 4 – </w:t>
      </w:r>
      <w:r w:rsidR="00F404DC">
        <w:t xml:space="preserve">sample 1, </w:t>
      </w:r>
      <w:r>
        <w:t>u</w:t>
      </w:r>
      <w:r w:rsidR="007C0800">
        <w:t>nnecessary phrases</w:t>
      </w:r>
      <w:bookmarkEnd w:id="24"/>
    </w:p>
    <w:p w14:paraId="0CB9E101" w14:textId="167C22D6" w:rsidR="6FFAC79E" w:rsidRDefault="6FFAC79E" w:rsidP="08328AB3">
      <w:pPr>
        <w:pStyle w:val="ListNumber"/>
        <w:numPr>
          <w:ilvl w:val="0"/>
          <w:numId w:val="13"/>
        </w:numPr>
        <w:rPr>
          <w:rFonts w:asciiTheme="minorHAnsi" w:eastAsiaTheme="minorEastAsia" w:hAnsiTheme="minorHAnsi"/>
        </w:rPr>
      </w:pPr>
      <w:r>
        <w:t>Read the paragraph carefully and write a topic sentence for this paragraph.</w:t>
      </w:r>
    </w:p>
    <w:p w14:paraId="4F36CF32" w14:textId="5ABD2811" w:rsidR="007C0800" w:rsidRDefault="007C0800" w:rsidP="00961158">
      <w:pPr>
        <w:pStyle w:val="ListNumber"/>
        <w:numPr>
          <w:ilvl w:val="0"/>
          <w:numId w:val="13"/>
        </w:numPr>
      </w:pPr>
      <w:r>
        <w:t>Highlight the unnecessary phrases.</w:t>
      </w:r>
    </w:p>
    <w:p w14:paraId="504CD9FD" w14:textId="6287C60B" w:rsidR="5F4BE34C" w:rsidRDefault="5F4BE34C" w:rsidP="08328AB3">
      <w:pPr>
        <w:spacing w:after="160" w:line="259" w:lineRule="auto"/>
        <w:rPr>
          <w:rFonts w:cs="Arial"/>
          <w:lang w:val="en-GB"/>
        </w:rPr>
      </w:pPr>
      <w:r w:rsidRPr="08328AB3">
        <w:rPr>
          <w:rStyle w:val="Strong"/>
          <w:rFonts w:cs="Arial"/>
          <w:lang w:val="en-GB"/>
        </w:rPr>
        <w:t>Sample 1</w:t>
      </w:r>
      <w:r w:rsidR="00027A6A">
        <w:rPr>
          <w:rStyle w:val="Strong"/>
          <w:rFonts w:cs="Arial"/>
          <w:lang w:val="en-GB"/>
        </w:rPr>
        <w:t xml:space="preserve"> </w:t>
      </w:r>
    </w:p>
    <w:p w14:paraId="18C3B4AF" w14:textId="59C3FF1D" w:rsidR="007C0800" w:rsidRDefault="00C7338B" w:rsidP="007C0800">
      <w:pPr>
        <w:spacing w:after="160" w:line="259" w:lineRule="auto"/>
        <w:rPr>
          <w:rFonts w:cs="Arial"/>
          <w:lang w:val="en-GB"/>
        </w:rPr>
      </w:pPr>
      <w:r>
        <w:rPr>
          <w:rFonts w:cs="Arial"/>
          <w:lang w:val="en-GB"/>
        </w:rPr>
        <w:t xml:space="preserve">For example, Orwell </w:t>
      </w:r>
      <w:r w:rsidR="007C0800" w:rsidRPr="005F043E">
        <w:rPr>
          <w:rFonts w:cs="Arial"/>
          <w:lang w:val="en-GB"/>
        </w:rPr>
        <w:t>uses the te</w:t>
      </w:r>
      <w:r>
        <w:rPr>
          <w:rFonts w:cs="Arial"/>
          <w:lang w:val="en-GB"/>
        </w:rPr>
        <w:t xml:space="preserve">chnique of limited third person narration to narrow the </w:t>
      </w:r>
      <w:r w:rsidR="007C0800" w:rsidRPr="005F043E">
        <w:rPr>
          <w:rFonts w:cs="Arial"/>
          <w:lang w:val="en-GB"/>
        </w:rPr>
        <w:t>reader’s engag</w:t>
      </w:r>
      <w:r>
        <w:rPr>
          <w:rFonts w:cs="Arial"/>
          <w:lang w:val="en-GB"/>
        </w:rPr>
        <w:t xml:space="preserve">ement, almost exclusively, with </w:t>
      </w:r>
      <w:r w:rsidR="007C0800" w:rsidRPr="005F043E">
        <w:rPr>
          <w:rFonts w:cs="Arial"/>
          <w:lang w:val="en-GB"/>
        </w:rPr>
        <w:t>Winston and his unfulfilling exp</w:t>
      </w:r>
      <w:r>
        <w:rPr>
          <w:rFonts w:cs="Arial"/>
          <w:lang w:val="en-GB"/>
        </w:rPr>
        <w:t xml:space="preserve">erience as an individual within Oceania. </w:t>
      </w:r>
      <w:r w:rsidR="007C0800" w:rsidRPr="005F043E">
        <w:rPr>
          <w:rFonts w:cs="Arial"/>
          <w:lang w:val="en-GB"/>
        </w:rPr>
        <w:t xml:space="preserve">Taking into </w:t>
      </w:r>
      <w:r>
        <w:rPr>
          <w:rFonts w:cs="Arial"/>
          <w:lang w:val="en-GB"/>
        </w:rPr>
        <w:t xml:space="preserve">consideration Orwell's context, which suggests the </w:t>
      </w:r>
      <w:r w:rsidR="007C0800" w:rsidRPr="005F043E">
        <w:rPr>
          <w:rFonts w:cs="Arial"/>
          <w:lang w:val="en-GB"/>
        </w:rPr>
        <w:t xml:space="preserve">representation is perhaps influenced by </w:t>
      </w:r>
      <w:r>
        <w:rPr>
          <w:rFonts w:cs="Arial"/>
          <w:lang w:val="en-GB"/>
        </w:rPr>
        <w:t xml:space="preserve">Orwell’s own sense of isolation </w:t>
      </w:r>
      <w:r w:rsidR="007C0800" w:rsidRPr="005F043E">
        <w:rPr>
          <w:rFonts w:cs="Arial"/>
          <w:lang w:val="en-GB"/>
        </w:rPr>
        <w:t>and inferior</w:t>
      </w:r>
      <w:r>
        <w:rPr>
          <w:rFonts w:cs="Arial"/>
          <w:lang w:val="en-GB"/>
        </w:rPr>
        <w:t xml:space="preserve">ity during his schooling years, the representation of </w:t>
      </w:r>
      <w:r w:rsidR="007C0800" w:rsidRPr="005F043E">
        <w:rPr>
          <w:rFonts w:cs="Arial"/>
          <w:lang w:val="en-GB"/>
        </w:rPr>
        <w:t>Winston’s sense of discord as a member of the Party, highlights</w:t>
      </w:r>
      <w:r>
        <w:rPr>
          <w:rFonts w:cs="Arial"/>
          <w:lang w:val="en-GB"/>
        </w:rPr>
        <w:t xml:space="preserve"> he </w:t>
      </w:r>
      <w:r w:rsidR="007C0800" w:rsidRPr="005F043E">
        <w:rPr>
          <w:rFonts w:cs="Arial"/>
          <w:lang w:val="en-GB"/>
        </w:rPr>
        <w:t>lacks the same passion or vigour he</w:t>
      </w:r>
      <w:r>
        <w:rPr>
          <w:rFonts w:cs="Arial"/>
          <w:lang w:val="en-GB"/>
        </w:rPr>
        <w:t xml:space="preserve"> witnesses in his “comrades” as </w:t>
      </w:r>
      <w:r w:rsidR="007C0800" w:rsidRPr="005F043E">
        <w:rPr>
          <w:rFonts w:cs="Arial"/>
          <w:lang w:val="en-GB"/>
        </w:rPr>
        <w:t>they participate in the</w:t>
      </w:r>
      <w:r>
        <w:rPr>
          <w:rFonts w:cs="Arial"/>
          <w:lang w:val="en-GB"/>
        </w:rPr>
        <w:t xml:space="preserve"> allegorical Two Minutes Hate. Another technique used by Orwell </w:t>
      </w:r>
      <w:r w:rsidR="007C0800" w:rsidRPr="005F043E">
        <w:rPr>
          <w:rFonts w:cs="Arial"/>
          <w:lang w:val="en-GB"/>
        </w:rPr>
        <w:t>is narrative perspectiv</w:t>
      </w:r>
      <w:r>
        <w:rPr>
          <w:rFonts w:cs="Arial"/>
          <w:lang w:val="en-GB"/>
        </w:rPr>
        <w:t xml:space="preserve">e which results in readers (who </w:t>
      </w:r>
      <w:r w:rsidR="007C0800" w:rsidRPr="005F043E">
        <w:rPr>
          <w:rFonts w:cs="Arial"/>
          <w:lang w:val="en-GB"/>
        </w:rPr>
        <w:t>are beginning to understand Winston’s atti</w:t>
      </w:r>
      <w:r>
        <w:rPr>
          <w:rFonts w:cs="Arial"/>
          <w:lang w:val="en-GB"/>
        </w:rPr>
        <w:t xml:space="preserve">tude) also feeling alien to The </w:t>
      </w:r>
      <w:r w:rsidR="007C0800" w:rsidRPr="005F043E">
        <w:rPr>
          <w:rFonts w:cs="Arial"/>
          <w:lang w:val="en-GB"/>
        </w:rPr>
        <w:t>Part</w:t>
      </w:r>
      <w:r>
        <w:rPr>
          <w:rFonts w:cs="Arial"/>
          <w:lang w:val="en-GB"/>
        </w:rPr>
        <w:t xml:space="preserve">y, and yet a member within it. Again, applying the context, where </w:t>
      </w:r>
      <w:r w:rsidR="007C0800" w:rsidRPr="005F043E">
        <w:rPr>
          <w:rFonts w:cs="Arial"/>
          <w:lang w:val="en-GB"/>
        </w:rPr>
        <w:t>we know Orwell’s contempt for totalit</w:t>
      </w:r>
      <w:r>
        <w:rPr>
          <w:rFonts w:cs="Arial"/>
          <w:lang w:val="en-GB"/>
        </w:rPr>
        <w:t xml:space="preserve">arian regimes, his attention to </w:t>
      </w:r>
      <w:r w:rsidR="007C0800" w:rsidRPr="005F043E">
        <w:rPr>
          <w:rFonts w:cs="Arial"/>
          <w:lang w:val="en-GB"/>
        </w:rPr>
        <w:t>detail about the Party's corruptio</w:t>
      </w:r>
      <w:r>
        <w:rPr>
          <w:rFonts w:cs="Arial"/>
          <w:lang w:val="en-GB"/>
        </w:rPr>
        <w:t xml:space="preserve">n serves to emphasise Winston’s </w:t>
      </w:r>
      <w:r w:rsidR="007C0800" w:rsidRPr="005F043E">
        <w:rPr>
          <w:rFonts w:cs="Arial"/>
          <w:lang w:val="en-GB"/>
        </w:rPr>
        <w:t>behaviour is inconsistent, evidence</w:t>
      </w:r>
      <w:r>
        <w:rPr>
          <w:rFonts w:cs="Arial"/>
          <w:lang w:val="en-GB"/>
        </w:rPr>
        <w:t xml:space="preserve">d in his emotional commentaries </w:t>
      </w:r>
      <w:r w:rsidR="007C0800" w:rsidRPr="005F043E">
        <w:rPr>
          <w:rFonts w:cs="Arial"/>
          <w:lang w:val="en-GB"/>
        </w:rPr>
        <w:t>about Symes or Mr Pars</w:t>
      </w:r>
      <w:r>
        <w:rPr>
          <w:rFonts w:cs="Arial"/>
          <w:lang w:val="en-GB"/>
        </w:rPr>
        <w:t xml:space="preserve">ons. Sporadically praiseworthy, but mainly laden with abhorrence, </w:t>
      </w:r>
      <w:r w:rsidR="007C0800" w:rsidRPr="005F043E">
        <w:rPr>
          <w:rFonts w:cs="Arial"/>
          <w:lang w:val="en-GB"/>
        </w:rPr>
        <w:t>wh</w:t>
      </w:r>
      <w:r>
        <w:rPr>
          <w:rFonts w:cs="Arial"/>
          <w:lang w:val="en-GB"/>
        </w:rPr>
        <w:t xml:space="preserve">ich is shown in numerous quotes when </w:t>
      </w:r>
      <w:r w:rsidR="007C0800" w:rsidRPr="005F043E">
        <w:rPr>
          <w:rFonts w:cs="Arial"/>
          <w:lang w:val="en-GB"/>
        </w:rPr>
        <w:t>Winston is thinking, he is recognised as an unreliable narrator.</w:t>
      </w:r>
      <w:bookmarkStart w:id="25" w:name="_Toc20900573"/>
    </w:p>
    <w:p w14:paraId="682DFB4A" w14:textId="77777777" w:rsidR="00224941" w:rsidRPr="00874230" w:rsidRDefault="00224941" w:rsidP="00961158">
      <w:pPr>
        <w:pStyle w:val="ListNumber"/>
        <w:numPr>
          <w:ilvl w:val="0"/>
          <w:numId w:val="13"/>
        </w:numPr>
      </w:pPr>
      <w:r>
        <w:t xml:space="preserve">After you have completed the activity, check your answers and add any ideas or observations you missed. </w:t>
      </w:r>
    </w:p>
    <w:p w14:paraId="11ABAA02" w14:textId="54F9AB82" w:rsidR="00AC5D7C" w:rsidRPr="00F24B78" w:rsidRDefault="583E89DD" w:rsidP="000E32F6">
      <w:pPr>
        <w:pStyle w:val="Heading5"/>
      </w:pPr>
      <w:r>
        <w:t>Analysis</w:t>
      </w:r>
      <w:r w:rsidR="36E24FA4">
        <w:t xml:space="preserve"> – using connectives</w:t>
      </w:r>
    </w:p>
    <w:p w14:paraId="735952ED" w14:textId="64B9A9D5" w:rsidR="00E27911" w:rsidRPr="005F043E" w:rsidRDefault="00E27911" w:rsidP="697A6A63">
      <w:pPr>
        <w:pStyle w:val="ListBullet"/>
      </w:pPr>
      <w:r w:rsidRPr="697A6A63">
        <w:rPr>
          <w:lang w:val="en-US"/>
        </w:rPr>
        <w:t>Choose connectives that develop your argument in a cohesive way and aid in developing a</w:t>
      </w:r>
      <w:r w:rsidR="0020098E">
        <w:rPr>
          <w:lang w:val="en-US"/>
        </w:rPr>
        <w:t xml:space="preserve"> well-structured response. They </w:t>
      </w:r>
      <w:r w:rsidRPr="697A6A63">
        <w:rPr>
          <w:lang w:val="en-US"/>
        </w:rPr>
        <w:t xml:space="preserve">must be logical and </w:t>
      </w:r>
      <w:r w:rsidR="00797E94" w:rsidRPr="697A6A63">
        <w:rPr>
          <w:lang w:val="en-US"/>
        </w:rPr>
        <w:t>help the flow of your argument.</w:t>
      </w:r>
    </w:p>
    <w:p w14:paraId="44CF35A6" w14:textId="30BA7A57" w:rsidR="00E27911" w:rsidRPr="005F043E" w:rsidRDefault="00E27911" w:rsidP="697A6A63">
      <w:pPr>
        <w:pStyle w:val="ListBullet"/>
      </w:pPr>
      <w:r w:rsidRPr="697A6A63">
        <w:rPr>
          <w:lang w:val="en-US"/>
        </w:rPr>
        <w:t>Examples of effective connectives with an academic register i</w:t>
      </w:r>
      <w:r w:rsidR="0020098E">
        <w:rPr>
          <w:lang w:val="en-US"/>
        </w:rPr>
        <w:t xml:space="preserve">nclude but are not limited to – </w:t>
      </w:r>
      <w:r w:rsidRPr="697A6A63">
        <w:rPr>
          <w:lang w:val="en-US"/>
        </w:rPr>
        <w:t>in a similar vein; extending this idea; on the other hand; by adapting the concept/theme; due to; this stands in contrast to.</w:t>
      </w:r>
    </w:p>
    <w:p w14:paraId="5C49FC57" w14:textId="77777777" w:rsidR="00E27911" w:rsidRPr="005F043E" w:rsidRDefault="00E27911" w:rsidP="697A6A63">
      <w:pPr>
        <w:pStyle w:val="ListBullet"/>
      </w:pPr>
      <w:r w:rsidRPr="697A6A63">
        <w:rPr>
          <w:lang w:val="en-US"/>
        </w:rPr>
        <w:t>Do not use a connective that isn’t building ideas. When you write ‘however’, the idea after this connector should provide an alternate point of view. On the other hand, when you write ‘moreover’ the idea after this is not a new one but continuing to elaborate on the previous point.</w:t>
      </w:r>
    </w:p>
    <w:p w14:paraId="1D628A0C" w14:textId="77777777" w:rsidR="00E27911" w:rsidRPr="005F043E" w:rsidRDefault="00E27911" w:rsidP="697A6A63">
      <w:pPr>
        <w:pStyle w:val="ListBullet"/>
      </w:pPr>
      <w:r w:rsidRPr="697A6A63">
        <w:rPr>
          <w:lang w:val="en-US"/>
        </w:rPr>
        <w:t>Do not overuse them.</w:t>
      </w:r>
    </w:p>
    <w:p w14:paraId="6DF76222" w14:textId="77777777" w:rsidR="00E27911" w:rsidRDefault="00E27911" w:rsidP="0020098E">
      <w:pPr>
        <w:pStyle w:val="Heading5"/>
      </w:pPr>
      <w:r>
        <w:t xml:space="preserve">Link </w:t>
      </w:r>
    </w:p>
    <w:p w14:paraId="467CAA03" w14:textId="77777777" w:rsidR="00E27911" w:rsidRPr="00D976E4" w:rsidRDefault="00E27911" w:rsidP="00E27911">
      <w:r w:rsidRPr="00D976E4">
        <w:t xml:space="preserve">This sentence wraps up your analysis. You should link the examples you’ve just provided to the question and (if the question calls for it) to your own context or reading experience. </w:t>
      </w:r>
    </w:p>
    <w:p w14:paraId="37931214" w14:textId="5FD1C1F7" w:rsidR="00E27911" w:rsidRPr="00D976E4" w:rsidRDefault="36E24FA4" w:rsidP="00E27911">
      <w:r>
        <w:t xml:space="preserve">The following example extends off the last paragraph of analysis from </w:t>
      </w:r>
      <w:r w:rsidR="730FC668">
        <w:t>sample 1</w:t>
      </w:r>
      <w:r>
        <w:t xml:space="preserve">. </w:t>
      </w:r>
    </w:p>
    <w:p w14:paraId="20294CB4" w14:textId="77777777" w:rsidR="00E27911" w:rsidRDefault="00E27911" w:rsidP="00E27911">
      <w:pPr>
        <w:pStyle w:val="ListBullet"/>
      </w:pPr>
      <w:r w:rsidRPr="00D976E4">
        <w:t>As such, Orwell’s readers are left with little doubt that totalitarian regimes will control the individual’s mind through tight control of our collective experiences, positioning readers to reflect on the sustainability of autonomy if such regimes become a reality in the future.</w:t>
      </w:r>
    </w:p>
    <w:p w14:paraId="56BBE392" w14:textId="77777777" w:rsidR="00E27911" w:rsidRDefault="00E27911" w:rsidP="00E27911">
      <w:pPr>
        <w:pStyle w:val="Heading5"/>
      </w:pPr>
      <w:r>
        <w:t xml:space="preserve">Additional comments </w:t>
      </w:r>
    </w:p>
    <w:p w14:paraId="51200AAA" w14:textId="329D48FB" w:rsidR="00921DE2" w:rsidRDefault="36E24FA4" w:rsidP="08328AB3">
      <w:pPr>
        <w:pStyle w:val="ListBullet"/>
      </w:pPr>
      <w:r>
        <w:t>Using key words from the question throughout your response is imperative because it shows the marker that you are attempting to answer the question.</w:t>
      </w:r>
    </w:p>
    <w:p w14:paraId="0DDA3B89" w14:textId="782E9FE1" w:rsidR="00224941" w:rsidRDefault="0020098E" w:rsidP="0020098E">
      <w:pPr>
        <w:pStyle w:val="Heading4"/>
      </w:pPr>
      <w:bookmarkStart w:id="26" w:name="_Toc51676389"/>
      <w:r>
        <w:t>Activity 5 –</w:t>
      </w:r>
      <w:r w:rsidR="00961158">
        <w:t xml:space="preserve"> </w:t>
      </w:r>
      <w:r>
        <w:t>l</w:t>
      </w:r>
      <w:r w:rsidR="00224941">
        <w:t>et’s explore</w:t>
      </w:r>
      <w:bookmarkEnd w:id="26"/>
    </w:p>
    <w:p w14:paraId="4B7F4352" w14:textId="1356476C" w:rsidR="00961158" w:rsidRDefault="00961158" w:rsidP="00961158">
      <w:pPr>
        <w:pStyle w:val="ListNumber"/>
        <w:numPr>
          <w:ilvl w:val="0"/>
          <w:numId w:val="14"/>
        </w:numPr>
      </w:pPr>
      <w:r>
        <w:t xml:space="preserve">Add a topic sentence for </w:t>
      </w:r>
      <w:r w:rsidR="000E61A4">
        <w:t>s</w:t>
      </w:r>
      <w:r>
        <w:t xml:space="preserve">ample </w:t>
      </w:r>
      <w:r w:rsidR="00A64222">
        <w:t>2</w:t>
      </w:r>
      <w:r>
        <w:t>, ensure the idea about the impact of totalitarian regimes is clearly established</w:t>
      </w:r>
      <w:r w:rsidR="0020098E">
        <w:t>.</w:t>
      </w:r>
    </w:p>
    <w:p w14:paraId="7153A823" w14:textId="3301A131" w:rsidR="00921DE2" w:rsidRPr="0020098E" w:rsidRDefault="00921DE2" w:rsidP="0020098E">
      <w:pPr>
        <w:rPr>
          <w:rStyle w:val="Strong"/>
        </w:rPr>
      </w:pPr>
      <w:r w:rsidRPr="0020098E">
        <w:rPr>
          <w:rStyle w:val="Strong"/>
        </w:rPr>
        <w:t xml:space="preserve">Sample </w:t>
      </w:r>
      <w:r w:rsidR="00027A6A">
        <w:rPr>
          <w:rStyle w:val="Strong"/>
        </w:rPr>
        <w:t>3</w:t>
      </w:r>
    </w:p>
    <w:p w14:paraId="7F3CB9BC" w14:textId="0EA2A3F2" w:rsidR="00921DE2" w:rsidRDefault="00921DE2" w:rsidP="697A6A63">
      <w:pPr>
        <w:rPr>
          <w:lang w:eastAsia="zh-CN"/>
        </w:rPr>
      </w:pPr>
      <w:r w:rsidRPr="697A6A63">
        <w:rPr>
          <w:lang w:eastAsia="zh-CN"/>
        </w:rPr>
        <w:t>In the closing chapter, Orwell’s final vignette of our vanquished anti-hero leaves readers with a vision of humanity defeated by a flawless totalitarian regime. A solitary, gin-soaked, pathetic Party minion, Winston is no longer capable of sustained or complex thought, nor is he in love with Julia. The visceral imagery in the narration reflects the extent to which O’Brien’s torture has damaged Winston – ‘But they could get inside you… Something was killed in your breast: burnt out, cauterised out.’ – and Winston’s characterisation comes full circle in the most un</w:t>
      </w:r>
      <w:r w:rsidR="0020098E">
        <w:rPr>
          <w:lang w:eastAsia="zh-CN"/>
        </w:rPr>
        <w:t xml:space="preserve">fulfilling way for responders. </w:t>
      </w:r>
      <w:r w:rsidRPr="697A6A63">
        <w:rPr>
          <w:lang w:eastAsia="zh-CN"/>
        </w:rPr>
        <w:t>Orwell’s reference to altered lyrics from Glenn Millers 1939 song ‘The Chestnut Tree’ reminds us how Winston ‘sold’ his love to the Party to escape Room 101, leaving us with little hope for rebellion in the face of extreme dictatorship.</w:t>
      </w:r>
    </w:p>
    <w:p w14:paraId="683D686E" w14:textId="13C3B5E6" w:rsidR="00921DE2" w:rsidRDefault="00921DE2" w:rsidP="00557D42">
      <w:pPr>
        <w:pStyle w:val="Heading4"/>
      </w:pPr>
      <w:bookmarkStart w:id="27" w:name="_Toc51676390"/>
      <w:r>
        <w:t xml:space="preserve">Activity </w:t>
      </w:r>
      <w:r w:rsidR="00961158">
        <w:t xml:space="preserve">6 </w:t>
      </w:r>
      <w:r>
        <w:t>– deconstruct the paragraph</w:t>
      </w:r>
      <w:bookmarkEnd w:id="27"/>
    </w:p>
    <w:p w14:paraId="7F122930" w14:textId="3AD16743" w:rsidR="00921DE2" w:rsidRDefault="000E61A4" w:rsidP="000E61A4">
      <w:pPr>
        <w:pStyle w:val="ListNumber"/>
        <w:numPr>
          <w:ilvl w:val="0"/>
          <w:numId w:val="15"/>
        </w:numPr>
      </w:pPr>
      <w:r>
        <w:t xml:space="preserve">Read </w:t>
      </w:r>
      <w:r w:rsidR="004C33D5">
        <w:t xml:space="preserve">sample </w:t>
      </w:r>
      <w:r w:rsidR="723F8553">
        <w:t>3</w:t>
      </w:r>
      <w:r w:rsidR="004C33D5">
        <w:t xml:space="preserve"> </w:t>
      </w:r>
      <w:r w:rsidR="00921DE2">
        <w:t xml:space="preserve">carefully and deconstruct all the parts of the body </w:t>
      </w:r>
      <w:r>
        <w:t xml:space="preserve">paragraph </w:t>
      </w:r>
      <w:r w:rsidR="00921DE2">
        <w:t>to</w:t>
      </w:r>
      <w:r>
        <w:t xml:space="preserve"> demonstrate your understanding:</w:t>
      </w:r>
    </w:p>
    <w:p w14:paraId="4F834945" w14:textId="0A8A908A" w:rsidR="004C33D5" w:rsidRDefault="004C33D5" w:rsidP="00557D42">
      <w:pPr>
        <w:pStyle w:val="ListBullet2"/>
      </w:pPr>
      <w:r>
        <w:t>topic sentence</w:t>
      </w:r>
    </w:p>
    <w:p w14:paraId="476E1578" w14:textId="78ADDDC8" w:rsidR="004C33D5" w:rsidRDefault="004C33D5" w:rsidP="00557D42">
      <w:pPr>
        <w:pStyle w:val="ListBullet2"/>
      </w:pPr>
      <w:r>
        <w:t>text grounding</w:t>
      </w:r>
    </w:p>
    <w:p w14:paraId="534258E7" w14:textId="2CA6C908" w:rsidR="004C33D5" w:rsidRDefault="004C33D5" w:rsidP="00557D42">
      <w:pPr>
        <w:pStyle w:val="ListBullet2"/>
      </w:pPr>
      <w:r>
        <w:t>analysis</w:t>
      </w:r>
    </w:p>
    <w:p w14:paraId="66337C28" w14:textId="4225DB4E" w:rsidR="00921DE2" w:rsidRPr="00921DE2" w:rsidRDefault="004C33D5" w:rsidP="00557D42">
      <w:pPr>
        <w:pStyle w:val="ListBullet2"/>
      </w:pPr>
      <w:r>
        <w:t>link sentence</w:t>
      </w:r>
      <w:r w:rsidR="3032371C">
        <w:t>.</w:t>
      </w:r>
    </w:p>
    <w:p w14:paraId="30AB399B" w14:textId="79CA03D8" w:rsidR="00921DE2" w:rsidRPr="00557D42" w:rsidRDefault="00A64222" w:rsidP="00557D42">
      <w:pPr>
        <w:rPr>
          <w:rStyle w:val="Strong"/>
        </w:rPr>
      </w:pPr>
      <w:r w:rsidRPr="08328AB3">
        <w:rPr>
          <w:rStyle w:val="Strong"/>
        </w:rPr>
        <w:t xml:space="preserve">Sample </w:t>
      </w:r>
      <w:r w:rsidR="00027A6A">
        <w:rPr>
          <w:rStyle w:val="Strong"/>
        </w:rPr>
        <w:t>4</w:t>
      </w:r>
    </w:p>
    <w:p w14:paraId="3597CD32" w14:textId="1AC04487" w:rsidR="00AC5D7C" w:rsidRDefault="00921DE2" w:rsidP="697A6A63">
      <w:pPr>
        <w:rPr>
          <w:lang w:eastAsia="zh-CN"/>
        </w:rPr>
      </w:pPr>
      <w:r w:rsidRPr="697A6A63">
        <w:rPr>
          <w:lang w:eastAsia="zh-CN"/>
        </w:rPr>
        <w:t>While Orwell depicts Winston’s work in the Ministry of Truth as monotonous, isolated and amoral, it is also, ironically, the only – and thus greatest pleasure the novel’s anti-heroes existence. The paradox within Winston’s characterisation is that, despite his hatred towards the Party, he enjoys his work and is directly involved in the erasure and falsification of history. He is an agent of ‘Reality control’, manipulating the news and public records to align with what the Party wants the public to perceive. Winston routinely destroys all physical evidence of the past, although he can’t quite block it from his memory. In this instance, Orwell represents the paradoxical nature of human behaviour which is echoed throughout history, compelling readers to recognise this aspect of human experience. The powerful metaphor, ‘All history was a palimpsest’, represents the mutability of the past to INGSOC doctrine and Orwell initiates personal reflection in readers: through sudden a</w:t>
      </w:r>
      <w:r w:rsidR="00557D42">
        <w:rPr>
          <w:lang w:eastAsia="zh-CN"/>
        </w:rPr>
        <w:t>wareness of Winston’s motives,</w:t>
      </w:r>
      <w:r w:rsidRPr="697A6A63">
        <w:rPr>
          <w:lang w:eastAsia="zh-CN"/>
        </w:rPr>
        <w:t xml:space="preserve"> we become astutely aware of the modern manipulation of mass media to suit political and commercial agendas.</w:t>
      </w:r>
    </w:p>
    <w:p w14:paraId="0C749FC0" w14:textId="21DE81E5" w:rsidR="00500827" w:rsidRDefault="00500827" w:rsidP="004D72FF">
      <w:pPr>
        <w:pStyle w:val="ListNumber"/>
      </w:pPr>
      <w:r>
        <w:t xml:space="preserve">Using table 3 </w:t>
      </w:r>
      <w:r w:rsidRPr="00500827">
        <w:t>write out a list that sums up your learning</w:t>
      </w:r>
      <w:r>
        <w:t>.</w:t>
      </w:r>
    </w:p>
    <w:p w14:paraId="2119BE32" w14:textId="2AF4CD4C" w:rsidR="004C33D5" w:rsidRDefault="004C33D5" w:rsidP="004C33D5">
      <w:pPr>
        <w:pStyle w:val="Caption"/>
      </w:pPr>
      <w:r>
        <w:t>Table 3 – thinking routine</w:t>
      </w:r>
    </w:p>
    <w:tbl>
      <w:tblPr>
        <w:tblStyle w:val="Tableheader"/>
        <w:tblW w:w="0" w:type="auto"/>
        <w:tblInd w:w="-30" w:type="dxa"/>
        <w:tblLook w:val="0420" w:firstRow="1" w:lastRow="0" w:firstColumn="0" w:lastColumn="0" w:noHBand="0" w:noVBand="1"/>
        <w:tblCaption w:val="Thinking routine"/>
        <w:tblDescription w:val="I used to think, now I think."/>
      </w:tblPr>
      <w:tblGrid>
        <w:gridCol w:w="4820"/>
        <w:gridCol w:w="4587"/>
      </w:tblGrid>
      <w:tr w:rsidR="004C33D5" w14:paraId="51D5144A" w14:textId="77777777" w:rsidTr="004C33D5">
        <w:trPr>
          <w:cnfStyle w:val="100000000000" w:firstRow="1" w:lastRow="0" w:firstColumn="0" w:lastColumn="0" w:oddVBand="0" w:evenVBand="0" w:oddHBand="0" w:evenHBand="0" w:firstRowFirstColumn="0" w:firstRowLastColumn="0" w:lastRowFirstColumn="0" w:lastRowLastColumn="0"/>
          <w:trHeight w:val="651"/>
        </w:trPr>
        <w:tc>
          <w:tcPr>
            <w:tcW w:w="4820" w:type="dxa"/>
          </w:tcPr>
          <w:p w14:paraId="73A2353D" w14:textId="5BE66B8D" w:rsidR="004C33D5" w:rsidRDefault="004C33D5" w:rsidP="0046363F">
            <w:pPr>
              <w:spacing w:before="192" w:after="192"/>
              <w:rPr>
                <w:lang w:eastAsia="zh-CN"/>
              </w:rPr>
            </w:pPr>
            <w:r>
              <w:rPr>
                <w:lang w:eastAsia="zh-CN"/>
              </w:rPr>
              <w:t>I used to think</w:t>
            </w:r>
            <w:r w:rsidR="00557D42">
              <w:rPr>
                <w:lang w:eastAsia="zh-CN"/>
              </w:rPr>
              <w:t xml:space="preserve"> </w:t>
            </w:r>
            <w:r>
              <w:rPr>
                <w:lang w:eastAsia="zh-CN"/>
              </w:rPr>
              <w:t xml:space="preserve">… </w:t>
            </w:r>
          </w:p>
        </w:tc>
        <w:tc>
          <w:tcPr>
            <w:tcW w:w="4587" w:type="dxa"/>
          </w:tcPr>
          <w:p w14:paraId="30E16464" w14:textId="50C785DA" w:rsidR="004C33D5" w:rsidRDefault="004C33D5" w:rsidP="0046363F">
            <w:pPr>
              <w:rPr>
                <w:lang w:eastAsia="zh-CN"/>
              </w:rPr>
            </w:pPr>
            <w:r>
              <w:rPr>
                <w:lang w:eastAsia="zh-CN"/>
              </w:rPr>
              <w:t>Now I think</w:t>
            </w:r>
            <w:r w:rsidR="00557D42">
              <w:rPr>
                <w:lang w:eastAsia="zh-CN"/>
              </w:rPr>
              <w:t xml:space="preserve"> </w:t>
            </w:r>
            <w:r>
              <w:rPr>
                <w:lang w:eastAsia="zh-CN"/>
              </w:rPr>
              <w:t xml:space="preserve">… </w:t>
            </w:r>
          </w:p>
        </w:tc>
      </w:tr>
      <w:tr w:rsidR="004C33D5" w14:paraId="7AAE2B4E" w14:textId="77777777" w:rsidTr="004C33D5">
        <w:trPr>
          <w:cnfStyle w:val="000000100000" w:firstRow="0" w:lastRow="0" w:firstColumn="0" w:lastColumn="0" w:oddVBand="0" w:evenVBand="0" w:oddHBand="1" w:evenHBand="0" w:firstRowFirstColumn="0" w:firstRowLastColumn="0" w:lastRowFirstColumn="0" w:lastRowLastColumn="0"/>
          <w:trHeight w:val="418"/>
        </w:trPr>
        <w:tc>
          <w:tcPr>
            <w:tcW w:w="4820" w:type="dxa"/>
            <w:vAlign w:val="top"/>
          </w:tcPr>
          <w:p w14:paraId="76782B0E" w14:textId="537552D1" w:rsidR="004C33D5" w:rsidRDefault="004C33D5" w:rsidP="0046363F">
            <w:pPr>
              <w:rPr>
                <w:lang w:eastAsia="zh-CN"/>
              </w:rPr>
            </w:pPr>
            <w:r>
              <w:t>1.</w:t>
            </w:r>
          </w:p>
        </w:tc>
        <w:tc>
          <w:tcPr>
            <w:tcW w:w="4587" w:type="dxa"/>
            <w:vAlign w:val="top"/>
          </w:tcPr>
          <w:p w14:paraId="7B189F8F" w14:textId="56D489E0" w:rsidR="004C33D5" w:rsidRDefault="004C33D5" w:rsidP="0046363F">
            <w:pPr>
              <w:rPr>
                <w:lang w:eastAsia="zh-CN"/>
              </w:rPr>
            </w:pPr>
          </w:p>
        </w:tc>
      </w:tr>
      <w:tr w:rsidR="004C33D5" w14:paraId="1628834F" w14:textId="77777777" w:rsidTr="004C33D5">
        <w:trPr>
          <w:cnfStyle w:val="000000010000" w:firstRow="0" w:lastRow="0" w:firstColumn="0" w:lastColumn="0" w:oddVBand="0" w:evenVBand="0" w:oddHBand="0" w:evenHBand="1" w:firstRowFirstColumn="0" w:firstRowLastColumn="0" w:lastRowFirstColumn="0" w:lastRowLastColumn="0"/>
          <w:trHeight w:val="406"/>
        </w:trPr>
        <w:tc>
          <w:tcPr>
            <w:tcW w:w="4820" w:type="dxa"/>
            <w:vAlign w:val="top"/>
          </w:tcPr>
          <w:p w14:paraId="06C04102" w14:textId="455118A0" w:rsidR="004C33D5" w:rsidRDefault="004C33D5" w:rsidP="0046363F">
            <w:pPr>
              <w:rPr>
                <w:lang w:eastAsia="zh-CN"/>
              </w:rPr>
            </w:pPr>
            <w:r>
              <w:rPr>
                <w:lang w:eastAsia="zh-CN"/>
              </w:rPr>
              <w:t>2.</w:t>
            </w:r>
          </w:p>
        </w:tc>
        <w:tc>
          <w:tcPr>
            <w:tcW w:w="4587" w:type="dxa"/>
            <w:vAlign w:val="top"/>
          </w:tcPr>
          <w:p w14:paraId="188A8BF9" w14:textId="147CFE24" w:rsidR="004C33D5" w:rsidRDefault="004C33D5" w:rsidP="0046363F">
            <w:pPr>
              <w:rPr>
                <w:lang w:eastAsia="zh-CN"/>
              </w:rPr>
            </w:pPr>
          </w:p>
        </w:tc>
      </w:tr>
      <w:tr w:rsidR="004C33D5" w14:paraId="1ABD1349" w14:textId="77777777" w:rsidTr="004C33D5">
        <w:trPr>
          <w:cnfStyle w:val="000000100000" w:firstRow="0" w:lastRow="0" w:firstColumn="0" w:lastColumn="0" w:oddVBand="0" w:evenVBand="0" w:oddHBand="1" w:evenHBand="0" w:firstRowFirstColumn="0" w:firstRowLastColumn="0" w:lastRowFirstColumn="0" w:lastRowLastColumn="0"/>
          <w:trHeight w:val="418"/>
        </w:trPr>
        <w:tc>
          <w:tcPr>
            <w:tcW w:w="4820" w:type="dxa"/>
            <w:vAlign w:val="top"/>
          </w:tcPr>
          <w:p w14:paraId="2B423BDA" w14:textId="07BDC1A2" w:rsidR="004C33D5" w:rsidRDefault="004C33D5" w:rsidP="0046363F">
            <w:pPr>
              <w:rPr>
                <w:lang w:eastAsia="zh-CN"/>
              </w:rPr>
            </w:pPr>
            <w:r>
              <w:rPr>
                <w:lang w:eastAsia="zh-CN"/>
              </w:rPr>
              <w:t>3.</w:t>
            </w:r>
          </w:p>
        </w:tc>
        <w:tc>
          <w:tcPr>
            <w:tcW w:w="4587" w:type="dxa"/>
            <w:vAlign w:val="top"/>
          </w:tcPr>
          <w:p w14:paraId="26FEDEFB" w14:textId="47E0DB3A" w:rsidR="004C33D5" w:rsidRDefault="004C33D5" w:rsidP="0046363F">
            <w:pPr>
              <w:rPr>
                <w:lang w:eastAsia="zh-CN"/>
              </w:rPr>
            </w:pPr>
          </w:p>
        </w:tc>
      </w:tr>
      <w:tr w:rsidR="004C33D5" w14:paraId="21BCC25C" w14:textId="77777777" w:rsidTr="004C33D5">
        <w:trPr>
          <w:cnfStyle w:val="000000010000" w:firstRow="0" w:lastRow="0" w:firstColumn="0" w:lastColumn="0" w:oddVBand="0" w:evenVBand="0" w:oddHBand="0" w:evenHBand="1" w:firstRowFirstColumn="0" w:firstRowLastColumn="0" w:lastRowFirstColumn="0" w:lastRowLastColumn="0"/>
          <w:trHeight w:val="418"/>
        </w:trPr>
        <w:tc>
          <w:tcPr>
            <w:tcW w:w="4820" w:type="dxa"/>
            <w:vAlign w:val="top"/>
          </w:tcPr>
          <w:p w14:paraId="629991A9" w14:textId="03DEB24D" w:rsidR="004C33D5" w:rsidRDefault="004C33D5" w:rsidP="0046363F">
            <w:pPr>
              <w:rPr>
                <w:lang w:eastAsia="zh-CN"/>
              </w:rPr>
            </w:pPr>
            <w:r>
              <w:t>(expand for more ideas)</w:t>
            </w:r>
          </w:p>
        </w:tc>
        <w:tc>
          <w:tcPr>
            <w:tcW w:w="4587" w:type="dxa"/>
            <w:vAlign w:val="top"/>
          </w:tcPr>
          <w:p w14:paraId="3875FECD" w14:textId="1BE2ACA0" w:rsidR="004C33D5" w:rsidRDefault="004C33D5" w:rsidP="0046363F">
            <w:pPr>
              <w:rPr>
                <w:lang w:eastAsia="zh-CN"/>
              </w:rPr>
            </w:pPr>
          </w:p>
        </w:tc>
      </w:tr>
    </w:tbl>
    <w:p w14:paraId="593CA0EF" w14:textId="1464CA10" w:rsidR="005B0B13" w:rsidRDefault="005B0B13" w:rsidP="005B0B13">
      <w:pPr>
        <w:pStyle w:val="ListNumber"/>
      </w:pPr>
      <w:r>
        <w:t>Write your own body paragraphs, 2-3, using this information before you move on to part 3. Write in response to sample question 1.</w:t>
      </w:r>
    </w:p>
    <w:p w14:paraId="05F6DF92" w14:textId="1464CA10" w:rsidR="005B0B13" w:rsidRPr="0015686B" w:rsidRDefault="005B0B13" w:rsidP="005B0B13">
      <w:pPr>
        <w:pStyle w:val="ListNumber"/>
        <w:numPr>
          <w:ilvl w:val="0"/>
          <w:numId w:val="0"/>
        </w:numPr>
        <w:ind w:left="652"/>
        <w:rPr>
          <w:lang w:eastAsia="zh-CN"/>
        </w:rPr>
      </w:pPr>
      <w:r>
        <w:rPr>
          <w:lang w:eastAsia="zh-CN"/>
        </w:rPr>
        <w:t>(insert extra space if you are using this as a hard copy)</w:t>
      </w:r>
    </w:p>
    <w:p w14:paraId="161B83B4" w14:textId="348BA437" w:rsidR="00AC5D7C" w:rsidRDefault="00AC5D7C" w:rsidP="002F3A9A"/>
    <w:p w14:paraId="45206B02" w14:textId="77777777" w:rsidR="0052473C" w:rsidRDefault="0052473C">
      <w:pPr>
        <w:rPr>
          <w:rFonts w:eastAsia="SimSun" w:cs="Arial"/>
          <w:b/>
          <w:color w:val="041F42"/>
          <w:sz w:val="32"/>
          <w:lang w:eastAsia="zh-CN"/>
        </w:rPr>
      </w:pPr>
      <w:r>
        <w:br w:type="page"/>
      </w:r>
    </w:p>
    <w:p w14:paraId="1EDD10C1" w14:textId="7331C6FA" w:rsidR="0052473C" w:rsidRDefault="0052473C" w:rsidP="002F3A9A">
      <w:pPr>
        <w:pStyle w:val="Heading2"/>
      </w:pPr>
      <w:bookmarkStart w:id="28" w:name="_Toc51676391"/>
      <w:r>
        <w:t>Part 3</w:t>
      </w:r>
      <w:bookmarkEnd w:id="28"/>
    </w:p>
    <w:p w14:paraId="7C61046D" w14:textId="6381BBBA" w:rsidR="001A57E9" w:rsidRPr="00F24B78" w:rsidRDefault="003778E5" w:rsidP="00857B1A">
      <w:pPr>
        <w:pStyle w:val="Heading3"/>
      </w:pPr>
      <w:bookmarkStart w:id="29" w:name="_Toc51676392"/>
      <w:r>
        <w:t>Resource 5 – t</w:t>
      </w:r>
      <w:r w:rsidR="001A57E9" w:rsidRPr="00F24B78">
        <w:t>he conclusion</w:t>
      </w:r>
      <w:bookmarkEnd w:id="29"/>
    </w:p>
    <w:p w14:paraId="30F3C1DC" w14:textId="5CCF9769" w:rsidR="001A57E9" w:rsidRPr="00D976E4" w:rsidRDefault="001A57E9" w:rsidP="00F56EC5">
      <w:r w:rsidRPr="00D976E4">
        <w:t xml:space="preserve">The </w:t>
      </w:r>
      <w:r w:rsidR="00F56EC5">
        <w:t xml:space="preserve">conclusion </w:t>
      </w:r>
      <w:r w:rsidRPr="00D976E4">
        <w:t xml:space="preserve">should wrap up the essay with a reiteration of your main ideas and reinforcement of the thesis. The conclusion should not include new examples and need not be long. Keep this short and sweet. </w:t>
      </w:r>
    </w:p>
    <w:p w14:paraId="5E104140" w14:textId="77777777" w:rsidR="008260AB" w:rsidRPr="00D976E4" w:rsidRDefault="008260AB" w:rsidP="00857B1A">
      <w:pPr>
        <w:pStyle w:val="FeatureBox"/>
      </w:pPr>
      <w:r>
        <w:t>Example 2 introduction</w:t>
      </w:r>
    </w:p>
    <w:p w14:paraId="30A41283" w14:textId="77777777" w:rsidR="008260AB" w:rsidRPr="00D976E4" w:rsidRDefault="008260AB" w:rsidP="00857B1A">
      <w:pPr>
        <w:pStyle w:val="FeatureBox"/>
      </w:pPr>
      <w:r w:rsidRPr="00D976E4">
        <w:t xml:space="preserve">Great characters serve multiple roles; they lure a reader, inviting them into the world of the prose fiction to share the experience of the ‘everyman’; they challenge the reader, inviting them to reflect personally on the motives of the characters and perhaps their own motives; they ignite new ideas, inviting the reader to assess the inconsistency and paradox in the behaviour and thus outcome of collective experiences. This is notably the reading pathway through George Orwell’s dystopic novel “Nineteen Eighty-four”, featuring an arguably dislikeable Winston Smith in a world of equally unlikable characters. Through personal assessment of this protagonist’s motives and associated behaviours, readers come to the alarming realisation that a totalitarian world will breed a collective human experience where autonomy is lost alongside the will to fight for basic rights or even to live. </w:t>
      </w:r>
    </w:p>
    <w:p w14:paraId="2BB2BAE9" w14:textId="2CF304FC" w:rsidR="00F56EC5" w:rsidRDefault="00F56EC5" w:rsidP="00857B1A">
      <w:pPr>
        <w:pStyle w:val="Heading4"/>
      </w:pPr>
      <w:bookmarkStart w:id="30" w:name="_Toc51676393"/>
      <w:r>
        <w:t xml:space="preserve">Activity </w:t>
      </w:r>
      <w:r w:rsidR="0037178C">
        <w:t xml:space="preserve">7 </w:t>
      </w:r>
      <w:r>
        <w:t>– invert the introduction</w:t>
      </w:r>
      <w:bookmarkEnd w:id="30"/>
    </w:p>
    <w:p w14:paraId="7161E64E" w14:textId="77777777" w:rsidR="008260AB" w:rsidRDefault="008260AB" w:rsidP="008260AB">
      <w:pPr>
        <w:pStyle w:val="ListNumber"/>
        <w:numPr>
          <w:ilvl w:val="0"/>
          <w:numId w:val="20"/>
        </w:numPr>
      </w:pPr>
      <w:r>
        <w:t xml:space="preserve">Read example 2 introduction carefully. </w:t>
      </w:r>
    </w:p>
    <w:p w14:paraId="339EC721" w14:textId="77777777" w:rsidR="008260AB" w:rsidRDefault="008260AB" w:rsidP="008260AB">
      <w:pPr>
        <w:pStyle w:val="ListNumber"/>
        <w:numPr>
          <w:ilvl w:val="0"/>
          <w:numId w:val="20"/>
        </w:numPr>
      </w:pPr>
      <w:r>
        <w:t>I</w:t>
      </w:r>
      <w:r w:rsidR="001A57E9">
        <w:t>nvert th</w:t>
      </w:r>
      <w:r>
        <w:t>e introduction and</w:t>
      </w:r>
      <w:r w:rsidR="001A57E9">
        <w:t xml:space="preserve"> craft </w:t>
      </w:r>
      <w:r>
        <w:t>a</w:t>
      </w:r>
      <w:r w:rsidR="001A57E9">
        <w:t xml:space="preserve"> conclusion. </w:t>
      </w:r>
    </w:p>
    <w:p w14:paraId="1260DCEE" w14:textId="5370CA89" w:rsidR="001A57E9" w:rsidRDefault="008260AB" w:rsidP="008260AB">
      <w:pPr>
        <w:pStyle w:val="ListNumber"/>
        <w:numPr>
          <w:ilvl w:val="0"/>
          <w:numId w:val="20"/>
        </w:numPr>
      </w:pPr>
      <w:r>
        <w:t xml:space="preserve">Invert your own introduction for part 1 and create a conclusion, remember you needed to write a few sample body paragraphs at the end of part 2 so the ideas from these should be fresh in your mind. </w:t>
      </w:r>
    </w:p>
    <w:p w14:paraId="76F4E40D" w14:textId="2A308EA3" w:rsidR="00F56EC5" w:rsidRPr="001D41D0" w:rsidRDefault="00857B1A" w:rsidP="00857B1A">
      <w:pPr>
        <w:rPr>
          <w:rStyle w:val="Strong"/>
        </w:rPr>
      </w:pPr>
      <w:r w:rsidRPr="001D41D0">
        <w:rPr>
          <w:rStyle w:val="Strong"/>
        </w:rPr>
        <w:t>Write your conclusion here:</w:t>
      </w:r>
    </w:p>
    <w:p w14:paraId="7291771B" w14:textId="56EE5035" w:rsidR="00F56EC5" w:rsidRDefault="00F56EC5" w:rsidP="001A57E9">
      <w:r>
        <w:t>(expand the space if printing)</w:t>
      </w:r>
    </w:p>
    <w:bookmarkEnd w:id="25"/>
    <w:p w14:paraId="6238DF03" w14:textId="77777777" w:rsidR="00822F10" w:rsidRPr="00874230" w:rsidRDefault="00822F10" w:rsidP="00822F10">
      <w:pPr>
        <w:pStyle w:val="ListNumber"/>
        <w:numPr>
          <w:ilvl w:val="0"/>
          <w:numId w:val="20"/>
        </w:numPr>
      </w:pPr>
      <w:r>
        <w:t xml:space="preserve">After you have completed the activity, check your answers and add any ideas or observations you missed. </w:t>
      </w:r>
    </w:p>
    <w:p w14:paraId="653E14B5" w14:textId="18413078" w:rsidR="009D46D7" w:rsidRDefault="009D46D7">
      <w:r>
        <w:br w:type="page"/>
      </w:r>
    </w:p>
    <w:p w14:paraId="73F33DE1" w14:textId="64FA0963" w:rsidR="00822F10" w:rsidRDefault="00F56EC5" w:rsidP="00857B1A">
      <w:pPr>
        <w:pStyle w:val="Heading4"/>
      </w:pPr>
      <w:bookmarkStart w:id="31" w:name="_Toc51676394"/>
      <w:r>
        <w:t xml:space="preserve">Activity </w:t>
      </w:r>
      <w:r w:rsidR="00822F10">
        <w:t xml:space="preserve">8 </w:t>
      </w:r>
      <w:r>
        <w:t xml:space="preserve">– </w:t>
      </w:r>
      <w:r w:rsidR="00822F10">
        <w:t>let’s write</w:t>
      </w:r>
      <w:bookmarkEnd w:id="31"/>
      <w:r w:rsidR="00822F10">
        <w:t xml:space="preserve"> </w:t>
      </w:r>
    </w:p>
    <w:p w14:paraId="31137F31" w14:textId="13E532C0" w:rsidR="009D46D7" w:rsidRDefault="00822F10" w:rsidP="00857B1A">
      <w:pPr>
        <w:pStyle w:val="Heading5"/>
      </w:pPr>
      <w:r>
        <w:t xml:space="preserve">Responding to a </w:t>
      </w:r>
      <w:r w:rsidR="00F56EC5">
        <w:t>practice question</w:t>
      </w:r>
    </w:p>
    <w:p w14:paraId="4FED97CC" w14:textId="43E931E6" w:rsidR="009D46D7" w:rsidRDefault="0039324B" w:rsidP="00822F10">
      <w:pPr>
        <w:pStyle w:val="ListNumber"/>
        <w:numPr>
          <w:ilvl w:val="0"/>
          <w:numId w:val="22"/>
        </w:numPr>
      </w:pPr>
      <w:r>
        <w:t xml:space="preserve">Select one of the practice questions </w:t>
      </w:r>
      <w:r w:rsidR="00822F10">
        <w:t xml:space="preserve">(in resource 6 </w:t>
      </w:r>
      <w:r w:rsidR="00822F10" w:rsidRPr="00857B1A">
        <w:t>below)</w:t>
      </w:r>
      <w:r>
        <w:t xml:space="preserve">, there are </w:t>
      </w:r>
      <w:r w:rsidRPr="00957156">
        <w:rPr>
          <w:rStyle w:val="Strong"/>
        </w:rPr>
        <w:t>three</w:t>
      </w:r>
      <w:r w:rsidRPr="00957156">
        <w:t xml:space="preserve"> to</w:t>
      </w:r>
      <w:r>
        <w:t xml:space="preserve"> choose from, or one that your teacher has given you. Set yourself a time limit and try to apply all that you have learnt about writing a personal response.</w:t>
      </w:r>
    </w:p>
    <w:p w14:paraId="0EC62A3B" w14:textId="77777777" w:rsidR="00822F10" w:rsidRDefault="00822F10" w:rsidP="00736A2B">
      <w:pPr>
        <w:rPr>
          <w:lang w:eastAsia="zh-CN"/>
        </w:rPr>
      </w:pPr>
      <w:r>
        <w:br w:type="page"/>
      </w:r>
    </w:p>
    <w:p w14:paraId="2C84E0B6" w14:textId="46B1C853" w:rsidR="006773C0" w:rsidRDefault="00EB18CA" w:rsidP="00857B1A">
      <w:pPr>
        <w:pStyle w:val="Heading3"/>
      </w:pPr>
      <w:bookmarkStart w:id="32" w:name="_Toc51676395"/>
      <w:r>
        <w:t xml:space="preserve">Resource </w:t>
      </w:r>
      <w:r w:rsidR="00F37C3C">
        <w:t xml:space="preserve">6 </w:t>
      </w:r>
      <w:r>
        <w:t>– sample examination questions</w:t>
      </w:r>
      <w:bookmarkEnd w:id="32"/>
    </w:p>
    <w:p w14:paraId="6A98022E" w14:textId="57556A62" w:rsidR="00BE41F8" w:rsidRPr="005F2952" w:rsidRDefault="00BE41F8" w:rsidP="00857B1A">
      <w:pPr>
        <w:pStyle w:val="Heading4"/>
      </w:pPr>
      <w:bookmarkStart w:id="33" w:name="_Toc51676396"/>
      <w:r>
        <w:t>Sample question 2</w:t>
      </w:r>
    </w:p>
    <w:p w14:paraId="64988CA1" w14:textId="77777777" w:rsidR="00BE41F8" w:rsidRPr="00607486" w:rsidRDefault="00BE41F8" w:rsidP="00BE41F8">
      <w:pPr>
        <w:spacing w:before="100" w:beforeAutospacing="1" w:after="100" w:afterAutospacing="1" w:line="360" w:lineRule="auto"/>
        <w:rPr>
          <w:rStyle w:val="Strong"/>
        </w:rPr>
      </w:pPr>
      <w:r w:rsidRPr="00607486">
        <w:rPr>
          <w:rStyle w:val="Strong"/>
        </w:rPr>
        <w:t xml:space="preserve"> SECTION II </w:t>
      </w:r>
    </w:p>
    <w:p w14:paraId="4B57E83C" w14:textId="77777777" w:rsidR="00BE41F8" w:rsidRPr="00957156" w:rsidRDefault="00BE41F8" w:rsidP="00957156">
      <w:pPr>
        <w:rPr>
          <w:rStyle w:val="Strong"/>
        </w:rPr>
      </w:pPr>
      <w:r w:rsidRPr="00957156">
        <w:rPr>
          <w:rStyle w:val="Strong"/>
        </w:rPr>
        <w:t>20 marks</w:t>
      </w:r>
      <w:r w:rsidRPr="00957156">
        <w:rPr>
          <w:rStyle w:val="Strong"/>
        </w:rPr>
        <w:br/>
        <w:t>Attempt ONE question from questions 5</w:t>
      </w:r>
      <w:r w:rsidRPr="00957156">
        <w:rPr>
          <w:rStyle w:val="Strong"/>
        </w:rPr>
        <w:br/>
        <w:t xml:space="preserve">Allow about 45 minutes for this section </w:t>
      </w:r>
    </w:p>
    <w:p w14:paraId="06752748" w14:textId="77777777" w:rsidR="00BE41F8" w:rsidRDefault="00BE41F8" w:rsidP="00BE41F8">
      <w:pPr>
        <w:spacing w:before="120" w:after="120"/>
        <w:rPr>
          <w:rFonts w:cs="Arial"/>
        </w:rPr>
      </w:pPr>
      <w:r w:rsidRPr="007240D0">
        <w:rPr>
          <w:rFonts w:cs="Arial"/>
        </w:rPr>
        <w:t xml:space="preserve">Answer the </w:t>
      </w:r>
      <w:r>
        <w:rPr>
          <w:rFonts w:cs="Arial"/>
        </w:rPr>
        <w:t xml:space="preserve">following </w:t>
      </w:r>
      <w:r w:rsidRPr="007240D0">
        <w:rPr>
          <w:rFonts w:cs="Arial"/>
        </w:rPr>
        <w:t xml:space="preserve">question in the Section II Writing Booklet. Extra writing </w:t>
      </w:r>
      <w:r>
        <w:rPr>
          <w:rFonts w:cs="Arial"/>
        </w:rPr>
        <w:t xml:space="preserve">paper is </w:t>
      </w:r>
      <w:r w:rsidRPr="007240D0">
        <w:rPr>
          <w:rFonts w:cs="Arial"/>
        </w:rPr>
        <w:t>available</w:t>
      </w:r>
      <w:r>
        <w:rPr>
          <w:rFonts w:cs="Arial"/>
        </w:rPr>
        <w:t xml:space="preserve"> if additional writing space is required.</w:t>
      </w:r>
    </w:p>
    <w:tbl>
      <w:tblPr>
        <w:tblStyle w:val="TableGrid"/>
        <w:tblW w:w="0" w:type="auto"/>
        <w:tblLook w:val="04A0" w:firstRow="1" w:lastRow="0" w:firstColumn="1" w:lastColumn="0" w:noHBand="0" w:noVBand="1"/>
        <w:tblCaption w:val="Marking criteria for the exam question"/>
      </w:tblPr>
      <w:tblGrid>
        <w:gridCol w:w="9632"/>
      </w:tblGrid>
      <w:tr w:rsidR="00BE41F8" w:rsidRPr="007240D0" w14:paraId="178E9B71" w14:textId="77777777" w:rsidTr="002F3A9A">
        <w:trPr>
          <w:tblHeader/>
        </w:trPr>
        <w:tc>
          <w:tcPr>
            <w:tcW w:w="9632" w:type="dxa"/>
            <w:tcBorders>
              <w:left w:val="nil"/>
              <w:right w:val="nil"/>
            </w:tcBorders>
          </w:tcPr>
          <w:p w14:paraId="5770B4B2" w14:textId="77777777" w:rsidR="00BE41F8" w:rsidRPr="007240D0" w:rsidRDefault="00BE41F8" w:rsidP="002F3A9A">
            <w:pPr>
              <w:snapToGrid w:val="0"/>
              <w:spacing w:before="120" w:line="276" w:lineRule="auto"/>
              <w:rPr>
                <w:rFonts w:cs="Arial"/>
                <w:color w:val="000000" w:themeColor="text1"/>
              </w:rPr>
            </w:pPr>
            <w:r w:rsidRPr="007240D0">
              <w:rPr>
                <w:rFonts w:cs="Arial"/>
                <w:color w:val="000000" w:themeColor="text1"/>
              </w:rPr>
              <w:t>Your answer will be assessed on how well you:</w:t>
            </w:r>
          </w:p>
          <w:p w14:paraId="19D0EBB4" w14:textId="77777777" w:rsidR="00BE41F8" w:rsidRPr="00BB740B" w:rsidRDefault="00BE41F8" w:rsidP="002F3A9A">
            <w:pPr>
              <w:pStyle w:val="ListBullet"/>
            </w:pPr>
            <w:r w:rsidRPr="00BB740B">
              <w:t xml:space="preserve">demonstrate understanding of human experiences in texts </w:t>
            </w:r>
          </w:p>
          <w:p w14:paraId="7EEF2676" w14:textId="77777777" w:rsidR="00BE41F8" w:rsidRDefault="00BE41F8" w:rsidP="002F3A9A">
            <w:pPr>
              <w:pStyle w:val="ListBullet"/>
            </w:pPr>
            <w:r w:rsidRPr="00BB740B">
              <w:t xml:space="preserve">analyse, explain and assess the ways human experiences are represented in texts </w:t>
            </w:r>
          </w:p>
          <w:p w14:paraId="37A38769" w14:textId="77777777" w:rsidR="00BE41F8" w:rsidRPr="007240D0" w:rsidRDefault="00BE41F8" w:rsidP="002F3A9A">
            <w:pPr>
              <w:pStyle w:val="ListBullet"/>
            </w:pPr>
            <w:r>
              <w:t>organise, develop and express ideas using language appropriate to audience, purpose and context</w:t>
            </w:r>
          </w:p>
        </w:tc>
      </w:tr>
    </w:tbl>
    <w:p w14:paraId="54EDFECA" w14:textId="77777777" w:rsidR="00BE41F8" w:rsidRPr="009E0CD3" w:rsidRDefault="00BE41F8" w:rsidP="00BE41F8">
      <w:pPr>
        <w:rPr>
          <w:rStyle w:val="Strong"/>
        </w:rPr>
      </w:pPr>
      <w:r w:rsidRPr="009E0CD3">
        <w:rPr>
          <w:rStyle w:val="Strong"/>
        </w:rPr>
        <w:t>Question 5</w:t>
      </w:r>
    </w:p>
    <w:p w14:paraId="495462D3" w14:textId="77777777" w:rsidR="00BE41F8" w:rsidRPr="00957156" w:rsidRDefault="00BE41F8" w:rsidP="00957156">
      <w:pPr>
        <w:pStyle w:val="ListBullet"/>
        <w:numPr>
          <w:ilvl w:val="0"/>
          <w:numId w:val="0"/>
        </w:numPr>
        <w:ind w:left="652"/>
      </w:pPr>
      <w:r w:rsidRPr="00957156">
        <w:t xml:space="preserve">The writer’s, duty is to represent compassion and endurance. It is his duty to help the reader endure, by reminding him of courage and hope and pride and pity and sacrifice.  </w:t>
      </w:r>
    </w:p>
    <w:p w14:paraId="45601184" w14:textId="77777777" w:rsidR="00BE41F8" w:rsidRPr="00736A2B" w:rsidRDefault="00BE41F8" w:rsidP="00BE41F8">
      <w:r>
        <w:t>To what extent has the composer of the text you studied fulfilled this duty in his/her representation of human experiences?</w:t>
      </w:r>
    </w:p>
    <w:p w14:paraId="118CDF21" w14:textId="77777777" w:rsidR="00BE41F8" w:rsidRDefault="00BE41F8" w:rsidP="00736A2B"/>
    <w:p w14:paraId="51F4AA15" w14:textId="518B0ADD" w:rsidR="00BE41F8" w:rsidRDefault="00BE41F8" w:rsidP="00736A2B">
      <w:pPr>
        <w:rPr>
          <w:lang w:eastAsia="zh-CN"/>
        </w:rPr>
      </w:pPr>
      <w:r>
        <w:br w:type="page"/>
      </w:r>
    </w:p>
    <w:p w14:paraId="23CA9B09" w14:textId="06260C57" w:rsidR="005F2952" w:rsidRPr="005F2952" w:rsidRDefault="00F56EC5" w:rsidP="00857B1A">
      <w:pPr>
        <w:pStyle w:val="Heading4"/>
      </w:pPr>
      <w:r>
        <w:t>S</w:t>
      </w:r>
      <w:r w:rsidR="005F2952">
        <w:t xml:space="preserve">ample question </w:t>
      </w:r>
      <w:bookmarkEnd w:id="33"/>
      <w:r w:rsidR="00BE41F8">
        <w:t>3</w:t>
      </w:r>
    </w:p>
    <w:p w14:paraId="6A388753" w14:textId="77777777" w:rsidR="006773C0" w:rsidRPr="006773C0" w:rsidRDefault="006773C0" w:rsidP="006773C0">
      <w:pPr>
        <w:spacing w:before="100" w:beforeAutospacing="1" w:after="100" w:afterAutospacing="1" w:line="360" w:lineRule="auto"/>
        <w:rPr>
          <w:rStyle w:val="Strong"/>
        </w:rPr>
      </w:pPr>
      <w:r w:rsidRPr="006773C0">
        <w:rPr>
          <w:rStyle w:val="Strong"/>
        </w:rPr>
        <w:t xml:space="preserve">SECTION II </w:t>
      </w:r>
    </w:p>
    <w:p w14:paraId="15AC5837" w14:textId="77777777" w:rsidR="006773C0" w:rsidRPr="006773C0" w:rsidRDefault="006773C0" w:rsidP="006773C0">
      <w:pPr>
        <w:spacing w:before="100" w:beforeAutospacing="1" w:after="100" w:afterAutospacing="1"/>
        <w:rPr>
          <w:rStyle w:val="Strong"/>
        </w:rPr>
      </w:pPr>
      <w:r w:rsidRPr="006773C0">
        <w:rPr>
          <w:rStyle w:val="Strong"/>
        </w:rPr>
        <w:t>20 marks</w:t>
      </w:r>
      <w:r w:rsidRPr="006773C0">
        <w:rPr>
          <w:rStyle w:val="Strong"/>
        </w:rPr>
        <w:br/>
        <w:t>Attempt Question 6</w:t>
      </w:r>
      <w:r w:rsidRPr="006773C0">
        <w:rPr>
          <w:rStyle w:val="Strong"/>
        </w:rPr>
        <w:br/>
        <w:t xml:space="preserve">Allow about 45 minutes for this section </w:t>
      </w:r>
    </w:p>
    <w:p w14:paraId="7A389799" w14:textId="23932416" w:rsidR="006773C0" w:rsidRPr="006773C0" w:rsidRDefault="006773C0" w:rsidP="006773C0">
      <w:r w:rsidRPr="006773C0">
        <w:t>Answer the following question in the Section II Writing Booklet. Extra writing paper is available if additional writing space is required.</w:t>
      </w:r>
    </w:p>
    <w:tbl>
      <w:tblPr>
        <w:tblStyle w:val="TableGrid"/>
        <w:tblW w:w="0" w:type="auto"/>
        <w:tblLook w:val="04A0" w:firstRow="1" w:lastRow="0" w:firstColumn="1" w:lastColumn="0" w:noHBand="0" w:noVBand="1"/>
        <w:tblDescription w:val="Section II marking criteria dot points "/>
      </w:tblPr>
      <w:tblGrid>
        <w:gridCol w:w="9632"/>
      </w:tblGrid>
      <w:tr w:rsidR="006773C0" w:rsidRPr="006773C0" w14:paraId="63ABF8D7" w14:textId="77777777" w:rsidTr="0015686B">
        <w:trPr>
          <w:tblHeader/>
        </w:trPr>
        <w:tc>
          <w:tcPr>
            <w:tcW w:w="9632" w:type="dxa"/>
            <w:tcBorders>
              <w:left w:val="nil"/>
              <w:right w:val="nil"/>
            </w:tcBorders>
          </w:tcPr>
          <w:p w14:paraId="33FC1102" w14:textId="77777777" w:rsidR="006773C0" w:rsidRPr="006773C0" w:rsidRDefault="006773C0" w:rsidP="006773C0">
            <w:r w:rsidRPr="006773C0">
              <w:t>Your answer will be assessed on how well you:</w:t>
            </w:r>
          </w:p>
          <w:p w14:paraId="68254900" w14:textId="77777777" w:rsidR="006773C0" w:rsidRPr="006773C0" w:rsidRDefault="006773C0" w:rsidP="006773C0">
            <w:pPr>
              <w:pStyle w:val="ListBullet"/>
            </w:pPr>
            <w:r w:rsidRPr="006773C0">
              <w:t xml:space="preserve">demonstrate understanding of human experiences in texts </w:t>
            </w:r>
          </w:p>
          <w:p w14:paraId="796E6594" w14:textId="77777777" w:rsidR="006773C0" w:rsidRPr="006773C0" w:rsidRDefault="006773C0" w:rsidP="006773C0">
            <w:pPr>
              <w:pStyle w:val="ListBullet"/>
            </w:pPr>
            <w:r w:rsidRPr="006773C0">
              <w:t xml:space="preserve">analyse, explain and assess the ways human experiences are represented in texts </w:t>
            </w:r>
          </w:p>
          <w:p w14:paraId="1B3BE424" w14:textId="77777777" w:rsidR="006773C0" w:rsidRPr="006773C0" w:rsidRDefault="006773C0" w:rsidP="006773C0">
            <w:pPr>
              <w:pStyle w:val="ListBullet"/>
            </w:pPr>
            <w:r w:rsidRPr="006773C0">
              <w:t>organise, develop and express ideas using language appropriate to audience, purpose and context</w:t>
            </w:r>
          </w:p>
        </w:tc>
      </w:tr>
    </w:tbl>
    <w:p w14:paraId="2439CC77" w14:textId="65795E35" w:rsidR="009E0CD3" w:rsidRPr="009E0CD3" w:rsidRDefault="00BE41F8" w:rsidP="009E0CD3">
      <w:pPr>
        <w:rPr>
          <w:rStyle w:val="Strong"/>
        </w:rPr>
      </w:pPr>
      <w:r>
        <w:rPr>
          <w:rStyle w:val="Strong"/>
        </w:rPr>
        <w:t>Question</w:t>
      </w:r>
    </w:p>
    <w:p w14:paraId="52520F8D" w14:textId="483B4F0E" w:rsidR="009E0CD3" w:rsidRPr="00957156" w:rsidRDefault="009E0CD3" w:rsidP="00957156">
      <w:pPr>
        <w:pStyle w:val="ListNumber2"/>
        <w:rPr>
          <w:rStyle w:val="Strong"/>
        </w:rPr>
      </w:pPr>
      <w:r w:rsidRPr="00957156">
        <w:rPr>
          <w:rStyle w:val="Strong"/>
        </w:rPr>
        <w:t xml:space="preserve">Prose Fiction </w:t>
      </w:r>
    </w:p>
    <w:p w14:paraId="312B8058" w14:textId="77777777" w:rsidR="009E0CD3" w:rsidRPr="00957156" w:rsidRDefault="009E0CD3" w:rsidP="00957156">
      <w:r w:rsidRPr="00957156">
        <w:t xml:space="preserve">Storytelling is the art through which complex emotions are conveyed. </w:t>
      </w:r>
    </w:p>
    <w:p w14:paraId="6CE78DED" w14:textId="77777777" w:rsidR="009E0CD3" w:rsidRPr="00957156" w:rsidRDefault="009E0CD3" w:rsidP="00957156">
      <w:r w:rsidRPr="00957156">
        <w:t xml:space="preserve">How is point of view employed in the novel you studied to represent this complexity? </w:t>
      </w:r>
    </w:p>
    <w:p w14:paraId="5961BFAA" w14:textId="2067FFED" w:rsidR="009E0CD3" w:rsidRPr="00957156" w:rsidRDefault="009E0CD3" w:rsidP="00957156">
      <w:pPr>
        <w:pStyle w:val="ListNumber2"/>
        <w:rPr>
          <w:rStyle w:val="Strong"/>
        </w:rPr>
      </w:pPr>
      <w:r w:rsidRPr="00957156">
        <w:rPr>
          <w:rStyle w:val="Strong"/>
        </w:rPr>
        <w:t xml:space="preserve">Poetry </w:t>
      </w:r>
    </w:p>
    <w:p w14:paraId="1602C8E2" w14:textId="77777777" w:rsidR="009E0CD3" w:rsidRPr="00957156" w:rsidRDefault="009E0CD3" w:rsidP="00957156">
      <w:r w:rsidRPr="00957156">
        <w:t xml:space="preserve">Storytelling is the art through which the complex emotions are conveyed. </w:t>
      </w:r>
    </w:p>
    <w:p w14:paraId="03E13DB4" w14:textId="77777777" w:rsidR="009E0CD3" w:rsidRPr="00957156" w:rsidRDefault="009E0CD3" w:rsidP="00957156">
      <w:r w:rsidRPr="00957156">
        <w:t xml:space="preserve">How is imagery employed in the novel you studied to represent this complexity? </w:t>
      </w:r>
    </w:p>
    <w:p w14:paraId="78F036A4" w14:textId="44B9AECA" w:rsidR="009E0CD3" w:rsidRPr="00957156" w:rsidRDefault="009E0CD3" w:rsidP="00957156">
      <w:pPr>
        <w:pStyle w:val="ListNumber2"/>
        <w:rPr>
          <w:rStyle w:val="Strong"/>
        </w:rPr>
      </w:pPr>
      <w:r w:rsidRPr="00957156">
        <w:rPr>
          <w:rStyle w:val="Strong"/>
        </w:rPr>
        <w:t xml:space="preserve">Drama </w:t>
      </w:r>
    </w:p>
    <w:p w14:paraId="326D21D2" w14:textId="77777777" w:rsidR="009E0CD3" w:rsidRPr="00957156" w:rsidRDefault="009E0CD3" w:rsidP="00957156">
      <w:r w:rsidRPr="00957156">
        <w:t xml:space="preserve">Storytelling is the art through which the complex emotions are conveyed. </w:t>
      </w:r>
    </w:p>
    <w:p w14:paraId="1FB75307" w14:textId="77777777" w:rsidR="009E0CD3" w:rsidRPr="00957156" w:rsidRDefault="009E0CD3" w:rsidP="00957156">
      <w:r w:rsidRPr="00957156">
        <w:t xml:space="preserve">How is tension employed in the play you studied to represent this complexity? </w:t>
      </w:r>
    </w:p>
    <w:p w14:paraId="1A46D9CB" w14:textId="2CF4BB81" w:rsidR="009E0CD3" w:rsidRPr="00957156" w:rsidRDefault="009E0CD3" w:rsidP="00957156">
      <w:pPr>
        <w:pStyle w:val="ListNumber2"/>
        <w:rPr>
          <w:rStyle w:val="Strong"/>
        </w:rPr>
      </w:pPr>
      <w:r w:rsidRPr="00957156">
        <w:rPr>
          <w:rStyle w:val="Strong"/>
        </w:rPr>
        <w:t>Shakespearean Drama</w:t>
      </w:r>
    </w:p>
    <w:p w14:paraId="2B1DEED4" w14:textId="77777777" w:rsidR="009E0CD3" w:rsidRPr="00957156" w:rsidRDefault="009E0CD3" w:rsidP="00957156">
      <w:r w:rsidRPr="00957156">
        <w:t xml:space="preserve">Storytelling is the art through which the complex emotions are conveyed. </w:t>
      </w:r>
    </w:p>
    <w:p w14:paraId="366009B1" w14:textId="77777777" w:rsidR="009E0CD3" w:rsidRPr="00957156" w:rsidRDefault="009E0CD3" w:rsidP="00957156">
      <w:r w:rsidRPr="00957156">
        <w:t>How is perspective employed in the play you studied to represent this complexity?</w:t>
      </w:r>
    </w:p>
    <w:p w14:paraId="7F6F0DA9" w14:textId="0B304F6B" w:rsidR="009E0CD3" w:rsidRPr="00957156" w:rsidRDefault="009E0CD3" w:rsidP="00957156">
      <w:pPr>
        <w:pStyle w:val="ListNumber2"/>
        <w:rPr>
          <w:rStyle w:val="Strong"/>
        </w:rPr>
      </w:pPr>
      <w:r w:rsidRPr="00957156">
        <w:rPr>
          <w:rStyle w:val="Strong"/>
        </w:rPr>
        <w:t>Non-fiction</w:t>
      </w:r>
    </w:p>
    <w:p w14:paraId="626C1882" w14:textId="77777777" w:rsidR="009E0CD3" w:rsidRPr="00957156" w:rsidRDefault="009E0CD3" w:rsidP="00957156">
      <w:r w:rsidRPr="00957156">
        <w:t xml:space="preserve">Storytelling is the art through which the complex emotions are conveyed. </w:t>
      </w:r>
    </w:p>
    <w:p w14:paraId="67F526D7" w14:textId="77777777" w:rsidR="009E0CD3" w:rsidRPr="00957156" w:rsidRDefault="009E0CD3" w:rsidP="00957156">
      <w:r w:rsidRPr="00957156">
        <w:t xml:space="preserve">How is perspective employed in the text you studied to represent this complexity? </w:t>
      </w:r>
    </w:p>
    <w:p w14:paraId="42DFEA5C" w14:textId="77777777" w:rsidR="009E0CD3" w:rsidRDefault="009E0CD3" w:rsidP="009E0CD3"/>
    <w:p w14:paraId="4FBA8AAF" w14:textId="452D1F30" w:rsidR="009E0CD3" w:rsidRPr="00957156" w:rsidRDefault="009E0CD3" w:rsidP="00957156">
      <w:pPr>
        <w:pStyle w:val="ListNumber2"/>
        <w:rPr>
          <w:rStyle w:val="Strong"/>
        </w:rPr>
      </w:pPr>
      <w:r w:rsidRPr="00957156">
        <w:rPr>
          <w:rStyle w:val="Strong"/>
        </w:rPr>
        <w:t>Film</w:t>
      </w:r>
    </w:p>
    <w:p w14:paraId="42673783" w14:textId="77777777" w:rsidR="009E0CD3" w:rsidRPr="00957156" w:rsidRDefault="009E0CD3" w:rsidP="00957156">
      <w:r w:rsidRPr="00957156">
        <w:t xml:space="preserve">Storytelling is the art through which the complex emotions are conveyed. </w:t>
      </w:r>
    </w:p>
    <w:p w14:paraId="3C43535D" w14:textId="4EA53BF3" w:rsidR="009A43E7" w:rsidRPr="00957156" w:rsidRDefault="009E0CD3" w:rsidP="00957156">
      <w:r w:rsidRPr="00957156">
        <w:t>How is point of view employed in the text you studied to represent this complexity?</w:t>
      </w:r>
    </w:p>
    <w:p w14:paraId="7EA4D97D" w14:textId="776A18B8" w:rsidR="009A43E7" w:rsidRPr="00957156" w:rsidRDefault="009A43E7" w:rsidP="00957156">
      <w:r w:rsidRPr="00957156">
        <w:t xml:space="preserve">(In the real examination you will find a list of the prescribed texts set for study). </w:t>
      </w:r>
    </w:p>
    <w:p w14:paraId="304B0D56" w14:textId="77777777" w:rsidR="00BE41F8" w:rsidRDefault="00BE41F8" w:rsidP="00736A2B">
      <w:bookmarkStart w:id="34" w:name="_Toc51676397"/>
    </w:p>
    <w:p w14:paraId="4A06CBEF" w14:textId="77777777" w:rsidR="00BE41F8" w:rsidRDefault="00BE41F8" w:rsidP="00736A2B">
      <w:pPr>
        <w:rPr>
          <w:lang w:eastAsia="zh-CN"/>
        </w:rPr>
      </w:pPr>
      <w:r>
        <w:br w:type="page"/>
      </w:r>
    </w:p>
    <w:p w14:paraId="7084938C" w14:textId="67C569DE" w:rsidR="00225AFD" w:rsidRPr="005F2952" w:rsidRDefault="007E050F" w:rsidP="00857B1A">
      <w:pPr>
        <w:pStyle w:val="Heading4"/>
      </w:pPr>
      <w:r>
        <w:t>S</w:t>
      </w:r>
      <w:r w:rsidR="00225AFD">
        <w:t xml:space="preserve">ample question </w:t>
      </w:r>
      <w:bookmarkEnd w:id="34"/>
      <w:r w:rsidR="00BE41F8">
        <w:t>4</w:t>
      </w:r>
    </w:p>
    <w:p w14:paraId="291D545A" w14:textId="1180E358" w:rsidR="00225AFD" w:rsidRPr="00607486" w:rsidRDefault="00225AFD" w:rsidP="00225AFD">
      <w:pPr>
        <w:spacing w:before="100" w:beforeAutospacing="1" w:after="100" w:afterAutospacing="1" w:line="360" w:lineRule="auto"/>
        <w:rPr>
          <w:rStyle w:val="Strong"/>
        </w:rPr>
      </w:pPr>
      <w:r w:rsidRPr="00607486">
        <w:rPr>
          <w:rStyle w:val="Strong"/>
        </w:rPr>
        <w:t xml:space="preserve">SECTION II </w:t>
      </w:r>
    </w:p>
    <w:p w14:paraId="6539C926" w14:textId="77777777" w:rsidR="00225AFD" w:rsidRPr="00F9670F" w:rsidRDefault="00225AFD" w:rsidP="00F9670F">
      <w:pPr>
        <w:rPr>
          <w:rStyle w:val="Strong"/>
        </w:rPr>
      </w:pPr>
      <w:r w:rsidRPr="00F9670F">
        <w:rPr>
          <w:rStyle w:val="Strong"/>
        </w:rPr>
        <w:t>20 marks</w:t>
      </w:r>
      <w:r w:rsidRPr="00F9670F">
        <w:rPr>
          <w:rStyle w:val="Strong"/>
        </w:rPr>
        <w:br/>
        <w:t>Attempt ONE question from questions 5</w:t>
      </w:r>
      <w:r w:rsidRPr="00F9670F">
        <w:rPr>
          <w:rStyle w:val="Strong"/>
        </w:rPr>
        <w:br/>
        <w:t xml:space="preserve">Allow about 45 minutes for this section </w:t>
      </w:r>
    </w:p>
    <w:p w14:paraId="74E6A971" w14:textId="77777777" w:rsidR="00225AFD" w:rsidRDefault="00225AFD" w:rsidP="00225AFD">
      <w:pPr>
        <w:spacing w:before="120" w:after="120"/>
        <w:rPr>
          <w:rFonts w:cs="Arial"/>
        </w:rPr>
      </w:pPr>
      <w:r w:rsidRPr="007240D0">
        <w:rPr>
          <w:rFonts w:cs="Arial"/>
        </w:rPr>
        <w:t xml:space="preserve">Answer the </w:t>
      </w:r>
      <w:r>
        <w:rPr>
          <w:rFonts w:cs="Arial"/>
        </w:rPr>
        <w:t xml:space="preserve">following </w:t>
      </w:r>
      <w:r w:rsidRPr="007240D0">
        <w:rPr>
          <w:rFonts w:cs="Arial"/>
        </w:rPr>
        <w:t xml:space="preserve">question in the Section II Writing Booklet. Extra writing </w:t>
      </w:r>
      <w:r>
        <w:rPr>
          <w:rFonts w:cs="Arial"/>
        </w:rPr>
        <w:t xml:space="preserve">paper is </w:t>
      </w:r>
      <w:r w:rsidRPr="007240D0">
        <w:rPr>
          <w:rFonts w:cs="Arial"/>
        </w:rPr>
        <w:t>available</w:t>
      </w:r>
      <w:r>
        <w:rPr>
          <w:rFonts w:cs="Arial"/>
        </w:rPr>
        <w:t xml:space="preserve"> if additional writing space is required.</w:t>
      </w:r>
    </w:p>
    <w:tbl>
      <w:tblPr>
        <w:tblStyle w:val="TableGrid"/>
        <w:tblW w:w="0" w:type="auto"/>
        <w:tblLook w:val="04A0" w:firstRow="1" w:lastRow="0" w:firstColumn="1" w:lastColumn="0" w:noHBand="0" w:noVBand="1"/>
        <w:tblCaption w:val="Marking criteria for the exam question"/>
      </w:tblPr>
      <w:tblGrid>
        <w:gridCol w:w="9632"/>
      </w:tblGrid>
      <w:tr w:rsidR="00225AFD" w:rsidRPr="007240D0" w14:paraId="684446F0" w14:textId="77777777" w:rsidTr="0015686B">
        <w:trPr>
          <w:tblHeader/>
        </w:trPr>
        <w:tc>
          <w:tcPr>
            <w:tcW w:w="9632" w:type="dxa"/>
            <w:tcBorders>
              <w:left w:val="nil"/>
              <w:right w:val="nil"/>
            </w:tcBorders>
          </w:tcPr>
          <w:p w14:paraId="5AD203B9" w14:textId="77777777" w:rsidR="00225AFD" w:rsidRPr="007240D0" w:rsidRDefault="00225AFD" w:rsidP="00574C79">
            <w:pPr>
              <w:snapToGrid w:val="0"/>
              <w:spacing w:before="120" w:line="276" w:lineRule="auto"/>
              <w:rPr>
                <w:rFonts w:cs="Arial"/>
                <w:color w:val="000000" w:themeColor="text1"/>
              </w:rPr>
            </w:pPr>
            <w:r w:rsidRPr="007240D0">
              <w:rPr>
                <w:rFonts w:cs="Arial"/>
                <w:color w:val="000000" w:themeColor="text1"/>
              </w:rPr>
              <w:t>Your answer will be assessed on how well you:</w:t>
            </w:r>
          </w:p>
          <w:p w14:paraId="45E5A780" w14:textId="77777777" w:rsidR="00225AFD" w:rsidRPr="00BB740B" w:rsidRDefault="00225AFD" w:rsidP="00574C79">
            <w:pPr>
              <w:pStyle w:val="ListBullet"/>
            </w:pPr>
            <w:r w:rsidRPr="00BB740B">
              <w:t xml:space="preserve">demonstrate understanding of human experiences in texts </w:t>
            </w:r>
          </w:p>
          <w:p w14:paraId="1657A46E" w14:textId="77777777" w:rsidR="00225AFD" w:rsidRDefault="00225AFD" w:rsidP="00574C79">
            <w:pPr>
              <w:pStyle w:val="ListBullet"/>
            </w:pPr>
            <w:r w:rsidRPr="00BB740B">
              <w:t xml:space="preserve">analyse, explain and assess the ways human experiences are represented in texts </w:t>
            </w:r>
          </w:p>
          <w:p w14:paraId="3B4BDC04" w14:textId="77777777" w:rsidR="00225AFD" w:rsidRPr="007240D0" w:rsidRDefault="00225AFD" w:rsidP="00574C79">
            <w:pPr>
              <w:pStyle w:val="ListBullet"/>
            </w:pPr>
            <w:r>
              <w:t>organise, develop and express ideas using language appropriate to audience, purpose and context</w:t>
            </w:r>
          </w:p>
        </w:tc>
      </w:tr>
    </w:tbl>
    <w:p w14:paraId="1E625BF4" w14:textId="30D76B21" w:rsidR="00225AFD" w:rsidRPr="009E0CD3" w:rsidRDefault="00BE41F8" w:rsidP="00225AFD">
      <w:pPr>
        <w:rPr>
          <w:rStyle w:val="Strong"/>
        </w:rPr>
      </w:pPr>
      <w:r>
        <w:rPr>
          <w:rStyle w:val="Strong"/>
        </w:rPr>
        <w:t>Question</w:t>
      </w:r>
    </w:p>
    <w:p w14:paraId="6581F5ED" w14:textId="77777777" w:rsidR="00BE41F8" w:rsidRPr="00F9670F" w:rsidRDefault="00BE41F8" w:rsidP="00F9670F">
      <w:pPr>
        <w:pStyle w:val="ListBullet"/>
        <w:numPr>
          <w:ilvl w:val="0"/>
          <w:numId w:val="0"/>
        </w:numPr>
        <w:ind w:left="652"/>
      </w:pPr>
      <w:bookmarkStart w:id="35" w:name="_Toc51676398"/>
      <w:r w:rsidRPr="00F9670F">
        <w:t>Through the telling and receiving of stories, we become more aware of ourselves and our shared human experiences.</w:t>
      </w:r>
    </w:p>
    <w:p w14:paraId="45C46348" w14:textId="77777777" w:rsidR="00BE41F8" w:rsidRPr="003D2076" w:rsidRDefault="00BE41F8" w:rsidP="00BE41F8">
      <w:pPr>
        <w:jc w:val="both"/>
        <w:rPr>
          <w:rFonts w:cs="Arial"/>
        </w:rPr>
      </w:pPr>
      <w:r w:rsidRPr="003D2076">
        <w:rPr>
          <w:rFonts w:cs="Arial"/>
        </w:rPr>
        <w:t>Explore this statement with close reference to your prescribed text.</w:t>
      </w:r>
    </w:p>
    <w:p w14:paraId="108783E0" w14:textId="77777777" w:rsidR="00BE41F8" w:rsidRDefault="00BE41F8" w:rsidP="00736A2B">
      <w:pPr>
        <w:rPr>
          <w:lang w:eastAsia="zh-CN"/>
        </w:rPr>
      </w:pPr>
      <w:r>
        <w:br w:type="page"/>
      </w:r>
    </w:p>
    <w:p w14:paraId="73ADEB26" w14:textId="081D2B18" w:rsidR="0039324B" w:rsidRDefault="0039324B" w:rsidP="009C3C56">
      <w:pPr>
        <w:pStyle w:val="Heading3"/>
      </w:pPr>
      <w:r>
        <w:t>Resource</w:t>
      </w:r>
      <w:r w:rsidR="00FB5BFB">
        <w:t xml:space="preserve"> </w:t>
      </w:r>
      <w:r w:rsidR="00F37C3C">
        <w:t xml:space="preserve">7 </w:t>
      </w:r>
      <w:r w:rsidR="00FB5BFB">
        <w:t>– copy of sample paragraphs</w:t>
      </w:r>
      <w:bookmarkEnd w:id="35"/>
    </w:p>
    <w:p w14:paraId="6F12E549" w14:textId="77777777" w:rsidR="0039324B" w:rsidRDefault="0039324B" w:rsidP="0039324B">
      <w:r>
        <w:t xml:space="preserve">The following samples have been provided to support your exploration of the essential features of body paragraphs. They are not provided as exemplar responses. </w:t>
      </w:r>
    </w:p>
    <w:p w14:paraId="42F316DB" w14:textId="77777777" w:rsidR="0039324B" w:rsidRPr="00F24B78" w:rsidRDefault="0039324B" w:rsidP="00BE709A">
      <w:pPr>
        <w:pStyle w:val="Heading4"/>
      </w:pPr>
      <w:r w:rsidRPr="00F24B78">
        <w:t xml:space="preserve">Sample 1 </w:t>
      </w:r>
    </w:p>
    <w:p w14:paraId="02C0BAC9" w14:textId="15BDE79A" w:rsidR="0039324B" w:rsidRDefault="0039324B" w:rsidP="0039324B">
      <w:pPr>
        <w:rPr>
          <w:lang w:eastAsia="zh-CN"/>
        </w:rPr>
      </w:pPr>
      <w:r>
        <w:rPr>
          <w:lang w:eastAsia="zh-CN"/>
        </w:rPr>
        <w:t>Orwell’s limited third person narration forcibly invites readers to engage almost exclusively with Winston and his unfulfilling experience a</w:t>
      </w:r>
      <w:r w:rsidR="006C520F">
        <w:rPr>
          <w:lang w:eastAsia="zh-CN"/>
        </w:rPr>
        <w:t>s an individual within Oceania.</w:t>
      </w:r>
      <w:r>
        <w:rPr>
          <w:lang w:eastAsia="zh-CN"/>
        </w:rPr>
        <w:t xml:space="preserve"> Perhaps influenced by Orwell’s own sense of isolation and inferiority during his schooling years, the representation of Winston’s sense of discord as a member of the Party, highlights he lacks the same passion or vigour he witnesses in his “comrades” as they participate in the allegorical Two Minutes Hate. Resultant of the narrative perspective, readers (who are beginning to understand Winston’s attitude) also feel alien to The Part</w:t>
      </w:r>
      <w:r w:rsidR="006C520F">
        <w:rPr>
          <w:lang w:eastAsia="zh-CN"/>
        </w:rPr>
        <w:t xml:space="preserve">y, and yet a member within it. </w:t>
      </w:r>
      <w:r>
        <w:rPr>
          <w:lang w:eastAsia="zh-CN"/>
        </w:rPr>
        <w:t>Despite Orwell’s contempt for totalitarian regimes, his attention to detail serves to emphasise Winston’s behaviour is inconsistent, evidenced in his emotional, inconsistent commentaries about Sym</w:t>
      </w:r>
      <w:r w:rsidR="00F24B78">
        <w:rPr>
          <w:lang w:eastAsia="zh-CN"/>
        </w:rPr>
        <w:t xml:space="preserve">es or Mr Parsons. </w:t>
      </w:r>
      <w:r>
        <w:rPr>
          <w:lang w:eastAsia="zh-CN"/>
        </w:rPr>
        <w:t>Subsequently, the situational irony evoked during the raw dialogue between these characters challenges readers’ perceptions who are alert to the inconsistency in Winston’s characterisation but still unsure of what to make of him.</w:t>
      </w:r>
    </w:p>
    <w:p w14:paraId="36CA61B9" w14:textId="77777777" w:rsidR="0039324B" w:rsidRDefault="0039324B" w:rsidP="00BE709A">
      <w:pPr>
        <w:pStyle w:val="Heading4"/>
      </w:pPr>
      <w:r>
        <w:t>Sample 2</w:t>
      </w:r>
    </w:p>
    <w:p w14:paraId="0D13D299" w14:textId="686FAC00" w:rsidR="0039324B" w:rsidRDefault="0039324B" w:rsidP="0039324B">
      <w:pPr>
        <w:rPr>
          <w:lang w:eastAsia="zh-CN"/>
        </w:rPr>
      </w:pPr>
      <w:r>
        <w:rPr>
          <w:lang w:eastAsia="zh-CN"/>
        </w:rPr>
        <w:t>Orwell’s description of the proles, who constitute 85% of the population of Oceania, showcases Winston’s problematic perspective, complemented by the unreliability of the t</w:t>
      </w:r>
      <w:r w:rsidR="006C520F">
        <w:rPr>
          <w:lang w:eastAsia="zh-CN"/>
        </w:rPr>
        <w:t>hird person, limited narration.</w:t>
      </w:r>
      <w:r>
        <w:rPr>
          <w:lang w:eastAsia="zh-CN"/>
        </w:rPr>
        <w:t xml:space="preserve"> Perhaps inspired by the time Orwell lived with the homeless in Europe, he represents the proles as uncivilized tramps who are aimless and frivolous. Initially, Orwell takes us into Winston’s journal, wherein the dejected citizen declares the proles are synonymous with hope (quote). Ironically, the strength they have against the party due to their sheer numbers, and more so their capacity to act with passion for what they want (even if this is a mere cooking pot) allows Winston, whose “heart had leapt” to admire their tenacity in the exact instance as he is disgusted by the “two bloated women” who engaged in</w:t>
      </w:r>
      <w:r w:rsidR="006C520F">
        <w:rPr>
          <w:lang w:eastAsia="zh-CN"/>
        </w:rPr>
        <w:t xml:space="preserve"> a tug-a-war over cooking pots.</w:t>
      </w:r>
    </w:p>
    <w:p w14:paraId="4C8300A3" w14:textId="77777777" w:rsidR="0039324B" w:rsidRDefault="0039324B" w:rsidP="00BE709A">
      <w:pPr>
        <w:pStyle w:val="Heading4"/>
      </w:pPr>
      <w:r>
        <w:t>Sample 3</w:t>
      </w:r>
    </w:p>
    <w:p w14:paraId="4A914F29" w14:textId="03113592" w:rsidR="0039324B" w:rsidRPr="00921DE2" w:rsidRDefault="0039324B" w:rsidP="0039324B">
      <w:pPr>
        <w:rPr>
          <w:lang w:eastAsia="zh-CN"/>
        </w:rPr>
      </w:pPr>
      <w:r w:rsidRPr="697A6A63">
        <w:rPr>
          <w:lang w:eastAsia="zh-CN"/>
        </w:rPr>
        <w:t>In the closing chapter, Orwell’s final vignette of our vanquished anti-hero leaves readers with a vision of humanity defeated by a flawless totalitarian regime. A solitary, gin-soaked, pathetic Party minion, Winston is no longer capable of sustained or complex thought, nor is he in love with Julia. The visceral imagery in the narration reflects the extent to which O’Brien’s torture has damaged Winston – ‘But they could get inside you</w:t>
      </w:r>
      <w:r w:rsidR="006C520F">
        <w:rPr>
          <w:lang w:eastAsia="zh-CN"/>
        </w:rPr>
        <w:t xml:space="preserve"> </w:t>
      </w:r>
      <w:r w:rsidRPr="697A6A63">
        <w:rPr>
          <w:lang w:eastAsia="zh-CN"/>
        </w:rPr>
        <w:t>… Something was killed in your breast: burnt out, cauterised out.’ – and Winston’s characterisation comes full circle in the most unfu</w:t>
      </w:r>
      <w:r w:rsidR="006C520F">
        <w:rPr>
          <w:lang w:eastAsia="zh-CN"/>
        </w:rPr>
        <w:t xml:space="preserve">lfilling way for responders. </w:t>
      </w:r>
      <w:r w:rsidRPr="697A6A63">
        <w:rPr>
          <w:lang w:eastAsia="zh-CN"/>
        </w:rPr>
        <w:t>Orwell’s reference to altered lyrics from Glenn Millers 1939 song ‘The Chestnut Tree’ reminds us how Winston ‘sold’ his love to the Party to escape Room 101, leaving us with little hope for rebellion in the face of extreme dictatorship.</w:t>
      </w:r>
    </w:p>
    <w:p w14:paraId="4396C54A" w14:textId="77777777" w:rsidR="0039324B" w:rsidRDefault="0039324B" w:rsidP="00BE709A">
      <w:pPr>
        <w:pStyle w:val="Heading4"/>
      </w:pPr>
      <w:r>
        <w:t>Sample 4</w:t>
      </w:r>
    </w:p>
    <w:p w14:paraId="0A1B8938" w14:textId="6274FD4B" w:rsidR="0039324B" w:rsidRPr="00977656" w:rsidRDefault="0039324B" w:rsidP="0039324B">
      <w:pPr>
        <w:rPr>
          <w:lang w:eastAsia="zh-CN"/>
        </w:rPr>
      </w:pPr>
      <w:r>
        <w:rPr>
          <w:lang w:eastAsia="zh-CN"/>
        </w:rPr>
        <w:t>While Orwell depicts Winston’s work in the Ministry of Truth as monotonous, isolated and amoral, it is also, ironically, the only – and thus greatest pleasure the novel’s anti-heroes existence. The paradox within Winston’s characterisation is that, despite his hatred towards the Party, he enjoys his work and is directly involved in the erasure and falsification of history. He is an agent of ‘Reality control’, manipulating the news and public records to align with what the Party wants the public to perceive. Winston routinely destroys all physical evidence of the past, although he can’t quite block it from his memory. In this instance, Orwell represents the paradoxical nature of human behaviour which is echoed throughout history, compelling readers to recognise this aspect of human experience. The powerful metaphor, ‘All history was a palimpsest’, represents the mutability of the past to INGSOC doctrine and Orwell initiates personal reflection in readers: through sudden awareness of Winston</w:t>
      </w:r>
      <w:r w:rsidR="00400D7E">
        <w:rPr>
          <w:lang w:eastAsia="zh-CN"/>
        </w:rPr>
        <w:t xml:space="preserve">’s motives, </w:t>
      </w:r>
      <w:r>
        <w:rPr>
          <w:lang w:eastAsia="zh-CN"/>
        </w:rPr>
        <w:t>we become astutely aware of the modern manipulation of mass media to suit political and commercial agendas.</w:t>
      </w:r>
    </w:p>
    <w:p w14:paraId="5D6BDAF2" w14:textId="77777777" w:rsidR="0039324B" w:rsidRDefault="0039324B" w:rsidP="00BE709A">
      <w:pPr>
        <w:pStyle w:val="Heading4"/>
      </w:pPr>
      <w:r>
        <w:t>Sample 5</w:t>
      </w:r>
    </w:p>
    <w:p w14:paraId="0DBB5933" w14:textId="735A2502" w:rsidR="0039324B" w:rsidRDefault="0039324B" w:rsidP="0039324B">
      <w:pPr>
        <w:rPr>
          <w:lang w:eastAsia="zh-CN"/>
        </w:rPr>
      </w:pPr>
      <w:r>
        <w:rPr>
          <w:lang w:eastAsia="zh-CN"/>
        </w:rPr>
        <w:t>Prior to Winston and Julia’s sudden arrest, Orwell resurrects the four motifs and then promptly demolishes them – the singing prole woman, the singing thrush, the paperweight and the nursery rhymes. These motifs generally symbolised Winston’s naïve hopes for life and the future</w:t>
      </w:r>
      <w:r w:rsidR="00400D7E">
        <w:rPr>
          <w:lang w:eastAsia="zh-CN"/>
        </w:rPr>
        <w:t xml:space="preserve"> </w:t>
      </w:r>
      <w:r>
        <w:rPr>
          <w:lang w:eastAsia="zh-CN"/>
        </w:rPr>
        <w:t>…</w:t>
      </w:r>
      <w:r w:rsidR="00400D7E">
        <w:rPr>
          <w:lang w:eastAsia="zh-CN"/>
        </w:rPr>
        <w:t xml:space="preserve"> </w:t>
      </w:r>
    </w:p>
    <w:p w14:paraId="6759A07D" w14:textId="77777777" w:rsidR="0039324B" w:rsidRDefault="0039324B" w:rsidP="00BE709A">
      <w:pPr>
        <w:pStyle w:val="Heading4"/>
      </w:pPr>
      <w:r>
        <w:t>Sample 6</w:t>
      </w:r>
    </w:p>
    <w:p w14:paraId="23A1E0A8" w14:textId="746EC6A1" w:rsidR="02C8921E" w:rsidRDefault="0039324B" w:rsidP="0039324B">
      <w:r>
        <w:rPr>
          <w:lang w:eastAsia="zh-CN"/>
        </w:rPr>
        <w:t>In describing Winston’s dream, Orwell uses analepsis to depict the experience of trauma during wartime from the perspective of the collective. The flashback contains salient historical allusions to the collective experience of ‘the home front’ across Europe during and post-WWII, with specific references to Britain and Germany. Orwell’s contemporary readers were still experiencing the effects of the war so this vivid description of poverty, starvation and fear would have resonated keenly with audiences.</w:t>
      </w:r>
    </w:p>
    <w:sectPr w:rsidR="02C8921E" w:rsidSect="00074330">
      <w:headerReference w:type="even" r:id="rId24"/>
      <w:headerReference w:type="default" r:id="rId25"/>
      <w:footerReference w:type="even" r:id="rId26"/>
      <w:footerReference w:type="default" r:id="rId27"/>
      <w:headerReference w:type="first" r:id="rId28"/>
      <w:footerReference w:type="first" r:id="rId29"/>
      <w:pgSz w:w="11900" w:h="16840"/>
      <w:pgMar w:top="1134" w:right="1134" w:bottom="1134" w:left="1134" w:header="709" w:footer="709"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4A98AA8" w16cex:dateUtc="2020-09-25T00:54:07.695Z"/>
  <w16cex:commentExtensible w16cex:durableId="2A1577A0" w16cex:dateUtc="2020-09-25T00:54:24.678Z"/>
</w16cex:commentsExtensible>
</file>

<file path=word/commentsIds.xml><?xml version="1.0" encoding="utf-8"?>
<w16cid:commentsIds xmlns:mc="http://schemas.openxmlformats.org/markup-compatibility/2006" xmlns:w16cid="http://schemas.microsoft.com/office/word/2016/wordml/cid" mc:Ignorable="w16cid">
  <w16cid:commentId w16cid:paraId="1B4EF080" w16cid:durableId="2303DCDE"/>
  <w16cid:commentId w16cid:paraId="48A2FBA6" w16cid:durableId="1429E00B"/>
  <w16cid:commentId w16cid:paraId="715AA9B4" w16cid:durableId="1C1D04B9"/>
  <w16cid:commentId w16cid:paraId="73D19765" w16cid:durableId="74A98AA8"/>
  <w16cid:commentId w16cid:paraId="423067F0" w16cid:durableId="2A1577A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DC9903" w14:textId="77777777" w:rsidR="00897E00" w:rsidRDefault="00897E00">
      <w:r>
        <w:separator/>
      </w:r>
    </w:p>
    <w:p w14:paraId="6EE6CF0B" w14:textId="77777777" w:rsidR="00897E00" w:rsidRDefault="00897E00"/>
  </w:endnote>
  <w:endnote w:type="continuationSeparator" w:id="0">
    <w:p w14:paraId="072A6A73" w14:textId="77777777" w:rsidR="00897E00" w:rsidRDefault="00897E00">
      <w:r>
        <w:continuationSeparator/>
      </w:r>
    </w:p>
    <w:p w14:paraId="014261E6" w14:textId="77777777" w:rsidR="00897E00" w:rsidRDefault="00897E00"/>
  </w:endnote>
  <w:endnote w:type="continuationNotice" w:id="1">
    <w:p w14:paraId="56B8AA53" w14:textId="77777777" w:rsidR="00897E00" w:rsidRDefault="00897E0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085B8" w14:textId="1B0C6323" w:rsidR="00FA4A4A" w:rsidRPr="004D333E" w:rsidRDefault="00FA4A4A" w:rsidP="004D333E">
    <w:pPr>
      <w:pStyle w:val="Footer"/>
    </w:pPr>
    <w:r w:rsidRPr="002810D3">
      <w:fldChar w:fldCharType="begin"/>
    </w:r>
    <w:r w:rsidRPr="002810D3">
      <w:instrText xml:space="preserve"> PAGE </w:instrText>
    </w:r>
    <w:r w:rsidRPr="002810D3">
      <w:fldChar w:fldCharType="separate"/>
    </w:r>
    <w:r w:rsidR="00482F40">
      <w:rPr>
        <w:noProof/>
      </w:rPr>
      <w:t>2</w:t>
    </w:r>
    <w:r w:rsidRPr="002810D3">
      <w:fldChar w:fldCharType="end"/>
    </w:r>
    <w:r w:rsidRPr="002810D3">
      <w:tab/>
    </w:r>
    <w:r>
      <w:t>The Common Module – Texts and Human Experiences – preparing for the personal response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07938" w14:textId="30479F15" w:rsidR="00FA4A4A" w:rsidRPr="004D333E" w:rsidRDefault="00FA4A4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482F40">
      <w:rPr>
        <w:noProof/>
      </w:rPr>
      <w:t>Oct-20</w:t>
    </w:r>
    <w:r w:rsidRPr="002810D3">
      <w:fldChar w:fldCharType="end"/>
    </w:r>
    <w:r>
      <w:t>20</w:t>
    </w:r>
    <w:r w:rsidRPr="002810D3">
      <w:tab/>
    </w:r>
    <w:r w:rsidRPr="002810D3">
      <w:fldChar w:fldCharType="begin"/>
    </w:r>
    <w:r w:rsidRPr="002810D3">
      <w:instrText xml:space="preserve"> PAGE </w:instrText>
    </w:r>
    <w:r w:rsidRPr="002810D3">
      <w:fldChar w:fldCharType="separate"/>
    </w:r>
    <w:r w:rsidR="00482F40">
      <w:rPr>
        <w:noProof/>
      </w:rPr>
      <w:t>21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4B376" w14:textId="77777777" w:rsidR="00FA4A4A" w:rsidRDefault="00FA4A4A" w:rsidP="00493120">
    <w:pPr>
      <w:pStyle w:val="Logo"/>
    </w:pPr>
    <w:r w:rsidRPr="7B59C54C">
      <w:rPr>
        <w:sz w:val="24"/>
        <w:szCs w:val="24"/>
      </w:rPr>
      <w:t>education.nsw.gov.au</w:t>
    </w:r>
    <w:r w:rsidRPr="00791B72">
      <w:tab/>
    </w:r>
    <w:r w:rsidRPr="009C69B7">
      <w:rPr>
        <w:noProof/>
        <w:lang w:eastAsia="en-AU"/>
      </w:rPr>
      <w:drawing>
        <wp:inline distT="0" distB="0" distL="0" distR="0" wp14:anchorId="47ECFF50" wp14:editId="6A0B7DCC">
          <wp:extent cx="507600" cy="540000"/>
          <wp:effectExtent l="0" t="0" r="635" b="6350"/>
          <wp:docPr id="35" name="Picture 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47454C" w14:textId="77777777" w:rsidR="00897E00" w:rsidRDefault="00897E00">
      <w:r>
        <w:separator/>
      </w:r>
    </w:p>
    <w:p w14:paraId="763A4202" w14:textId="77777777" w:rsidR="00897E00" w:rsidRDefault="00897E00"/>
  </w:footnote>
  <w:footnote w:type="continuationSeparator" w:id="0">
    <w:p w14:paraId="7AAB6250" w14:textId="77777777" w:rsidR="00897E00" w:rsidRDefault="00897E00">
      <w:r>
        <w:continuationSeparator/>
      </w:r>
    </w:p>
    <w:p w14:paraId="1BE79A31" w14:textId="77777777" w:rsidR="00897E00" w:rsidRDefault="00897E00"/>
  </w:footnote>
  <w:footnote w:type="continuationNotice" w:id="1">
    <w:p w14:paraId="35D366BE" w14:textId="77777777" w:rsidR="00897E00" w:rsidRDefault="00897E0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D2C8F" w14:textId="77777777" w:rsidR="00482F40" w:rsidRDefault="00482F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DCA23" w14:textId="77777777" w:rsidR="00482F40" w:rsidRDefault="00482F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A2265" w14:textId="77777777" w:rsidR="00FA4A4A" w:rsidRDefault="00FA4A4A">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59ED318"/>
    <w:lvl w:ilvl="0">
      <w:start w:val="1"/>
      <w:numFmt w:val="decimal"/>
      <w:lvlText w:val="%1."/>
      <w:lvlJc w:val="left"/>
      <w:pPr>
        <w:tabs>
          <w:tab w:val="num" w:pos="360"/>
        </w:tabs>
        <w:ind w:left="360" w:hanging="360"/>
      </w:pPr>
    </w:lvl>
  </w:abstractNum>
  <w:abstractNum w:abstractNumId="1" w15:restartNumberingAfterBreak="0">
    <w:nsid w:val="FFFFFF89"/>
    <w:multiLevelType w:val="multilevel"/>
    <w:tmpl w:val="9B1E4A84"/>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9E248B"/>
    <w:multiLevelType w:val="hybridMultilevel"/>
    <w:tmpl w:val="310E4006"/>
    <w:lvl w:ilvl="0" w:tplc="BB14A7EA">
      <w:start w:val="1"/>
      <w:numFmt w:val="bullet"/>
      <w:lvlText w:val="·"/>
      <w:lvlJc w:val="left"/>
      <w:pPr>
        <w:ind w:left="720" w:hanging="360"/>
      </w:pPr>
      <w:rPr>
        <w:rFonts w:ascii="Symbol" w:hAnsi="Symbol" w:hint="default"/>
      </w:rPr>
    </w:lvl>
    <w:lvl w:ilvl="1" w:tplc="392E0F7A">
      <w:start w:val="1"/>
      <w:numFmt w:val="bullet"/>
      <w:lvlText w:val="o"/>
      <w:lvlJc w:val="left"/>
      <w:pPr>
        <w:ind w:left="1440" w:hanging="360"/>
      </w:pPr>
      <w:rPr>
        <w:rFonts w:ascii="Courier New" w:hAnsi="Courier New" w:hint="default"/>
      </w:rPr>
    </w:lvl>
    <w:lvl w:ilvl="2" w:tplc="42120BE6">
      <w:start w:val="1"/>
      <w:numFmt w:val="bullet"/>
      <w:lvlText w:val=""/>
      <w:lvlJc w:val="left"/>
      <w:pPr>
        <w:ind w:left="2160" w:hanging="360"/>
      </w:pPr>
      <w:rPr>
        <w:rFonts w:ascii="Wingdings" w:hAnsi="Wingdings" w:hint="default"/>
      </w:rPr>
    </w:lvl>
    <w:lvl w:ilvl="3" w:tplc="BEB0DD50">
      <w:start w:val="1"/>
      <w:numFmt w:val="bullet"/>
      <w:lvlText w:val=""/>
      <w:lvlJc w:val="left"/>
      <w:pPr>
        <w:ind w:left="2880" w:hanging="360"/>
      </w:pPr>
      <w:rPr>
        <w:rFonts w:ascii="Symbol" w:hAnsi="Symbol" w:hint="default"/>
      </w:rPr>
    </w:lvl>
    <w:lvl w:ilvl="4" w:tplc="DFAE9D7E">
      <w:start w:val="1"/>
      <w:numFmt w:val="bullet"/>
      <w:lvlText w:val="o"/>
      <w:lvlJc w:val="left"/>
      <w:pPr>
        <w:ind w:left="3600" w:hanging="360"/>
      </w:pPr>
      <w:rPr>
        <w:rFonts w:ascii="Courier New" w:hAnsi="Courier New" w:hint="default"/>
      </w:rPr>
    </w:lvl>
    <w:lvl w:ilvl="5" w:tplc="98708BA6">
      <w:start w:val="1"/>
      <w:numFmt w:val="bullet"/>
      <w:lvlText w:val=""/>
      <w:lvlJc w:val="left"/>
      <w:pPr>
        <w:ind w:left="4320" w:hanging="360"/>
      </w:pPr>
      <w:rPr>
        <w:rFonts w:ascii="Wingdings" w:hAnsi="Wingdings" w:hint="default"/>
      </w:rPr>
    </w:lvl>
    <w:lvl w:ilvl="6" w:tplc="C1403654">
      <w:start w:val="1"/>
      <w:numFmt w:val="bullet"/>
      <w:lvlText w:val=""/>
      <w:lvlJc w:val="left"/>
      <w:pPr>
        <w:ind w:left="5040" w:hanging="360"/>
      </w:pPr>
      <w:rPr>
        <w:rFonts w:ascii="Symbol" w:hAnsi="Symbol" w:hint="default"/>
      </w:rPr>
    </w:lvl>
    <w:lvl w:ilvl="7" w:tplc="AD340E94">
      <w:start w:val="1"/>
      <w:numFmt w:val="bullet"/>
      <w:lvlText w:val="o"/>
      <w:lvlJc w:val="left"/>
      <w:pPr>
        <w:ind w:left="5760" w:hanging="360"/>
      </w:pPr>
      <w:rPr>
        <w:rFonts w:ascii="Courier New" w:hAnsi="Courier New" w:hint="default"/>
      </w:rPr>
    </w:lvl>
    <w:lvl w:ilvl="8" w:tplc="B512081E">
      <w:start w:val="1"/>
      <w:numFmt w:val="bullet"/>
      <w:lvlText w:val=""/>
      <w:lvlJc w:val="left"/>
      <w:pPr>
        <w:ind w:left="6480" w:hanging="360"/>
      </w:pPr>
      <w:rPr>
        <w:rFonts w:ascii="Wingdings" w:hAnsi="Wingdings" w:hint="default"/>
      </w:rPr>
    </w:lvl>
  </w:abstractNum>
  <w:abstractNum w:abstractNumId="3" w15:restartNumberingAfterBreak="0">
    <w:nsid w:val="34E748A2"/>
    <w:multiLevelType w:val="hybridMultilevel"/>
    <w:tmpl w:val="4DEA96CA"/>
    <w:lvl w:ilvl="0" w:tplc="5FE0A20A">
      <w:start w:val="1"/>
      <w:numFmt w:val="decimal"/>
      <w:lvlText w:val="%1."/>
      <w:lvlJc w:val="left"/>
      <w:pPr>
        <w:ind w:left="720" w:hanging="360"/>
      </w:pPr>
    </w:lvl>
    <w:lvl w:ilvl="1" w:tplc="E5EAD598">
      <w:start w:val="1"/>
      <w:numFmt w:val="lowerLetter"/>
      <w:lvlText w:val="%2."/>
      <w:lvlJc w:val="left"/>
      <w:pPr>
        <w:ind w:left="1440" w:hanging="360"/>
      </w:pPr>
    </w:lvl>
    <w:lvl w:ilvl="2" w:tplc="B8E0179E">
      <w:start w:val="1"/>
      <w:numFmt w:val="lowerRoman"/>
      <w:lvlText w:val="%3."/>
      <w:lvlJc w:val="right"/>
      <w:pPr>
        <w:ind w:left="2160" w:hanging="180"/>
      </w:pPr>
    </w:lvl>
    <w:lvl w:ilvl="3" w:tplc="7044813A">
      <w:start w:val="1"/>
      <w:numFmt w:val="decimal"/>
      <w:lvlText w:val="%4."/>
      <w:lvlJc w:val="left"/>
      <w:pPr>
        <w:ind w:left="2880" w:hanging="360"/>
      </w:pPr>
    </w:lvl>
    <w:lvl w:ilvl="4" w:tplc="37866CE2">
      <w:start w:val="1"/>
      <w:numFmt w:val="lowerLetter"/>
      <w:lvlText w:val="%5."/>
      <w:lvlJc w:val="left"/>
      <w:pPr>
        <w:ind w:left="3600" w:hanging="360"/>
      </w:pPr>
    </w:lvl>
    <w:lvl w:ilvl="5" w:tplc="9FC83BE0">
      <w:start w:val="1"/>
      <w:numFmt w:val="lowerRoman"/>
      <w:lvlText w:val="%6."/>
      <w:lvlJc w:val="right"/>
      <w:pPr>
        <w:ind w:left="4320" w:hanging="180"/>
      </w:pPr>
    </w:lvl>
    <w:lvl w:ilvl="6" w:tplc="4FF614DE">
      <w:start w:val="1"/>
      <w:numFmt w:val="decimal"/>
      <w:lvlText w:val="%7."/>
      <w:lvlJc w:val="left"/>
      <w:pPr>
        <w:ind w:left="5040" w:hanging="360"/>
      </w:pPr>
    </w:lvl>
    <w:lvl w:ilvl="7" w:tplc="FA645D46">
      <w:start w:val="1"/>
      <w:numFmt w:val="lowerLetter"/>
      <w:lvlText w:val="%8."/>
      <w:lvlJc w:val="left"/>
      <w:pPr>
        <w:ind w:left="5760" w:hanging="360"/>
      </w:pPr>
    </w:lvl>
    <w:lvl w:ilvl="8" w:tplc="DBBA1422">
      <w:start w:val="1"/>
      <w:numFmt w:val="lowerRoman"/>
      <w:lvlText w:val="%9."/>
      <w:lvlJc w:val="right"/>
      <w:pPr>
        <w:ind w:left="6480" w:hanging="180"/>
      </w:pPr>
    </w:lvl>
  </w:abstractNum>
  <w:abstractNum w:abstractNumId="4" w15:restartNumberingAfterBreak="0">
    <w:nsid w:val="3C8166F8"/>
    <w:multiLevelType w:val="hybridMultilevel"/>
    <w:tmpl w:val="04AEE1DE"/>
    <w:lvl w:ilvl="0" w:tplc="3006D53E">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5BF2A8EC">
      <w:start w:val="1"/>
      <w:numFmt w:val="none"/>
      <w:pStyle w:val="Heading2"/>
      <w:suff w:val="nothing"/>
      <w:lvlText w:val=""/>
      <w:lvlJc w:val="left"/>
      <w:pPr>
        <w:ind w:left="284" w:firstLine="0"/>
      </w:pPr>
      <w:rPr>
        <w:rFonts w:hint="default"/>
      </w:rPr>
    </w:lvl>
    <w:lvl w:ilvl="2" w:tplc="D4520A52">
      <w:start w:val="1"/>
      <w:numFmt w:val="decimal"/>
      <w:pStyle w:val="Heading3"/>
      <w:suff w:val="nothing"/>
      <w:lvlText w:val=""/>
      <w:lvlJc w:val="left"/>
      <w:pPr>
        <w:ind w:left="284" w:firstLine="0"/>
      </w:pPr>
    </w:lvl>
    <w:lvl w:ilvl="3" w:tplc="2CD65A1A">
      <w:start w:val="1"/>
      <w:numFmt w:val="none"/>
      <w:pStyle w:val="Heading4"/>
      <w:suff w:val="nothing"/>
      <w:lvlText w:val=""/>
      <w:lvlJc w:val="left"/>
      <w:pPr>
        <w:ind w:left="284" w:firstLine="0"/>
      </w:pPr>
      <w:rPr>
        <w:rFonts w:hint="default"/>
      </w:rPr>
    </w:lvl>
    <w:lvl w:ilvl="4" w:tplc="2CE00EDE">
      <w:start w:val="1"/>
      <w:numFmt w:val="none"/>
      <w:pStyle w:val="Heading5"/>
      <w:suff w:val="nothing"/>
      <w:lvlText w:val=""/>
      <w:lvlJc w:val="left"/>
      <w:pPr>
        <w:ind w:left="284" w:firstLine="0"/>
      </w:pPr>
      <w:rPr>
        <w:rFonts w:hint="default"/>
      </w:rPr>
    </w:lvl>
    <w:lvl w:ilvl="5" w:tplc="A9743CB6">
      <w:start w:val="1"/>
      <w:numFmt w:val="none"/>
      <w:pStyle w:val="Heading6"/>
      <w:suff w:val="nothing"/>
      <w:lvlText w:val=""/>
      <w:lvlJc w:val="left"/>
      <w:pPr>
        <w:ind w:left="284" w:firstLine="0"/>
      </w:pPr>
      <w:rPr>
        <w:rFonts w:hint="default"/>
      </w:rPr>
    </w:lvl>
    <w:lvl w:ilvl="6" w:tplc="6224554E">
      <w:start w:val="1"/>
      <w:numFmt w:val="none"/>
      <w:pStyle w:val="Heading7"/>
      <w:suff w:val="nothing"/>
      <w:lvlText w:val=""/>
      <w:lvlJc w:val="left"/>
      <w:pPr>
        <w:ind w:left="284" w:firstLine="0"/>
      </w:pPr>
      <w:rPr>
        <w:rFonts w:hint="default"/>
      </w:rPr>
    </w:lvl>
    <w:lvl w:ilvl="7" w:tplc="F0AEEDB4">
      <w:start w:val="1"/>
      <w:numFmt w:val="none"/>
      <w:pStyle w:val="Heading8"/>
      <w:suff w:val="nothing"/>
      <w:lvlText w:val=""/>
      <w:lvlJc w:val="left"/>
      <w:pPr>
        <w:ind w:left="284" w:firstLine="0"/>
      </w:pPr>
      <w:rPr>
        <w:rFonts w:hint="default"/>
      </w:rPr>
    </w:lvl>
    <w:lvl w:ilvl="8" w:tplc="CC128332">
      <w:start w:val="1"/>
      <w:numFmt w:val="none"/>
      <w:pStyle w:val="Heading9"/>
      <w:suff w:val="nothing"/>
      <w:lvlText w:val=""/>
      <w:lvlJc w:val="left"/>
      <w:pPr>
        <w:ind w:left="284" w:firstLine="0"/>
      </w:pPr>
      <w:rPr>
        <w:rFonts w:hint="default"/>
      </w:rPr>
    </w:lvl>
  </w:abstractNum>
  <w:abstractNum w:abstractNumId="5" w15:restartNumberingAfterBreak="0">
    <w:nsid w:val="5BE53912"/>
    <w:multiLevelType w:val="hybridMultilevel"/>
    <w:tmpl w:val="27FC7202"/>
    <w:lvl w:ilvl="0" w:tplc="A7BC4194">
      <w:start w:val="1"/>
      <w:numFmt w:val="bullet"/>
      <w:pStyle w:val="ListBullet"/>
      <w:lvlText w:val=""/>
      <w:lvlJc w:val="left"/>
      <w:pPr>
        <w:tabs>
          <w:tab w:val="num" w:pos="652"/>
        </w:tabs>
        <w:ind w:left="652" w:hanging="368"/>
      </w:pPr>
      <w:rPr>
        <w:rFonts w:ascii="Symbol" w:hAnsi="Symbol" w:hint="default"/>
      </w:rPr>
    </w:lvl>
    <w:lvl w:ilvl="1" w:tplc="425E7D3A">
      <w:start w:val="1"/>
      <w:numFmt w:val="lowerLetter"/>
      <w:lvlText w:val="%2)"/>
      <w:lvlJc w:val="left"/>
      <w:pPr>
        <w:ind w:left="1004" w:hanging="360"/>
      </w:pPr>
      <w:rPr>
        <w:rFonts w:hint="default"/>
      </w:rPr>
    </w:lvl>
    <w:lvl w:ilvl="2" w:tplc="8A320E28">
      <w:start w:val="1"/>
      <w:numFmt w:val="lowerRoman"/>
      <w:lvlText w:val="%3)"/>
      <w:lvlJc w:val="left"/>
      <w:pPr>
        <w:ind w:left="1364" w:hanging="360"/>
      </w:pPr>
      <w:rPr>
        <w:rFonts w:hint="default"/>
      </w:rPr>
    </w:lvl>
    <w:lvl w:ilvl="3" w:tplc="5ED68B98">
      <w:start w:val="1"/>
      <w:numFmt w:val="decimal"/>
      <w:lvlText w:val="(%4)"/>
      <w:lvlJc w:val="left"/>
      <w:pPr>
        <w:ind w:left="1724" w:hanging="360"/>
      </w:pPr>
      <w:rPr>
        <w:rFonts w:hint="default"/>
      </w:rPr>
    </w:lvl>
    <w:lvl w:ilvl="4" w:tplc="D4208F9C">
      <w:start w:val="1"/>
      <w:numFmt w:val="lowerLetter"/>
      <w:lvlText w:val="(%5)"/>
      <w:lvlJc w:val="left"/>
      <w:pPr>
        <w:ind w:left="2084" w:hanging="360"/>
      </w:pPr>
      <w:rPr>
        <w:rFonts w:hint="default"/>
      </w:rPr>
    </w:lvl>
    <w:lvl w:ilvl="5" w:tplc="F710CED0">
      <w:start w:val="1"/>
      <w:numFmt w:val="lowerRoman"/>
      <w:lvlText w:val="(%6)"/>
      <w:lvlJc w:val="left"/>
      <w:pPr>
        <w:ind w:left="2444" w:hanging="360"/>
      </w:pPr>
      <w:rPr>
        <w:rFonts w:hint="default"/>
      </w:rPr>
    </w:lvl>
    <w:lvl w:ilvl="6" w:tplc="8B722112">
      <w:start w:val="1"/>
      <w:numFmt w:val="decimal"/>
      <w:lvlText w:val="%7."/>
      <w:lvlJc w:val="left"/>
      <w:pPr>
        <w:ind w:left="2804" w:hanging="360"/>
      </w:pPr>
      <w:rPr>
        <w:rFonts w:hint="default"/>
      </w:rPr>
    </w:lvl>
    <w:lvl w:ilvl="7" w:tplc="263C13C0">
      <w:start w:val="1"/>
      <w:numFmt w:val="lowerLetter"/>
      <w:lvlText w:val="%8."/>
      <w:lvlJc w:val="left"/>
      <w:pPr>
        <w:ind w:left="3164" w:hanging="360"/>
      </w:pPr>
      <w:rPr>
        <w:rFonts w:hint="default"/>
      </w:rPr>
    </w:lvl>
    <w:lvl w:ilvl="8" w:tplc="F0CEB9E4">
      <w:start w:val="1"/>
      <w:numFmt w:val="lowerRoman"/>
      <w:lvlText w:val="%9."/>
      <w:lvlJc w:val="left"/>
      <w:pPr>
        <w:ind w:left="3524" w:hanging="360"/>
      </w:pPr>
      <w:rPr>
        <w:rFonts w:hint="default"/>
      </w:rPr>
    </w:lvl>
  </w:abstractNum>
  <w:abstractNum w:abstractNumId="6" w15:restartNumberingAfterBreak="0">
    <w:nsid w:val="5FC269FD"/>
    <w:multiLevelType w:val="hybridMultilevel"/>
    <w:tmpl w:val="C2EC5C7A"/>
    <w:lvl w:ilvl="0" w:tplc="E5EAD602">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C48E0826">
      <w:start w:val="1"/>
      <w:numFmt w:val="bullet"/>
      <w:pStyle w:val="ListBullet2"/>
      <w:lvlText w:val="o"/>
      <w:lvlJc w:val="left"/>
      <w:pPr>
        <w:ind w:left="652" w:firstLine="0"/>
      </w:pPr>
      <w:rPr>
        <w:rFonts w:ascii="Courier New" w:hAnsi="Courier New" w:hint="default"/>
      </w:rPr>
    </w:lvl>
    <w:lvl w:ilvl="2" w:tplc="EF7049B8">
      <w:start w:val="1"/>
      <w:numFmt w:val="none"/>
      <w:suff w:val="nothing"/>
      <w:lvlText w:val=""/>
      <w:lvlJc w:val="left"/>
      <w:pPr>
        <w:ind w:left="652" w:firstLine="0"/>
      </w:pPr>
      <w:rPr>
        <w:rFonts w:hint="default"/>
      </w:rPr>
    </w:lvl>
    <w:lvl w:ilvl="3" w:tplc="8190DCF2">
      <w:start w:val="1"/>
      <w:numFmt w:val="none"/>
      <w:suff w:val="nothing"/>
      <w:lvlText w:val=""/>
      <w:lvlJc w:val="left"/>
      <w:pPr>
        <w:ind w:left="652" w:firstLine="0"/>
      </w:pPr>
      <w:rPr>
        <w:rFonts w:hint="default"/>
      </w:rPr>
    </w:lvl>
    <w:lvl w:ilvl="4" w:tplc="C67C0988">
      <w:start w:val="1"/>
      <w:numFmt w:val="none"/>
      <w:suff w:val="nothing"/>
      <w:lvlText w:val=""/>
      <w:lvlJc w:val="left"/>
      <w:pPr>
        <w:ind w:left="652" w:firstLine="0"/>
      </w:pPr>
      <w:rPr>
        <w:rFonts w:hint="default"/>
      </w:rPr>
    </w:lvl>
    <w:lvl w:ilvl="5" w:tplc="002871A0">
      <w:start w:val="1"/>
      <w:numFmt w:val="none"/>
      <w:suff w:val="nothing"/>
      <w:lvlText w:val=""/>
      <w:lvlJc w:val="left"/>
      <w:pPr>
        <w:ind w:left="652" w:firstLine="0"/>
      </w:pPr>
      <w:rPr>
        <w:rFonts w:hint="default"/>
      </w:rPr>
    </w:lvl>
    <w:lvl w:ilvl="6" w:tplc="823471E6">
      <w:start w:val="1"/>
      <w:numFmt w:val="none"/>
      <w:suff w:val="nothing"/>
      <w:lvlText w:val=""/>
      <w:lvlJc w:val="left"/>
      <w:pPr>
        <w:ind w:left="652" w:firstLine="0"/>
      </w:pPr>
      <w:rPr>
        <w:rFonts w:hint="default"/>
      </w:rPr>
    </w:lvl>
    <w:lvl w:ilvl="7" w:tplc="F3ACB95A">
      <w:start w:val="1"/>
      <w:numFmt w:val="none"/>
      <w:suff w:val="nothing"/>
      <w:lvlText w:val=""/>
      <w:lvlJc w:val="left"/>
      <w:pPr>
        <w:ind w:left="652" w:firstLine="0"/>
      </w:pPr>
      <w:rPr>
        <w:rFonts w:hint="default"/>
      </w:rPr>
    </w:lvl>
    <w:lvl w:ilvl="8" w:tplc="233C2DD8">
      <w:start w:val="1"/>
      <w:numFmt w:val="none"/>
      <w:suff w:val="nothing"/>
      <w:lvlText w:val=""/>
      <w:lvlJc w:val="left"/>
      <w:pPr>
        <w:ind w:left="652" w:firstLine="0"/>
      </w:pPr>
      <w:rPr>
        <w:rFonts w:hint="default"/>
      </w:rPr>
    </w:lvl>
  </w:abstractNum>
  <w:abstractNum w:abstractNumId="7" w15:restartNumberingAfterBreak="0">
    <w:nsid w:val="627029AD"/>
    <w:multiLevelType w:val="hybridMultilevel"/>
    <w:tmpl w:val="49CEC7D4"/>
    <w:lvl w:ilvl="0" w:tplc="51E8B92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8272F466">
      <w:start w:val="1"/>
      <w:numFmt w:val="lowerLetter"/>
      <w:pStyle w:val="ListNumber2"/>
      <w:lvlText w:val="%2"/>
      <w:lvlJc w:val="left"/>
      <w:pPr>
        <w:ind w:left="652" w:firstLine="0"/>
      </w:pPr>
      <w:rPr>
        <w:rFonts w:hint="default"/>
      </w:rPr>
    </w:lvl>
    <w:lvl w:ilvl="2" w:tplc="97E6ED28">
      <w:start w:val="1"/>
      <w:numFmt w:val="none"/>
      <w:suff w:val="nothing"/>
      <w:lvlText w:val=""/>
      <w:lvlJc w:val="left"/>
      <w:pPr>
        <w:ind w:left="652" w:firstLine="0"/>
      </w:pPr>
      <w:rPr>
        <w:rFonts w:hint="default"/>
      </w:rPr>
    </w:lvl>
    <w:lvl w:ilvl="3" w:tplc="B1B03BE6">
      <w:start w:val="1"/>
      <w:numFmt w:val="none"/>
      <w:suff w:val="nothing"/>
      <w:lvlText w:val=""/>
      <w:lvlJc w:val="left"/>
      <w:pPr>
        <w:ind w:left="652" w:firstLine="0"/>
      </w:pPr>
      <w:rPr>
        <w:rFonts w:hint="default"/>
      </w:rPr>
    </w:lvl>
    <w:lvl w:ilvl="4" w:tplc="3CAE5C04">
      <w:start w:val="1"/>
      <w:numFmt w:val="none"/>
      <w:suff w:val="nothing"/>
      <w:lvlText w:val=""/>
      <w:lvlJc w:val="left"/>
      <w:pPr>
        <w:ind w:left="652" w:firstLine="0"/>
      </w:pPr>
      <w:rPr>
        <w:rFonts w:hint="default"/>
      </w:rPr>
    </w:lvl>
    <w:lvl w:ilvl="5" w:tplc="9EB4FEF4">
      <w:start w:val="1"/>
      <w:numFmt w:val="none"/>
      <w:suff w:val="nothing"/>
      <w:lvlText w:val=""/>
      <w:lvlJc w:val="left"/>
      <w:pPr>
        <w:ind w:left="652" w:firstLine="0"/>
      </w:pPr>
      <w:rPr>
        <w:rFonts w:hint="default"/>
      </w:rPr>
    </w:lvl>
    <w:lvl w:ilvl="6" w:tplc="807ED51A">
      <w:start w:val="1"/>
      <w:numFmt w:val="none"/>
      <w:suff w:val="nothing"/>
      <w:lvlText w:val=""/>
      <w:lvlJc w:val="left"/>
      <w:pPr>
        <w:ind w:left="652" w:firstLine="0"/>
      </w:pPr>
      <w:rPr>
        <w:rFonts w:hint="default"/>
      </w:rPr>
    </w:lvl>
    <w:lvl w:ilvl="7" w:tplc="F0B888B8">
      <w:start w:val="1"/>
      <w:numFmt w:val="none"/>
      <w:suff w:val="nothing"/>
      <w:lvlText w:val=""/>
      <w:lvlJc w:val="left"/>
      <w:pPr>
        <w:ind w:left="652" w:firstLine="0"/>
      </w:pPr>
      <w:rPr>
        <w:rFonts w:hint="default"/>
      </w:rPr>
    </w:lvl>
    <w:lvl w:ilvl="8" w:tplc="7A12725C">
      <w:start w:val="1"/>
      <w:numFmt w:val="none"/>
      <w:suff w:val="nothing"/>
      <w:lvlText w:val=""/>
      <w:lvlJc w:val="left"/>
      <w:pPr>
        <w:ind w:left="652" w:firstLine="0"/>
      </w:pPr>
      <w:rPr>
        <w:rFonts w:hint="default"/>
      </w:rPr>
    </w:lvl>
  </w:abstractNum>
  <w:abstractNum w:abstractNumId="8" w15:restartNumberingAfterBreak="0">
    <w:nsid w:val="7AE73AE6"/>
    <w:multiLevelType w:val="hybridMultilevel"/>
    <w:tmpl w:val="59C8D89E"/>
    <w:lvl w:ilvl="0" w:tplc="56846C6A">
      <w:start w:val="1"/>
      <w:numFmt w:val="decimal"/>
      <w:pStyle w:val="ListNumber"/>
      <w:lvlText w:val="%1."/>
      <w:lvlJc w:val="left"/>
      <w:pPr>
        <w:ind w:left="652" w:hanging="368"/>
      </w:pPr>
      <w:rPr>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8DE06CEA">
      <w:start w:val="1"/>
      <w:numFmt w:val="none"/>
      <w:suff w:val="nothing"/>
      <w:lvlText w:val=""/>
      <w:lvlJc w:val="left"/>
      <w:pPr>
        <w:ind w:left="284" w:firstLine="0"/>
      </w:pPr>
      <w:rPr>
        <w:rFonts w:hint="default"/>
      </w:rPr>
    </w:lvl>
    <w:lvl w:ilvl="2" w:tplc="E3362F0A">
      <w:start w:val="1"/>
      <w:numFmt w:val="none"/>
      <w:suff w:val="nothing"/>
      <w:lvlText w:val=""/>
      <w:lvlJc w:val="left"/>
      <w:pPr>
        <w:ind w:left="284" w:firstLine="0"/>
      </w:pPr>
      <w:rPr>
        <w:rFonts w:hint="default"/>
      </w:rPr>
    </w:lvl>
    <w:lvl w:ilvl="3" w:tplc="1F3E17C4">
      <w:start w:val="1"/>
      <w:numFmt w:val="none"/>
      <w:suff w:val="nothing"/>
      <w:lvlText w:val=""/>
      <w:lvlJc w:val="left"/>
      <w:pPr>
        <w:ind w:left="284" w:firstLine="0"/>
      </w:pPr>
      <w:rPr>
        <w:rFonts w:hint="default"/>
      </w:rPr>
    </w:lvl>
    <w:lvl w:ilvl="4" w:tplc="2BACE324">
      <w:start w:val="1"/>
      <w:numFmt w:val="none"/>
      <w:suff w:val="nothing"/>
      <w:lvlText w:val=""/>
      <w:lvlJc w:val="left"/>
      <w:pPr>
        <w:ind w:left="284" w:firstLine="0"/>
      </w:pPr>
      <w:rPr>
        <w:rFonts w:hint="default"/>
      </w:rPr>
    </w:lvl>
    <w:lvl w:ilvl="5" w:tplc="585AF8E6">
      <w:start w:val="1"/>
      <w:numFmt w:val="none"/>
      <w:suff w:val="nothing"/>
      <w:lvlText w:val=""/>
      <w:lvlJc w:val="left"/>
      <w:pPr>
        <w:ind w:left="284" w:firstLine="0"/>
      </w:pPr>
      <w:rPr>
        <w:rFonts w:hint="default"/>
      </w:rPr>
    </w:lvl>
    <w:lvl w:ilvl="6" w:tplc="362450C0">
      <w:start w:val="1"/>
      <w:numFmt w:val="none"/>
      <w:suff w:val="nothing"/>
      <w:lvlText w:val=""/>
      <w:lvlJc w:val="left"/>
      <w:pPr>
        <w:ind w:left="284" w:firstLine="0"/>
      </w:pPr>
      <w:rPr>
        <w:rFonts w:hint="default"/>
      </w:rPr>
    </w:lvl>
    <w:lvl w:ilvl="7" w:tplc="4B58C06E">
      <w:start w:val="1"/>
      <w:numFmt w:val="none"/>
      <w:suff w:val="nothing"/>
      <w:lvlText w:val=""/>
      <w:lvlJc w:val="left"/>
      <w:pPr>
        <w:ind w:left="284" w:firstLine="0"/>
      </w:pPr>
      <w:rPr>
        <w:rFonts w:hint="default"/>
      </w:rPr>
    </w:lvl>
    <w:lvl w:ilvl="8" w:tplc="BB96DAE8">
      <w:start w:val="1"/>
      <w:numFmt w:val="none"/>
      <w:suff w:val="nothing"/>
      <w:lvlText w:val=""/>
      <w:lvlJc w:val="left"/>
      <w:pPr>
        <w:ind w:left="284" w:firstLine="0"/>
      </w:pPr>
      <w:rPr>
        <w:rFonts w:hint="default"/>
      </w:rPr>
    </w:lvl>
  </w:abstractNum>
  <w:num w:numId="1">
    <w:abstractNumId w:val="5"/>
  </w:num>
  <w:num w:numId="2">
    <w:abstractNumId w:val="4"/>
  </w:num>
  <w:num w:numId="3">
    <w:abstractNumId w:val="4"/>
  </w:num>
  <w:num w:numId="4">
    <w:abstractNumId w:val="5"/>
  </w:num>
  <w:num w:numId="5">
    <w:abstractNumId w:val="8"/>
  </w:num>
  <w:num w:numId="6">
    <w:abstractNumId w:val="6"/>
  </w:num>
  <w:num w:numId="7">
    <w:abstractNumId w:val="7"/>
  </w:num>
  <w:num w:numId="8">
    <w:abstractNumId w:val="2"/>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0"/>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defaultTabStop w:val="720"/>
  <w:evenAndOddHeaders/>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M0MjE1N7QwMbIwMjdX0lEKTi0uzszPAykwrAUAAoOcxCwAAAA="/>
  </w:docVars>
  <w:rsids>
    <w:rsidRoot w:val="00585CC8"/>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177"/>
    <w:rsid w:val="000252FF"/>
    <w:rsid w:val="000253AE"/>
    <w:rsid w:val="00027A6A"/>
    <w:rsid w:val="00030EBC"/>
    <w:rsid w:val="000331B6"/>
    <w:rsid w:val="00034F5E"/>
    <w:rsid w:val="0003541F"/>
    <w:rsid w:val="00040BF3"/>
    <w:rsid w:val="00041A2C"/>
    <w:rsid w:val="000423E3"/>
    <w:rsid w:val="0004292D"/>
    <w:rsid w:val="00042D30"/>
    <w:rsid w:val="00043FA0"/>
    <w:rsid w:val="00044C5D"/>
    <w:rsid w:val="00044D23"/>
    <w:rsid w:val="00046473"/>
    <w:rsid w:val="000507E6"/>
    <w:rsid w:val="0005163D"/>
    <w:rsid w:val="00052959"/>
    <w:rsid w:val="000534F4"/>
    <w:rsid w:val="000535B7"/>
    <w:rsid w:val="00053726"/>
    <w:rsid w:val="000562A7"/>
    <w:rsid w:val="000564F8"/>
    <w:rsid w:val="00057BC8"/>
    <w:rsid w:val="000604B9"/>
    <w:rsid w:val="00061232"/>
    <w:rsid w:val="000613C4"/>
    <w:rsid w:val="000620E8"/>
    <w:rsid w:val="00062708"/>
    <w:rsid w:val="00065A16"/>
    <w:rsid w:val="000712A8"/>
    <w:rsid w:val="00071D06"/>
    <w:rsid w:val="0007214A"/>
    <w:rsid w:val="000726F3"/>
    <w:rsid w:val="00072B6E"/>
    <w:rsid w:val="00072DFB"/>
    <w:rsid w:val="00074330"/>
    <w:rsid w:val="00075B4E"/>
    <w:rsid w:val="00077A7C"/>
    <w:rsid w:val="0008006E"/>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9BD"/>
    <w:rsid w:val="000C7D4F"/>
    <w:rsid w:val="000D2063"/>
    <w:rsid w:val="000D24EC"/>
    <w:rsid w:val="000D2C3A"/>
    <w:rsid w:val="000D48A8"/>
    <w:rsid w:val="000D4B5A"/>
    <w:rsid w:val="000D55B1"/>
    <w:rsid w:val="000D64D8"/>
    <w:rsid w:val="000E32F6"/>
    <w:rsid w:val="000E3C1C"/>
    <w:rsid w:val="000E41B7"/>
    <w:rsid w:val="000E61A4"/>
    <w:rsid w:val="000E6BA0"/>
    <w:rsid w:val="000F174A"/>
    <w:rsid w:val="000F2E99"/>
    <w:rsid w:val="000F7960"/>
    <w:rsid w:val="00100B59"/>
    <w:rsid w:val="00100DC5"/>
    <w:rsid w:val="00100E27"/>
    <w:rsid w:val="00100E5A"/>
    <w:rsid w:val="00101135"/>
    <w:rsid w:val="00101866"/>
    <w:rsid w:val="0010259B"/>
    <w:rsid w:val="00103D80"/>
    <w:rsid w:val="00104A05"/>
    <w:rsid w:val="00105BB4"/>
    <w:rsid w:val="00106009"/>
    <w:rsid w:val="001061F9"/>
    <w:rsid w:val="001068B3"/>
    <w:rsid w:val="00106A3B"/>
    <w:rsid w:val="001113CC"/>
    <w:rsid w:val="00113763"/>
    <w:rsid w:val="00114B7D"/>
    <w:rsid w:val="001177C4"/>
    <w:rsid w:val="00117B7D"/>
    <w:rsid w:val="00117FF3"/>
    <w:rsid w:val="0012093E"/>
    <w:rsid w:val="00125C6C"/>
    <w:rsid w:val="00125F3F"/>
    <w:rsid w:val="00127648"/>
    <w:rsid w:val="0013032B"/>
    <w:rsid w:val="001305EA"/>
    <w:rsid w:val="001328FA"/>
    <w:rsid w:val="0013419A"/>
    <w:rsid w:val="00134700"/>
    <w:rsid w:val="00134E23"/>
    <w:rsid w:val="0013528D"/>
    <w:rsid w:val="001359AD"/>
    <w:rsid w:val="00135E80"/>
    <w:rsid w:val="00140753"/>
    <w:rsid w:val="00141A3E"/>
    <w:rsid w:val="0014239C"/>
    <w:rsid w:val="00143921"/>
    <w:rsid w:val="00146F04"/>
    <w:rsid w:val="00150EBC"/>
    <w:rsid w:val="001520B0"/>
    <w:rsid w:val="0015446A"/>
    <w:rsid w:val="0015487C"/>
    <w:rsid w:val="00154A22"/>
    <w:rsid w:val="00155144"/>
    <w:rsid w:val="0015686B"/>
    <w:rsid w:val="0015712E"/>
    <w:rsid w:val="00162C3A"/>
    <w:rsid w:val="00165FF0"/>
    <w:rsid w:val="0017075C"/>
    <w:rsid w:val="00170CB5"/>
    <w:rsid w:val="00171601"/>
    <w:rsid w:val="00173C8E"/>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57E9"/>
    <w:rsid w:val="001B3065"/>
    <w:rsid w:val="001B33C0"/>
    <w:rsid w:val="001B4A46"/>
    <w:rsid w:val="001B5E34"/>
    <w:rsid w:val="001C15DB"/>
    <w:rsid w:val="001C2997"/>
    <w:rsid w:val="001C4DB7"/>
    <w:rsid w:val="001C6C9B"/>
    <w:rsid w:val="001C7338"/>
    <w:rsid w:val="001D10B2"/>
    <w:rsid w:val="001D3092"/>
    <w:rsid w:val="001D41D0"/>
    <w:rsid w:val="001D4CD1"/>
    <w:rsid w:val="001D66C2"/>
    <w:rsid w:val="001E0FFC"/>
    <w:rsid w:val="001E1F93"/>
    <w:rsid w:val="001E24CF"/>
    <w:rsid w:val="001E3097"/>
    <w:rsid w:val="001E4B06"/>
    <w:rsid w:val="001E5F98"/>
    <w:rsid w:val="001F01F4"/>
    <w:rsid w:val="001F0F26"/>
    <w:rsid w:val="001F1BB3"/>
    <w:rsid w:val="001F2232"/>
    <w:rsid w:val="001F64BE"/>
    <w:rsid w:val="001F6D7B"/>
    <w:rsid w:val="001F7070"/>
    <w:rsid w:val="001F7807"/>
    <w:rsid w:val="002007C8"/>
    <w:rsid w:val="0020098E"/>
    <w:rsid w:val="00200AD3"/>
    <w:rsid w:val="00200EF2"/>
    <w:rsid w:val="002016B9"/>
    <w:rsid w:val="0020170E"/>
    <w:rsid w:val="00201825"/>
    <w:rsid w:val="00201CB2"/>
    <w:rsid w:val="00202266"/>
    <w:rsid w:val="002046F7"/>
    <w:rsid w:val="0020478D"/>
    <w:rsid w:val="002054D0"/>
    <w:rsid w:val="00206EFD"/>
    <w:rsid w:val="0020756A"/>
    <w:rsid w:val="00210D95"/>
    <w:rsid w:val="002127CD"/>
    <w:rsid w:val="002136B3"/>
    <w:rsid w:val="00213912"/>
    <w:rsid w:val="00216957"/>
    <w:rsid w:val="00217731"/>
    <w:rsid w:val="00217AE6"/>
    <w:rsid w:val="00221777"/>
    <w:rsid w:val="00221998"/>
    <w:rsid w:val="00221E1A"/>
    <w:rsid w:val="002228E3"/>
    <w:rsid w:val="00224261"/>
    <w:rsid w:val="00224941"/>
    <w:rsid w:val="00224B16"/>
    <w:rsid w:val="00224D61"/>
    <w:rsid w:val="00225AFD"/>
    <w:rsid w:val="002265BD"/>
    <w:rsid w:val="002270CC"/>
    <w:rsid w:val="00227421"/>
    <w:rsid w:val="00227894"/>
    <w:rsid w:val="0022791F"/>
    <w:rsid w:val="00231E53"/>
    <w:rsid w:val="00234830"/>
    <w:rsid w:val="002368C7"/>
    <w:rsid w:val="0023726F"/>
    <w:rsid w:val="0024041A"/>
    <w:rsid w:val="002410C8"/>
    <w:rsid w:val="00241846"/>
    <w:rsid w:val="00241C93"/>
    <w:rsid w:val="0024214A"/>
    <w:rsid w:val="00243F9A"/>
    <w:rsid w:val="002441F2"/>
    <w:rsid w:val="0024438F"/>
    <w:rsid w:val="002447C2"/>
    <w:rsid w:val="002458D0"/>
    <w:rsid w:val="00245EC0"/>
    <w:rsid w:val="002462B7"/>
    <w:rsid w:val="00247FF0"/>
    <w:rsid w:val="00250C2E"/>
    <w:rsid w:val="00250F4A"/>
    <w:rsid w:val="00251349"/>
    <w:rsid w:val="00251A32"/>
    <w:rsid w:val="00253532"/>
    <w:rsid w:val="002540D3"/>
    <w:rsid w:val="0025457D"/>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97CA7"/>
    <w:rsid w:val="002A10A1"/>
    <w:rsid w:val="002A3161"/>
    <w:rsid w:val="002A3410"/>
    <w:rsid w:val="002A3A75"/>
    <w:rsid w:val="002A44D1"/>
    <w:rsid w:val="002A4631"/>
    <w:rsid w:val="002A5615"/>
    <w:rsid w:val="002A5BA6"/>
    <w:rsid w:val="002A6EA6"/>
    <w:rsid w:val="002B108B"/>
    <w:rsid w:val="002B12DE"/>
    <w:rsid w:val="002B270D"/>
    <w:rsid w:val="002B3375"/>
    <w:rsid w:val="002B4745"/>
    <w:rsid w:val="002B480D"/>
    <w:rsid w:val="002B4845"/>
    <w:rsid w:val="002B4AC3"/>
    <w:rsid w:val="002B7744"/>
    <w:rsid w:val="002C05AC"/>
    <w:rsid w:val="002C29B1"/>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9ED"/>
    <w:rsid w:val="002F3A6D"/>
    <w:rsid w:val="002F3A9A"/>
    <w:rsid w:val="002F749C"/>
    <w:rsid w:val="00303813"/>
    <w:rsid w:val="0030713F"/>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67E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5E"/>
    <w:rsid w:val="00362DCB"/>
    <w:rsid w:val="0036308C"/>
    <w:rsid w:val="00363E8F"/>
    <w:rsid w:val="00365118"/>
    <w:rsid w:val="00366467"/>
    <w:rsid w:val="00367331"/>
    <w:rsid w:val="00370563"/>
    <w:rsid w:val="003713D2"/>
    <w:rsid w:val="0037178C"/>
    <w:rsid w:val="00371AF4"/>
    <w:rsid w:val="00372A4F"/>
    <w:rsid w:val="00372B9F"/>
    <w:rsid w:val="00373265"/>
    <w:rsid w:val="0037384B"/>
    <w:rsid w:val="00373892"/>
    <w:rsid w:val="003743CE"/>
    <w:rsid w:val="003778E5"/>
    <w:rsid w:val="003807AF"/>
    <w:rsid w:val="00380856"/>
    <w:rsid w:val="00380E60"/>
    <w:rsid w:val="00380EAE"/>
    <w:rsid w:val="003818A8"/>
    <w:rsid w:val="00382A6F"/>
    <w:rsid w:val="00382C57"/>
    <w:rsid w:val="00383B5F"/>
    <w:rsid w:val="00384483"/>
    <w:rsid w:val="0038499A"/>
    <w:rsid w:val="00384F53"/>
    <w:rsid w:val="00386D58"/>
    <w:rsid w:val="00387053"/>
    <w:rsid w:val="0039038E"/>
    <w:rsid w:val="0039324B"/>
    <w:rsid w:val="00395451"/>
    <w:rsid w:val="00395716"/>
    <w:rsid w:val="00396B0E"/>
    <w:rsid w:val="0039766F"/>
    <w:rsid w:val="003A01C8"/>
    <w:rsid w:val="003A1238"/>
    <w:rsid w:val="003A1937"/>
    <w:rsid w:val="003A43B0"/>
    <w:rsid w:val="003A4559"/>
    <w:rsid w:val="003A4F65"/>
    <w:rsid w:val="003A5964"/>
    <w:rsid w:val="003A5E30"/>
    <w:rsid w:val="003A6344"/>
    <w:rsid w:val="003A6624"/>
    <w:rsid w:val="003A695D"/>
    <w:rsid w:val="003A6A25"/>
    <w:rsid w:val="003A6F6B"/>
    <w:rsid w:val="003A76FD"/>
    <w:rsid w:val="003B1CBF"/>
    <w:rsid w:val="003B225F"/>
    <w:rsid w:val="003B2ED7"/>
    <w:rsid w:val="003B3CB0"/>
    <w:rsid w:val="003B7196"/>
    <w:rsid w:val="003B7BBB"/>
    <w:rsid w:val="003C0FB3"/>
    <w:rsid w:val="003C3990"/>
    <w:rsid w:val="003C3A8F"/>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1DE3"/>
    <w:rsid w:val="003E2FAF"/>
    <w:rsid w:val="003E6AE0"/>
    <w:rsid w:val="003F0971"/>
    <w:rsid w:val="003F19EF"/>
    <w:rsid w:val="003F28DA"/>
    <w:rsid w:val="003F2C2F"/>
    <w:rsid w:val="003F35B8"/>
    <w:rsid w:val="003F3F97"/>
    <w:rsid w:val="003F42CF"/>
    <w:rsid w:val="003F4B96"/>
    <w:rsid w:val="003F4EA0"/>
    <w:rsid w:val="003F5859"/>
    <w:rsid w:val="003F69BE"/>
    <w:rsid w:val="003F7D20"/>
    <w:rsid w:val="00400D7E"/>
    <w:rsid w:val="00400EB0"/>
    <w:rsid w:val="004013F6"/>
    <w:rsid w:val="00405801"/>
    <w:rsid w:val="00407474"/>
    <w:rsid w:val="00407ED4"/>
    <w:rsid w:val="004128F0"/>
    <w:rsid w:val="00414D5B"/>
    <w:rsid w:val="004163AD"/>
    <w:rsid w:val="0041645A"/>
    <w:rsid w:val="00417BB8"/>
    <w:rsid w:val="00420300"/>
    <w:rsid w:val="0042053F"/>
    <w:rsid w:val="00421CC4"/>
    <w:rsid w:val="0042354D"/>
    <w:rsid w:val="004259A6"/>
    <w:rsid w:val="00425CCF"/>
    <w:rsid w:val="00430D80"/>
    <w:rsid w:val="004317B5"/>
    <w:rsid w:val="00431E3D"/>
    <w:rsid w:val="00433031"/>
    <w:rsid w:val="00435259"/>
    <w:rsid w:val="00436B23"/>
    <w:rsid w:val="00436E88"/>
    <w:rsid w:val="0044009C"/>
    <w:rsid w:val="00440977"/>
    <w:rsid w:val="0044175B"/>
    <w:rsid w:val="00441C88"/>
    <w:rsid w:val="00441D0E"/>
    <w:rsid w:val="00442026"/>
    <w:rsid w:val="00442448"/>
    <w:rsid w:val="00443CD4"/>
    <w:rsid w:val="004440BB"/>
    <w:rsid w:val="004450B6"/>
    <w:rsid w:val="00445541"/>
    <w:rsid w:val="00445612"/>
    <w:rsid w:val="004479D8"/>
    <w:rsid w:val="00447C97"/>
    <w:rsid w:val="00451168"/>
    <w:rsid w:val="00451506"/>
    <w:rsid w:val="00452D84"/>
    <w:rsid w:val="00453739"/>
    <w:rsid w:val="0045627B"/>
    <w:rsid w:val="004566CD"/>
    <w:rsid w:val="00456C90"/>
    <w:rsid w:val="00457160"/>
    <w:rsid w:val="004578CC"/>
    <w:rsid w:val="0046363F"/>
    <w:rsid w:val="00463BFC"/>
    <w:rsid w:val="004657D6"/>
    <w:rsid w:val="00471F2A"/>
    <w:rsid w:val="004728AA"/>
    <w:rsid w:val="00473346"/>
    <w:rsid w:val="00476168"/>
    <w:rsid w:val="00476284"/>
    <w:rsid w:val="0048084F"/>
    <w:rsid w:val="004810BD"/>
    <w:rsid w:val="0048175E"/>
    <w:rsid w:val="00482F40"/>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2A1A"/>
    <w:rsid w:val="004A4146"/>
    <w:rsid w:val="004A4189"/>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33D5"/>
    <w:rsid w:val="004C4D54"/>
    <w:rsid w:val="004C5A76"/>
    <w:rsid w:val="004C7023"/>
    <w:rsid w:val="004C7513"/>
    <w:rsid w:val="004D02AC"/>
    <w:rsid w:val="004D0383"/>
    <w:rsid w:val="004D1F3F"/>
    <w:rsid w:val="004D333E"/>
    <w:rsid w:val="004D3A72"/>
    <w:rsid w:val="004D3EE2"/>
    <w:rsid w:val="004D5BBA"/>
    <w:rsid w:val="004D6540"/>
    <w:rsid w:val="004D72FF"/>
    <w:rsid w:val="004E0115"/>
    <w:rsid w:val="004E101E"/>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0827"/>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473C"/>
    <w:rsid w:val="0052782C"/>
    <w:rsid w:val="00527A41"/>
    <w:rsid w:val="00530E46"/>
    <w:rsid w:val="005324EF"/>
    <w:rsid w:val="0053286B"/>
    <w:rsid w:val="00536369"/>
    <w:rsid w:val="005400FF"/>
    <w:rsid w:val="00540E99"/>
    <w:rsid w:val="00541130"/>
    <w:rsid w:val="005418E5"/>
    <w:rsid w:val="00543F8B"/>
    <w:rsid w:val="00546A8B"/>
    <w:rsid w:val="00546D5E"/>
    <w:rsid w:val="00546F02"/>
    <w:rsid w:val="0054770B"/>
    <w:rsid w:val="00547EA9"/>
    <w:rsid w:val="00549666"/>
    <w:rsid w:val="00551073"/>
    <w:rsid w:val="00551DA4"/>
    <w:rsid w:val="0055213A"/>
    <w:rsid w:val="00554956"/>
    <w:rsid w:val="00557BE6"/>
    <w:rsid w:val="00557D42"/>
    <w:rsid w:val="005600BC"/>
    <w:rsid w:val="00563104"/>
    <w:rsid w:val="005646C1"/>
    <w:rsid w:val="005646CC"/>
    <w:rsid w:val="005652E4"/>
    <w:rsid w:val="00565730"/>
    <w:rsid w:val="00566671"/>
    <w:rsid w:val="00567B22"/>
    <w:rsid w:val="0057134C"/>
    <w:rsid w:val="00571CE3"/>
    <w:rsid w:val="0057331C"/>
    <w:rsid w:val="00573328"/>
    <w:rsid w:val="00573F07"/>
    <w:rsid w:val="005747FF"/>
    <w:rsid w:val="00574C79"/>
    <w:rsid w:val="00576415"/>
    <w:rsid w:val="00580D0F"/>
    <w:rsid w:val="005817B4"/>
    <w:rsid w:val="005824C0"/>
    <w:rsid w:val="00582560"/>
    <w:rsid w:val="00582FD7"/>
    <w:rsid w:val="005832ED"/>
    <w:rsid w:val="00583524"/>
    <w:rsid w:val="005835A2"/>
    <w:rsid w:val="00583853"/>
    <w:rsid w:val="005857A8"/>
    <w:rsid w:val="00585CC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0B13"/>
    <w:rsid w:val="005B1762"/>
    <w:rsid w:val="005B4B88"/>
    <w:rsid w:val="005B5605"/>
    <w:rsid w:val="005B5D60"/>
    <w:rsid w:val="005B5E31"/>
    <w:rsid w:val="005B64AE"/>
    <w:rsid w:val="005B6E3D"/>
    <w:rsid w:val="005B7298"/>
    <w:rsid w:val="005C0F2B"/>
    <w:rsid w:val="005C1BFC"/>
    <w:rsid w:val="005C7B55"/>
    <w:rsid w:val="005D0175"/>
    <w:rsid w:val="005D1CC4"/>
    <w:rsid w:val="005D2D62"/>
    <w:rsid w:val="005D5A78"/>
    <w:rsid w:val="005D5DB0"/>
    <w:rsid w:val="005E0B43"/>
    <w:rsid w:val="005E46A2"/>
    <w:rsid w:val="005E4742"/>
    <w:rsid w:val="005E6829"/>
    <w:rsid w:val="005F10D4"/>
    <w:rsid w:val="005F26E8"/>
    <w:rsid w:val="005F275A"/>
    <w:rsid w:val="005F2952"/>
    <w:rsid w:val="005F2E08"/>
    <w:rsid w:val="005F58AE"/>
    <w:rsid w:val="005F78DD"/>
    <w:rsid w:val="005F7A4D"/>
    <w:rsid w:val="00601B68"/>
    <w:rsid w:val="0060359B"/>
    <w:rsid w:val="00603F69"/>
    <w:rsid w:val="006040DA"/>
    <w:rsid w:val="006047BD"/>
    <w:rsid w:val="00605F79"/>
    <w:rsid w:val="006066F6"/>
    <w:rsid w:val="00607486"/>
    <w:rsid w:val="00607675"/>
    <w:rsid w:val="00610F53"/>
    <w:rsid w:val="00612E3F"/>
    <w:rsid w:val="00613208"/>
    <w:rsid w:val="00616767"/>
    <w:rsid w:val="0061698B"/>
    <w:rsid w:val="00616F61"/>
    <w:rsid w:val="00620029"/>
    <w:rsid w:val="00620917"/>
    <w:rsid w:val="0062163D"/>
    <w:rsid w:val="00623A93"/>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762E"/>
    <w:rsid w:val="00650503"/>
    <w:rsid w:val="00651A1C"/>
    <w:rsid w:val="00651E73"/>
    <w:rsid w:val="006522FD"/>
    <w:rsid w:val="00652800"/>
    <w:rsid w:val="00653AB0"/>
    <w:rsid w:val="00653C5D"/>
    <w:rsid w:val="00653E79"/>
    <w:rsid w:val="006544A7"/>
    <w:rsid w:val="006552BE"/>
    <w:rsid w:val="006612D7"/>
    <w:rsid w:val="006618E3"/>
    <w:rsid w:val="00661D06"/>
    <w:rsid w:val="006638B4"/>
    <w:rsid w:val="0066400D"/>
    <w:rsid w:val="006644C4"/>
    <w:rsid w:val="0066665B"/>
    <w:rsid w:val="00670EE3"/>
    <w:rsid w:val="0067331F"/>
    <w:rsid w:val="006742E8"/>
    <w:rsid w:val="0067482E"/>
    <w:rsid w:val="00675260"/>
    <w:rsid w:val="00675540"/>
    <w:rsid w:val="006773C0"/>
    <w:rsid w:val="00677DDB"/>
    <w:rsid w:val="00677EF0"/>
    <w:rsid w:val="006814BF"/>
    <w:rsid w:val="00681F32"/>
    <w:rsid w:val="006822A9"/>
    <w:rsid w:val="00683AEC"/>
    <w:rsid w:val="00684672"/>
    <w:rsid w:val="0068481E"/>
    <w:rsid w:val="0068666F"/>
    <w:rsid w:val="0068780A"/>
    <w:rsid w:val="00687924"/>
    <w:rsid w:val="00690267"/>
    <w:rsid w:val="006906E7"/>
    <w:rsid w:val="006954D4"/>
    <w:rsid w:val="0069598B"/>
    <w:rsid w:val="00695AF0"/>
    <w:rsid w:val="00696EEA"/>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520F"/>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2B6D"/>
    <w:rsid w:val="00704694"/>
    <w:rsid w:val="007058CD"/>
    <w:rsid w:val="00705D75"/>
    <w:rsid w:val="0070723B"/>
    <w:rsid w:val="00707421"/>
    <w:rsid w:val="00712DA7"/>
    <w:rsid w:val="007147DF"/>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36A2B"/>
    <w:rsid w:val="00740573"/>
    <w:rsid w:val="00741479"/>
    <w:rsid w:val="007414DA"/>
    <w:rsid w:val="007448D2"/>
    <w:rsid w:val="00744A73"/>
    <w:rsid w:val="00744DB8"/>
    <w:rsid w:val="00745C28"/>
    <w:rsid w:val="00745C99"/>
    <w:rsid w:val="007460FF"/>
    <w:rsid w:val="00746CAC"/>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77E2C"/>
    <w:rsid w:val="00780A99"/>
    <w:rsid w:val="00781C4F"/>
    <w:rsid w:val="00782487"/>
    <w:rsid w:val="00782A2E"/>
    <w:rsid w:val="00782B11"/>
    <w:rsid w:val="007836C0"/>
    <w:rsid w:val="00783812"/>
    <w:rsid w:val="0078667E"/>
    <w:rsid w:val="007919DC"/>
    <w:rsid w:val="00791B72"/>
    <w:rsid w:val="00791C7F"/>
    <w:rsid w:val="00796888"/>
    <w:rsid w:val="00797E94"/>
    <w:rsid w:val="007A1326"/>
    <w:rsid w:val="007A2B7B"/>
    <w:rsid w:val="007A3356"/>
    <w:rsid w:val="007A36F3"/>
    <w:rsid w:val="007A4CEF"/>
    <w:rsid w:val="007A55A8"/>
    <w:rsid w:val="007B24C4"/>
    <w:rsid w:val="007B50E4"/>
    <w:rsid w:val="007B5236"/>
    <w:rsid w:val="007B5635"/>
    <w:rsid w:val="007B6B2F"/>
    <w:rsid w:val="007C057B"/>
    <w:rsid w:val="007C0800"/>
    <w:rsid w:val="007C1661"/>
    <w:rsid w:val="007C1A9E"/>
    <w:rsid w:val="007C6E38"/>
    <w:rsid w:val="007D212E"/>
    <w:rsid w:val="007D3E07"/>
    <w:rsid w:val="007D458F"/>
    <w:rsid w:val="007D5655"/>
    <w:rsid w:val="007D5A52"/>
    <w:rsid w:val="007D7CF5"/>
    <w:rsid w:val="007D7E58"/>
    <w:rsid w:val="007E050F"/>
    <w:rsid w:val="007E41AD"/>
    <w:rsid w:val="007E5E9E"/>
    <w:rsid w:val="007E7FAC"/>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A52"/>
    <w:rsid w:val="00812DCB"/>
    <w:rsid w:val="00813FA5"/>
    <w:rsid w:val="0081523F"/>
    <w:rsid w:val="00816151"/>
    <w:rsid w:val="00817268"/>
    <w:rsid w:val="00817717"/>
    <w:rsid w:val="008203B7"/>
    <w:rsid w:val="00820BB7"/>
    <w:rsid w:val="008212BE"/>
    <w:rsid w:val="008218CF"/>
    <w:rsid w:val="00822F10"/>
    <w:rsid w:val="008248E7"/>
    <w:rsid w:val="00824F02"/>
    <w:rsid w:val="00825595"/>
    <w:rsid w:val="008260AB"/>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75D"/>
    <w:rsid w:val="00843ED1"/>
    <w:rsid w:val="008455DA"/>
    <w:rsid w:val="00845CA4"/>
    <w:rsid w:val="0084622C"/>
    <w:rsid w:val="008467D0"/>
    <w:rsid w:val="008470D0"/>
    <w:rsid w:val="008505DC"/>
    <w:rsid w:val="008509F0"/>
    <w:rsid w:val="00851875"/>
    <w:rsid w:val="00852357"/>
    <w:rsid w:val="00852B7B"/>
    <w:rsid w:val="0085448C"/>
    <w:rsid w:val="00855048"/>
    <w:rsid w:val="008563D3"/>
    <w:rsid w:val="00856B86"/>
    <w:rsid w:val="00856E64"/>
    <w:rsid w:val="008577BA"/>
    <w:rsid w:val="00857B1A"/>
    <w:rsid w:val="00860A52"/>
    <w:rsid w:val="00861970"/>
    <w:rsid w:val="00862960"/>
    <w:rsid w:val="00863532"/>
    <w:rsid w:val="008641E8"/>
    <w:rsid w:val="00865EC3"/>
    <w:rsid w:val="0086629C"/>
    <w:rsid w:val="00866415"/>
    <w:rsid w:val="0086672A"/>
    <w:rsid w:val="00867469"/>
    <w:rsid w:val="00870838"/>
    <w:rsid w:val="00870A3D"/>
    <w:rsid w:val="008736AC"/>
    <w:rsid w:val="00874230"/>
    <w:rsid w:val="00874771"/>
    <w:rsid w:val="00874C1F"/>
    <w:rsid w:val="00880A08"/>
    <w:rsid w:val="00880FF8"/>
    <w:rsid w:val="0088102A"/>
    <w:rsid w:val="008813A0"/>
    <w:rsid w:val="00882E98"/>
    <w:rsid w:val="00883242"/>
    <w:rsid w:val="00883A53"/>
    <w:rsid w:val="00885C59"/>
    <w:rsid w:val="00890B8A"/>
    <w:rsid w:val="00890C47"/>
    <w:rsid w:val="0089256F"/>
    <w:rsid w:val="00893CDB"/>
    <w:rsid w:val="00893D12"/>
    <w:rsid w:val="0089468F"/>
    <w:rsid w:val="00895105"/>
    <w:rsid w:val="00895316"/>
    <w:rsid w:val="00895861"/>
    <w:rsid w:val="00897B91"/>
    <w:rsid w:val="00897E00"/>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952"/>
    <w:rsid w:val="008C4CAB"/>
    <w:rsid w:val="008C6461"/>
    <w:rsid w:val="008C6BA4"/>
    <w:rsid w:val="008C6F82"/>
    <w:rsid w:val="008C7CBC"/>
    <w:rsid w:val="008D0067"/>
    <w:rsid w:val="008D125E"/>
    <w:rsid w:val="008D1FFD"/>
    <w:rsid w:val="008D5308"/>
    <w:rsid w:val="008D55BF"/>
    <w:rsid w:val="008D61E0"/>
    <w:rsid w:val="008D6722"/>
    <w:rsid w:val="008D6E1D"/>
    <w:rsid w:val="008D7AB2"/>
    <w:rsid w:val="008E0259"/>
    <w:rsid w:val="008E43E0"/>
    <w:rsid w:val="008E46F7"/>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59E7"/>
    <w:rsid w:val="0090604A"/>
    <w:rsid w:val="00907088"/>
    <w:rsid w:val="009078AB"/>
    <w:rsid w:val="0091055E"/>
    <w:rsid w:val="00912C5D"/>
    <w:rsid w:val="00912EC7"/>
    <w:rsid w:val="00913229"/>
    <w:rsid w:val="00913939"/>
    <w:rsid w:val="00913D40"/>
    <w:rsid w:val="009153A2"/>
    <w:rsid w:val="0091571A"/>
    <w:rsid w:val="00915AC4"/>
    <w:rsid w:val="009168AE"/>
    <w:rsid w:val="00920A1E"/>
    <w:rsid w:val="00920C71"/>
    <w:rsid w:val="00921DE2"/>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1182"/>
    <w:rsid w:val="00951666"/>
    <w:rsid w:val="009520A1"/>
    <w:rsid w:val="009522E2"/>
    <w:rsid w:val="0095259D"/>
    <w:rsid w:val="009528C1"/>
    <w:rsid w:val="009532C7"/>
    <w:rsid w:val="00953891"/>
    <w:rsid w:val="00953E82"/>
    <w:rsid w:val="00955D6C"/>
    <w:rsid w:val="00957156"/>
    <w:rsid w:val="00960547"/>
    <w:rsid w:val="009607AB"/>
    <w:rsid w:val="00960CCA"/>
    <w:rsid w:val="00960E03"/>
    <w:rsid w:val="00961158"/>
    <w:rsid w:val="009624AB"/>
    <w:rsid w:val="009634F6"/>
    <w:rsid w:val="00963579"/>
    <w:rsid w:val="00963FEC"/>
    <w:rsid w:val="0096422F"/>
    <w:rsid w:val="00964755"/>
    <w:rsid w:val="00964AE3"/>
    <w:rsid w:val="00965F05"/>
    <w:rsid w:val="0096720F"/>
    <w:rsid w:val="0097036E"/>
    <w:rsid w:val="00970968"/>
    <w:rsid w:val="009718BF"/>
    <w:rsid w:val="00973DB2"/>
    <w:rsid w:val="00977656"/>
    <w:rsid w:val="00981475"/>
    <w:rsid w:val="00981668"/>
    <w:rsid w:val="00984331"/>
    <w:rsid w:val="00984C07"/>
    <w:rsid w:val="00985F42"/>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43E7"/>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A44"/>
    <w:rsid w:val="009C3C56"/>
    <w:rsid w:val="009C44C9"/>
    <w:rsid w:val="009C575A"/>
    <w:rsid w:val="009C65D7"/>
    <w:rsid w:val="009C69B7"/>
    <w:rsid w:val="009C72FE"/>
    <w:rsid w:val="009C7379"/>
    <w:rsid w:val="009D0C17"/>
    <w:rsid w:val="009D1EBE"/>
    <w:rsid w:val="009D2409"/>
    <w:rsid w:val="009D2983"/>
    <w:rsid w:val="009D2C38"/>
    <w:rsid w:val="009D36ED"/>
    <w:rsid w:val="009D46D7"/>
    <w:rsid w:val="009D4F4A"/>
    <w:rsid w:val="009D572A"/>
    <w:rsid w:val="009D67D9"/>
    <w:rsid w:val="009D7742"/>
    <w:rsid w:val="009D7D50"/>
    <w:rsid w:val="009E037B"/>
    <w:rsid w:val="009E05EC"/>
    <w:rsid w:val="009E0CD3"/>
    <w:rsid w:val="009E0CF8"/>
    <w:rsid w:val="009E16BB"/>
    <w:rsid w:val="009E56EB"/>
    <w:rsid w:val="009E6AB6"/>
    <w:rsid w:val="009E6B21"/>
    <w:rsid w:val="009E7F27"/>
    <w:rsid w:val="009F1A7D"/>
    <w:rsid w:val="009F3431"/>
    <w:rsid w:val="009F3838"/>
    <w:rsid w:val="009F3ECD"/>
    <w:rsid w:val="009F3F3D"/>
    <w:rsid w:val="009F4B19"/>
    <w:rsid w:val="009F5F05"/>
    <w:rsid w:val="009F7315"/>
    <w:rsid w:val="009F73D1"/>
    <w:rsid w:val="00A00678"/>
    <w:rsid w:val="00A00D40"/>
    <w:rsid w:val="00A04A93"/>
    <w:rsid w:val="00A07569"/>
    <w:rsid w:val="00A07749"/>
    <w:rsid w:val="00A078FB"/>
    <w:rsid w:val="00A10CE1"/>
    <w:rsid w:val="00A10CED"/>
    <w:rsid w:val="00A128C6"/>
    <w:rsid w:val="00A143CE"/>
    <w:rsid w:val="00A16D9B"/>
    <w:rsid w:val="00A21A49"/>
    <w:rsid w:val="00A231E9"/>
    <w:rsid w:val="00A2529D"/>
    <w:rsid w:val="00A25B65"/>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222"/>
    <w:rsid w:val="00A64F90"/>
    <w:rsid w:val="00A65A2B"/>
    <w:rsid w:val="00A70170"/>
    <w:rsid w:val="00A726C7"/>
    <w:rsid w:val="00A7409C"/>
    <w:rsid w:val="00A746E9"/>
    <w:rsid w:val="00A752B5"/>
    <w:rsid w:val="00A75A17"/>
    <w:rsid w:val="00A774B4"/>
    <w:rsid w:val="00A77927"/>
    <w:rsid w:val="00A81734"/>
    <w:rsid w:val="00A81791"/>
    <w:rsid w:val="00A8195D"/>
    <w:rsid w:val="00A81DC9"/>
    <w:rsid w:val="00A82923"/>
    <w:rsid w:val="00A83203"/>
    <w:rsid w:val="00A8372C"/>
    <w:rsid w:val="00A855FA"/>
    <w:rsid w:val="00A87D1F"/>
    <w:rsid w:val="00A9044F"/>
    <w:rsid w:val="00A905C6"/>
    <w:rsid w:val="00A90A0B"/>
    <w:rsid w:val="00A91418"/>
    <w:rsid w:val="00A91A18"/>
    <w:rsid w:val="00A9244B"/>
    <w:rsid w:val="00A932DF"/>
    <w:rsid w:val="00A947CF"/>
    <w:rsid w:val="00A95F5B"/>
    <w:rsid w:val="00A96A42"/>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10D"/>
    <w:rsid w:val="00AC23B1"/>
    <w:rsid w:val="00AC260E"/>
    <w:rsid w:val="00AC2AF9"/>
    <w:rsid w:val="00AC2F71"/>
    <w:rsid w:val="00AC47A6"/>
    <w:rsid w:val="00AC5D7C"/>
    <w:rsid w:val="00AC60C5"/>
    <w:rsid w:val="00AC6649"/>
    <w:rsid w:val="00AC78ED"/>
    <w:rsid w:val="00AD02D3"/>
    <w:rsid w:val="00AD3675"/>
    <w:rsid w:val="00AD56A9"/>
    <w:rsid w:val="00AD69C4"/>
    <w:rsid w:val="00AD6F0C"/>
    <w:rsid w:val="00AE1C5F"/>
    <w:rsid w:val="00AE23DD"/>
    <w:rsid w:val="00AE3899"/>
    <w:rsid w:val="00AE3D43"/>
    <w:rsid w:val="00AE6CD2"/>
    <w:rsid w:val="00AE776A"/>
    <w:rsid w:val="00AF1F68"/>
    <w:rsid w:val="00AF27B7"/>
    <w:rsid w:val="00AF2BB2"/>
    <w:rsid w:val="00AF3C5D"/>
    <w:rsid w:val="00AF48F9"/>
    <w:rsid w:val="00AF68B2"/>
    <w:rsid w:val="00AF726A"/>
    <w:rsid w:val="00AF7AB4"/>
    <w:rsid w:val="00AF7B91"/>
    <w:rsid w:val="00B00015"/>
    <w:rsid w:val="00B043A6"/>
    <w:rsid w:val="00B058BD"/>
    <w:rsid w:val="00B06DE8"/>
    <w:rsid w:val="00B07AE1"/>
    <w:rsid w:val="00B07D23"/>
    <w:rsid w:val="00B10799"/>
    <w:rsid w:val="00B12968"/>
    <w:rsid w:val="00B131FF"/>
    <w:rsid w:val="00B13498"/>
    <w:rsid w:val="00B13DA2"/>
    <w:rsid w:val="00B1672A"/>
    <w:rsid w:val="00B16E71"/>
    <w:rsid w:val="00B174BD"/>
    <w:rsid w:val="00B20690"/>
    <w:rsid w:val="00B20B2A"/>
    <w:rsid w:val="00B2129B"/>
    <w:rsid w:val="00B215EA"/>
    <w:rsid w:val="00B22FA7"/>
    <w:rsid w:val="00B24845"/>
    <w:rsid w:val="00B25CB6"/>
    <w:rsid w:val="00B26370"/>
    <w:rsid w:val="00B27039"/>
    <w:rsid w:val="00B27D18"/>
    <w:rsid w:val="00B300DB"/>
    <w:rsid w:val="00B32BEC"/>
    <w:rsid w:val="00B33AC2"/>
    <w:rsid w:val="00B35B87"/>
    <w:rsid w:val="00B40556"/>
    <w:rsid w:val="00B43107"/>
    <w:rsid w:val="00B45AC4"/>
    <w:rsid w:val="00B45E0A"/>
    <w:rsid w:val="00B47A18"/>
    <w:rsid w:val="00B51CD5"/>
    <w:rsid w:val="00B52D12"/>
    <w:rsid w:val="00B53824"/>
    <w:rsid w:val="00B53857"/>
    <w:rsid w:val="00B54009"/>
    <w:rsid w:val="00B54B6C"/>
    <w:rsid w:val="00B565F1"/>
    <w:rsid w:val="00B56D4A"/>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77E06"/>
    <w:rsid w:val="00B8005C"/>
    <w:rsid w:val="00B82E5F"/>
    <w:rsid w:val="00B8666B"/>
    <w:rsid w:val="00B904F4"/>
    <w:rsid w:val="00B90BD1"/>
    <w:rsid w:val="00B92536"/>
    <w:rsid w:val="00B9274D"/>
    <w:rsid w:val="00B94207"/>
    <w:rsid w:val="00B945D4"/>
    <w:rsid w:val="00B9506C"/>
    <w:rsid w:val="00B95529"/>
    <w:rsid w:val="00B97B50"/>
    <w:rsid w:val="00BA38D2"/>
    <w:rsid w:val="00BA3959"/>
    <w:rsid w:val="00BA563D"/>
    <w:rsid w:val="00BB1855"/>
    <w:rsid w:val="00BB2332"/>
    <w:rsid w:val="00BB239F"/>
    <w:rsid w:val="00BB2494"/>
    <w:rsid w:val="00BB2522"/>
    <w:rsid w:val="00BB28A3"/>
    <w:rsid w:val="00BB473F"/>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2918"/>
    <w:rsid w:val="00BE41F8"/>
    <w:rsid w:val="00BE46B5"/>
    <w:rsid w:val="00BE6663"/>
    <w:rsid w:val="00BE6E4A"/>
    <w:rsid w:val="00BE709A"/>
    <w:rsid w:val="00BF0917"/>
    <w:rsid w:val="00BF0CD7"/>
    <w:rsid w:val="00BF143E"/>
    <w:rsid w:val="00BF15CE"/>
    <w:rsid w:val="00BF2157"/>
    <w:rsid w:val="00BF2DCA"/>
    <w:rsid w:val="00BF2FC3"/>
    <w:rsid w:val="00BF3551"/>
    <w:rsid w:val="00BF37C3"/>
    <w:rsid w:val="00BF4F07"/>
    <w:rsid w:val="00BF695B"/>
    <w:rsid w:val="00BF6A14"/>
    <w:rsid w:val="00BF71B0"/>
    <w:rsid w:val="00BF7988"/>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5573"/>
    <w:rsid w:val="00C179BC"/>
    <w:rsid w:val="00C17F8C"/>
    <w:rsid w:val="00C211E6"/>
    <w:rsid w:val="00C22446"/>
    <w:rsid w:val="00C22681"/>
    <w:rsid w:val="00C22FB5"/>
    <w:rsid w:val="00C24236"/>
    <w:rsid w:val="00C24CBF"/>
    <w:rsid w:val="00C25C66"/>
    <w:rsid w:val="00C2710B"/>
    <w:rsid w:val="00C279C2"/>
    <w:rsid w:val="00C3183E"/>
    <w:rsid w:val="00C33069"/>
    <w:rsid w:val="00C33531"/>
    <w:rsid w:val="00C33B9E"/>
    <w:rsid w:val="00C34194"/>
    <w:rsid w:val="00C35CE4"/>
    <w:rsid w:val="00C35D23"/>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547C"/>
    <w:rsid w:val="00C57EE8"/>
    <w:rsid w:val="00C61072"/>
    <w:rsid w:val="00C6243C"/>
    <w:rsid w:val="00C62F54"/>
    <w:rsid w:val="00C63AEA"/>
    <w:rsid w:val="00C656CD"/>
    <w:rsid w:val="00C67BBF"/>
    <w:rsid w:val="00C70168"/>
    <w:rsid w:val="00C718DD"/>
    <w:rsid w:val="00C71AFB"/>
    <w:rsid w:val="00C7338B"/>
    <w:rsid w:val="00C74707"/>
    <w:rsid w:val="00C7586F"/>
    <w:rsid w:val="00C767C7"/>
    <w:rsid w:val="00C779FD"/>
    <w:rsid w:val="00C77D84"/>
    <w:rsid w:val="00C80B9E"/>
    <w:rsid w:val="00C84111"/>
    <w:rsid w:val="00C841B7"/>
    <w:rsid w:val="00C84A6C"/>
    <w:rsid w:val="00C84E64"/>
    <w:rsid w:val="00C85672"/>
    <w:rsid w:val="00C8667D"/>
    <w:rsid w:val="00C86967"/>
    <w:rsid w:val="00C9028F"/>
    <w:rsid w:val="00C917D2"/>
    <w:rsid w:val="00C9252F"/>
    <w:rsid w:val="00C928A8"/>
    <w:rsid w:val="00C93044"/>
    <w:rsid w:val="00C93448"/>
    <w:rsid w:val="00C95246"/>
    <w:rsid w:val="00C961D2"/>
    <w:rsid w:val="00C96999"/>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25E2"/>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561"/>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2B0"/>
    <w:rsid w:val="00D75392"/>
    <w:rsid w:val="00D7585E"/>
    <w:rsid w:val="00D759A3"/>
    <w:rsid w:val="00D81A32"/>
    <w:rsid w:val="00D82E32"/>
    <w:rsid w:val="00D83974"/>
    <w:rsid w:val="00D84133"/>
    <w:rsid w:val="00D8431C"/>
    <w:rsid w:val="00D85133"/>
    <w:rsid w:val="00D91607"/>
    <w:rsid w:val="00D92C82"/>
    <w:rsid w:val="00D93336"/>
    <w:rsid w:val="00D94314"/>
    <w:rsid w:val="00D95BC7"/>
    <w:rsid w:val="00D95C17"/>
    <w:rsid w:val="00D96043"/>
    <w:rsid w:val="00D976E4"/>
    <w:rsid w:val="00D97779"/>
    <w:rsid w:val="00DA52F5"/>
    <w:rsid w:val="00DA73A3"/>
    <w:rsid w:val="00DA745C"/>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0DF1"/>
    <w:rsid w:val="00E018C3"/>
    <w:rsid w:val="00E01C15"/>
    <w:rsid w:val="00E0226C"/>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27911"/>
    <w:rsid w:val="00E27E67"/>
    <w:rsid w:val="00E31D50"/>
    <w:rsid w:val="00E324D9"/>
    <w:rsid w:val="00E331FB"/>
    <w:rsid w:val="00E33DF4"/>
    <w:rsid w:val="00E35EDE"/>
    <w:rsid w:val="00E36528"/>
    <w:rsid w:val="00E409B4"/>
    <w:rsid w:val="00E40CF7"/>
    <w:rsid w:val="00E413B8"/>
    <w:rsid w:val="00E434EB"/>
    <w:rsid w:val="00E43E91"/>
    <w:rsid w:val="00E440C0"/>
    <w:rsid w:val="00E4683D"/>
    <w:rsid w:val="00E46CA0"/>
    <w:rsid w:val="00E504A1"/>
    <w:rsid w:val="00E51231"/>
    <w:rsid w:val="00E52A67"/>
    <w:rsid w:val="00E5489B"/>
    <w:rsid w:val="00E602A7"/>
    <w:rsid w:val="00E619E1"/>
    <w:rsid w:val="00E62FBE"/>
    <w:rsid w:val="00E63389"/>
    <w:rsid w:val="00E64597"/>
    <w:rsid w:val="00E65780"/>
    <w:rsid w:val="00E6593F"/>
    <w:rsid w:val="00E66AA1"/>
    <w:rsid w:val="00E66B6A"/>
    <w:rsid w:val="00E71243"/>
    <w:rsid w:val="00E71362"/>
    <w:rsid w:val="00E714D8"/>
    <w:rsid w:val="00E7168A"/>
    <w:rsid w:val="00E71D25"/>
    <w:rsid w:val="00E7295C"/>
    <w:rsid w:val="00E73306"/>
    <w:rsid w:val="00E74817"/>
    <w:rsid w:val="00E74FE4"/>
    <w:rsid w:val="00E7738D"/>
    <w:rsid w:val="00E778DE"/>
    <w:rsid w:val="00E81633"/>
    <w:rsid w:val="00E82AED"/>
    <w:rsid w:val="00E82FCC"/>
    <w:rsid w:val="00E831A3"/>
    <w:rsid w:val="00E8451B"/>
    <w:rsid w:val="00E862B5"/>
    <w:rsid w:val="00E86733"/>
    <w:rsid w:val="00E86927"/>
    <w:rsid w:val="00E86D7E"/>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8CA"/>
    <w:rsid w:val="00EB193D"/>
    <w:rsid w:val="00EB2A71"/>
    <w:rsid w:val="00EB32CF"/>
    <w:rsid w:val="00EB4DDA"/>
    <w:rsid w:val="00EB7598"/>
    <w:rsid w:val="00EB7885"/>
    <w:rsid w:val="00EC0998"/>
    <w:rsid w:val="00EC2805"/>
    <w:rsid w:val="00EC3100"/>
    <w:rsid w:val="00EC3D02"/>
    <w:rsid w:val="00EC437B"/>
    <w:rsid w:val="00EC4CBD"/>
    <w:rsid w:val="00EC5335"/>
    <w:rsid w:val="00EC703B"/>
    <w:rsid w:val="00EC70D8"/>
    <w:rsid w:val="00EC7116"/>
    <w:rsid w:val="00EC78F8"/>
    <w:rsid w:val="00ED1008"/>
    <w:rsid w:val="00ED1338"/>
    <w:rsid w:val="00ED1475"/>
    <w:rsid w:val="00ED1AB4"/>
    <w:rsid w:val="00ED288C"/>
    <w:rsid w:val="00ED2C23"/>
    <w:rsid w:val="00ED2CF0"/>
    <w:rsid w:val="00ED3B2B"/>
    <w:rsid w:val="00ED6D87"/>
    <w:rsid w:val="00EE1058"/>
    <w:rsid w:val="00EE1089"/>
    <w:rsid w:val="00EE3260"/>
    <w:rsid w:val="00EE3CF3"/>
    <w:rsid w:val="00EE50F0"/>
    <w:rsid w:val="00EE586E"/>
    <w:rsid w:val="00EE5BEB"/>
    <w:rsid w:val="00EE64C9"/>
    <w:rsid w:val="00EE6524"/>
    <w:rsid w:val="00EE788B"/>
    <w:rsid w:val="00EF00ED"/>
    <w:rsid w:val="00EF0192"/>
    <w:rsid w:val="00EF0196"/>
    <w:rsid w:val="00EF06A8"/>
    <w:rsid w:val="00EF0943"/>
    <w:rsid w:val="00EF0EAD"/>
    <w:rsid w:val="00EF0FAC"/>
    <w:rsid w:val="00EF4CB1"/>
    <w:rsid w:val="00EF5798"/>
    <w:rsid w:val="00EF60A5"/>
    <w:rsid w:val="00EF60E5"/>
    <w:rsid w:val="00EF6A0C"/>
    <w:rsid w:val="00EF6E7F"/>
    <w:rsid w:val="00F01D8F"/>
    <w:rsid w:val="00F01D93"/>
    <w:rsid w:val="00F0316E"/>
    <w:rsid w:val="00F04FE2"/>
    <w:rsid w:val="00F05A4D"/>
    <w:rsid w:val="00F0658C"/>
    <w:rsid w:val="00F06BB9"/>
    <w:rsid w:val="00F121C4"/>
    <w:rsid w:val="00F14D30"/>
    <w:rsid w:val="00F17235"/>
    <w:rsid w:val="00F20B40"/>
    <w:rsid w:val="00F2269A"/>
    <w:rsid w:val="00F22775"/>
    <w:rsid w:val="00F228A5"/>
    <w:rsid w:val="00F246D4"/>
    <w:rsid w:val="00F24B78"/>
    <w:rsid w:val="00F269DC"/>
    <w:rsid w:val="00F279CC"/>
    <w:rsid w:val="00F309E2"/>
    <w:rsid w:val="00F30C2D"/>
    <w:rsid w:val="00F318BD"/>
    <w:rsid w:val="00F32557"/>
    <w:rsid w:val="00F32CE9"/>
    <w:rsid w:val="00F332EF"/>
    <w:rsid w:val="00F33A6A"/>
    <w:rsid w:val="00F34802"/>
    <w:rsid w:val="00F34D10"/>
    <w:rsid w:val="00F34D8E"/>
    <w:rsid w:val="00F3515A"/>
    <w:rsid w:val="00F3674D"/>
    <w:rsid w:val="00F3675A"/>
    <w:rsid w:val="00F36B98"/>
    <w:rsid w:val="00F37587"/>
    <w:rsid w:val="00F37C3C"/>
    <w:rsid w:val="00F404DC"/>
    <w:rsid w:val="00F4079E"/>
    <w:rsid w:val="00F40B14"/>
    <w:rsid w:val="00F42101"/>
    <w:rsid w:val="00F426FC"/>
    <w:rsid w:val="00F42EAA"/>
    <w:rsid w:val="00F42EE0"/>
    <w:rsid w:val="00F434A9"/>
    <w:rsid w:val="00F437C4"/>
    <w:rsid w:val="00F446A0"/>
    <w:rsid w:val="00F47A0A"/>
    <w:rsid w:val="00F47A79"/>
    <w:rsid w:val="00F47F5C"/>
    <w:rsid w:val="00F51928"/>
    <w:rsid w:val="00F520F8"/>
    <w:rsid w:val="00F543B3"/>
    <w:rsid w:val="00F5467A"/>
    <w:rsid w:val="00F5643A"/>
    <w:rsid w:val="00F56596"/>
    <w:rsid w:val="00F56EC5"/>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70F"/>
    <w:rsid w:val="00F96946"/>
    <w:rsid w:val="00F97131"/>
    <w:rsid w:val="00F9720F"/>
    <w:rsid w:val="00F97B4B"/>
    <w:rsid w:val="00F97C84"/>
    <w:rsid w:val="00FA0156"/>
    <w:rsid w:val="00FA166A"/>
    <w:rsid w:val="00FA2CF6"/>
    <w:rsid w:val="00FA3065"/>
    <w:rsid w:val="00FA3EBB"/>
    <w:rsid w:val="00FA4A4A"/>
    <w:rsid w:val="00FA52F9"/>
    <w:rsid w:val="00FAFB5E"/>
    <w:rsid w:val="00FB0346"/>
    <w:rsid w:val="00FB0E61"/>
    <w:rsid w:val="00FB10FF"/>
    <w:rsid w:val="00FB1561"/>
    <w:rsid w:val="00FB1AF9"/>
    <w:rsid w:val="00FB1D69"/>
    <w:rsid w:val="00FB2812"/>
    <w:rsid w:val="00FB3570"/>
    <w:rsid w:val="00FB5BFB"/>
    <w:rsid w:val="00FB7100"/>
    <w:rsid w:val="00FC0636"/>
    <w:rsid w:val="00FC0C6F"/>
    <w:rsid w:val="00FC14C7"/>
    <w:rsid w:val="00FC2758"/>
    <w:rsid w:val="00FC3523"/>
    <w:rsid w:val="00FC3C3B"/>
    <w:rsid w:val="00FC43B4"/>
    <w:rsid w:val="00FC44C4"/>
    <w:rsid w:val="00FC4F7B"/>
    <w:rsid w:val="00FC755A"/>
    <w:rsid w:val="00FD05FD"/>
    <w:rsid w:val="00FD1F94"/>
    <w:rsid w:val="00FD21A7"/>
    <w:rsid w:val="00FD3347"/>
    <w:rsid w:val="00FD40E9"/>
    <w:rsid w:val="00FD495B"/>
    <w:rsid w:val="00FD5F95"/>
    <w:rsid w:val="00FD7EC3"/>
    <w:rsid w:val="00FE0C73"/>
    <w:rsid w:val="00FE0F38"/>
    <w:rsid w:val="00FE108E"/>
    <w:rsid w:val="00FE10F9"/>
    <w:rsid w:val="00FE126B"/>
    <w:rsid w:val="00FE2356"/>
    <w:rsid w:val="00FE2629"/>
    <w:rsid w:val="00FE40B5"/>
    <w:rsid w:val="00FE660C"/>
    <w:rsid w:val="00FF0F2A"/>
    <w:rsid w:val="00FF492B"/>
    <w:rsid w:val="00FF5EC7"/>
    <w:rsid w:val="00FF61EB"/>
    <w:rsid w:val="00FF7815"/>
    <w:rsid w:val="00FF7892"/>
    <w:rsid w:val="025CE697"/>
    <w:rsid w:val="02C8921E"/>
    <w:rsid w:val="08172552"/>
    <w:rsid w:val="08328AB3"/>
    <w:rsid w:val="093B3FC6"/>
    <w:rsid w:val="0B8ADB4B"/>
    <w:rsid w:val="0D277806"/>
    <w:rsid w:val="0F21324C"/>
    <w:rsid w:val="10C03F43"/>
    <w:rsid w:val="1389ECE2"/>
    <w:rsid w:val="1431BBB4"/>
    <w:rsid w:val="17CC3D12"/>
    <w:rsid w:val="1B2B4799"/>
    <w:rsid w:val="1BA9E86D"/>
    <w:rsid w:val="1D8C9B7D"/>
    <w:rsid w:val="1EA425E1"/>
    <w:rsid w:val="262CE000"/>
    <w:rsid w:val="2632EE0C"/>
    <w:rsid w:val="270CE5F8"/>
    <w:rsid w:val="2724C5BF"/>
    <w:rsid w:val="28C55F0F"/>
    <w:rsid w:val="29FBA04B"/>
    <w:rsid w:val="2A39F78A"/>
    <w:rsid w:val="2B8D650A"/>
    <w:rsid w:val="2C091048"/>
    <w:rsid w:val="2D0311A6"/>
    <w:rsid w:val="2D3BFAE7"/>
    <w:rsid w:val="2F71C2C8"/>
    <w:rsid w:val="3032371C"/>
    <w:rsid w:val="311C41B4"/>
    <w:rsid w:val="32617CB7"/>
    <w:rsid w:val="32ADACB2"/>
    <w:rsid w:val="3365E9F3"/>
    <w:rsid w:val="3400726E"/>
    <w:rsid w:val="36E24FA4"/>
    <w:rsid w:val="3793F737"/>
    <w:rsid w:val="38F0CFEA"/>
    <w:rsid w:val="3A99176B"/>
    <w:rsid w:val="3AD46459"/>
    <w:rsid w:val="3B3D8550"/>
    <w:rsid w:val="3C167E87"/>
    <w:rsid w:val="3C294839"/>
    <w:rsid w:val="3D4BF54E"/>
    <w:rsid w:val="3E9765E1"/>
    <w:rsid w:val="440F25B8"/>
    <w:rsid w:val="45393CD9"/>
    <w:rsid w:val="459D860F"/>
    <w:rsid w:val="46FD3110"/>
    <w:rsid w:val="4750B67A"/>
    <w:rsid w:val="47666E98"/>
    <w:rsid w:val="48DCA014"/>
    <w:rsid w:val="49A07DDE"/>
    <w:rsid w:val="4EA79FE2"/>
    <w:rsid w:val="4ECE8C71"/>
    <w:rsid w:val="4F19754F"/>
    <w:rsid w:val="4F220EFF"/>
    <w:rsid w:val="4FA98539"/>
    <w:rsid w:val="51E02737"/>
    <w:rsid w:val="54B0F625"/>
    <w:rsid w:val="550E40BD"/>
    <w:rsid w:val="55E9A8FE"/>
    <w:rsid w:val="583E89DD"/>
    <w:rsid w:val="588F77C3"/>
    <w:rsid w:val="5C650CA6"/>
    <w:rsid w:val="5EACFA48"/>
    <w:rsid w:val="5F4BE34C"/>
    <w:rsid w:val="61537930"/>
    <w:rsid w:val="6216CEEC"/>
    <w:rsid w:val="64F71F71"/>
    <w:rsid w:val="697A6A63"/>
    <w:rsid w:val="69E6FF7A"/>
    <w:rsid w:val="6A7A47E2"/>
    <w:rsid w:val="6B162E84"/>
    <w:rsid w:val="6B499759"/>
    <w:rsid w:val="6BC6EBB1"/>
    <w:rsid w:val="6BC9FEF6"/>
    <w:rsid w:val="6BF43E86"/>
    <w:rsid w:val="6C4C9523"/>
    <w:rsid w:val="6D76050F"/>
    <w:rsid w:val="6FBE13C0"/>
    <w:rsid w:val="6FFAC79E"/>
    <w:rsid w:val="7004EB1D"/>
    <w:rsid w:val="723F8553"/>
    <w:rsid w:val="730FC668"/>
    <w:rsid w:val="770040B8"/>
    <w:rsid w:val="7704F585"/>
    <w:rsid w:val="78141EBA"/>
    <w:rsid w:val="78F1A7CD"/>
    <w:rsid w:val="7A1BAE95"/>
    <w:rsid w:val="7A7D9E1D"/>
    <w:rsid w:val="7A9F0D14"/>
    <w:rsid w:val="7B592382"/>
    <w:rsid w:val="7B59C54C"/>
    <w:rsid w:val="7F44D4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7D508F"/>
  <w14:defaultImageDpi w14:val="330"/>
  <w15:chartTrackingRefBased/>
  <w15:docId w15:val="{FB303406-6576-4863-A751-B76AC462E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267EB"/>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3267EB"/>
    <w:pPr>
      <w:keepNext/>
      <w:keepLines/>
      <w:numPr>
        <w:ilvl w:val="1"/>
        <w:numId w:val="3"/>
      </w:numPr>
      <w:tabs>
        <w:tab w:val="left" w:pos="567"/>
        <w:tab w:val="left" w:pos="1134"/>
        <w:tab w:val="left" w:pos="1701"/>
        <w:tab w:val="left" w:pos="2268"/>
        <w:tab w:val="left" w:pos="2835"/>
        <w:tab w:val="left" w:pos="3402"/>
      </w:tabs>
      <w:spacing w:after="280"/>
      <w:ind w:left="0"/>
      <w:outlineLvl w:val="1"/>
    </w:pPr>
    <w:rPr>
      <w:rFonts w:eastAsia="SimSun" w:cs="Arial"/>
      <w:color w:val="1C438B"/>
      <w:sz w:val="48"/>
      <w:szCs w:val="36"/>
      <w:lang w:eastAsia="zh-CN"/>
    </w:rPr>
  </w:style>
  <w:style w:type="paragraph" w:styleId="Heading3">
    <w:name w:val="heading 3"/>
    <w:aliases w:val="ŠHeading 3"/>
    <w:basedOn w:val="Normal"/>
    <w:next w:val="Normal"/>
    <w:link w:val="Heading3Char"/>
    <w:uiPriority w:val="8"/>
    <w:qFormat/>
    <w:rsid w:val="003267EB"/>
    <w:pPr>
      <w:keepNext/>
      <w:keepLines/>
      <w:numPr>
        <w:ilvl w:val="2"/>
        <w:numId w:val="3"/>
      </w:numPr>
      <w:tabs>
        <w:tab w:val="left" w:pos="567"/>
        <w:tab w:val="left" w:pos="1134"/>
        <w:tab w:val="left" w:pos="1701"/>
        <w:tab w:val="left" w:pos="2268"/>
        <w:tab w:val="left" w:pos="2835"/>
        <w:tab w:val="left" w:pos="3402"/>
      </w:tabs>
      <w:spacing w:after="200"/>
      <w:ind w:left="0"/>
      <w:outlineLvl w:val="2"/>
    </w:pPr>
    <w:rPr>
      <w:rFonts w:eastAsia="SimSun" w:cs="Arial"/>
      <w:b/>
      <w:color w:val="1C438B"/>
      <w:sz w:val="40"/>
      <w:szCs w:val="40"/>
      <w:lang w:eastAsia="zh-CN"/>
    </w:rPr>
  </w:style>
  <w:style w:type="paragraph" w:styleId="Heading4">
    <w:name w:val="heading 4"/>
    <w:aliases w:val="ŠHeading 4"/>
    <w:basedOn w:val="Normal"/>
    <w:next w:val="Normal"/>
    <w:link w:val="Heading4Char"/>
    <w:uiPriority w:val="9"/>
    <w:qFormat/>
    <w:rsid w:val="003267EB"/>
    <w:pPr>
      <w:keepNext/>
      <w:keepLines/>
      <w:numPr>
        <w:ilvl w:val="3"/>
        <w:numId w:val="3"/>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3267EB"/>
    <w:pPr>
      <w:keepNext/>
      <w:keepLines/>
      <w:numPr>
        <w:ilvl w:val="4"/>
        <w:numId w:val="3"/>
      </w:numPr>
      <w:tabs>
        <w:tab w:val="left" w:pos="567"/>
        <w:tab w:val="left" w:pos="1134"/>
        <w:tab w:val="left" w:pos="1701"/>
        <w:tab w:val="left" w:pos="2268"/>
        <w:tab w:val="left" w:pos="2835"/>
        <w:tab w:val="left" w:pos="3402"/>
      </w:tabs>
      <w:ind w:left="0"/>
      <w:outlineLvl w:val="4"/>
    </w:pPr>
    <w:rPr>
      <w:rFonts w:eastAsia="SimSun" w:cs="Arial"/>
      <w:b/>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3267EB"/>
    <w:rPr>
      <w:rFonts w:ascii="Arial" w:eastAsia="SimSun" w:hAnsi="Arial" w:cs="Arial"/>
      <w:b/>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267EB"/>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3267EB"/>
    <w:rPr>
      <w:rFonts w:ascii="Arial" w:eastAsia="SimSun" w:hAnsi="Arial" w:cs="Arial"/>
      <w:color w:val="1C438B"/>
      <w:sz w:val="48"/>
      <w:szCs w:val="36"/>
      <w:lang w:val="en-AU" w:eastAsia="zh-CN"/>
    </w:rPr>
  </w:style>
  <w:style w:type="character" w:customStyle="1" w:styleId="Heading3Char">
    <w:name w:val="Heading 3 Char"/>
    <w:aliases w:val="ŠHeading 3 Char"/>
    <w:basedOn w:val="DefaultParagraphFont"/>
    <w:link w:val="Heading3"/>
    <w:uiPriority w:val="8"/>
    <w:rsid w:val="003267EB"/>
    <w:rPr>
      <w:rFonts w:ascii="Arial" w:eastAsia="SimSun" w:hAnsi="Arial" w:cs="Arial"/>
      <w:b/>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267EB"/>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7"/>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6"/>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5"/>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5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EE64C9"/>
    <w:rPr>
      <w:color w:val="605E5C"/>
      <w:shd w:val="clear" w:color="auto" w:fill="E1DFDD"/>
    </w:rPr>
  </w:style>
  <w:style w:type="paragraph" w:customStyle="1" w:styleId="FeatureBox">
    <w:name w:val="Feature Box"/>
    <w:aliases w:val="ŠFeature Box"/>
    <w:basedOn w:val="Normal"/>
    <w:qFormat/>
    <w:rsid w:val="003267EB"/>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qFormat/>
    <w:rsid w:val="003267E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customStyle="1" w:styleId="normaltextrun">
    <w:name w:val="normaltextrun"/>
    <w:basedOn w:val="DefaultParagraphFont"/>
    <w:rsid w:val="00856B86"/>
  </w:style>
  <w:style w:type="character" w:customStyle="1" w:styleId="eop">
    <w:name w:val="eop"/>
    <w:basedOn w:val="DefaultParagraphFont"/>
    <w:rsid w:val="00856B86"/>
  </w:style>
  <w:style w:type="paragraph" w:customStyle="1" w:styleId="paragraph">
    <w:name w:val="paragraph"/>
    <w:basedOn w:val="Normal"/>
    <w:rsid w:val="00856B86"/>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pagebreaktextspan">
    <w:name w:val="pagebreaktextspan"/>
    <w:basedOn w:val="DefaultParagraphFont"/>
    <w:rsid w:val="00856B86"/>
  </w:style>
  <w:style w:type="character" w:styleId="CommentReference">
    <w:name w:val="annotation reference"/>
    <w:basedOn w:val="DefaultParagraphFont"/>
    <w:uiPriority w:val="99"/>
    <w:semiHidden/>
    <w:rsid w:val="006773C0"/>
    <w:rPr>
      <w:sz w:val="16"/>
      <w:szCs w:val="16"/>
    </w:rPr>
  </w:style>
  <w:style w:type="paragraph" w:styleId="CommentText">
    <w:name w:val="annotation text"/>
    <w:basedOn w:val="Normal"/>
    <w:link w:val="CommentTextChar"/>
    <w:uiPriority w:val="99"/>
    <w:semiHidden/>
    <w:rsid w:val="006773C0"/>
    <w:pPr>
      <w:spacing w:line="240" w:lineRule="auto"/>
    </w:pPr>
    <w:rPr>
      <w:sz w:val="20"/>
      <w:szCs w:val="20"/>
    </w:rPr>
  </w:style>
  <w:style w:type="character" w:customStyle="1" w:styleId="CommentTextChar">
    <w:name w:val="Comment Text Char"/>
    <w:basedOn w:val="DefaultParagraphFont"/>
    <w:link w:val="CommentText"/>
    <w:uiPriority w:val="99"/>
    <w:semiHidden/>
    <w:rsid w:val="006773C0"/>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6773C0"/>
    <w:rPr>
      <w:b/>
      <w:bCs/>
    </w:rPr>
  </w:style>
  <w:style w:type="character" w:customStyle="1" w:styleId="CommentSubjectChar">
    <w:name w:val="Comment Subject Char"/>
    <w:basedOn w:val="CommentTextChar"/>
    <w:link w:val="CommentSubject"/>
    <w:uiPriority w:val="99"/>
    <w:semiHidden/>
    <w:rsid w:val="006773C0"/>
    <w:rPr>
      <w:rFonts w:ascii="Arial" w:hAnsi="Arial"/>
      <w:b/>
      <w:bCs/>
      <w:sz w:val="20"/>
      <w:szCs w:val="20"/>
      <w:lang w:val="en-AU"/>
    </w:rPr>
  </w:style>
  <w:style w:type="paragraph" w:styleId="BalloonText">
    <w:name w:val="Balloon Text"/>
    <w:basedOn w:val="Normal"/>
    <w:link w:val="BalloonTextChar"/>
    <w:uiPriority w:val="99"/>
    <w:semiHidden/>
    <w:unhideWhenUsed/>
    <w:rsid w:val="006773C0"/>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3C0"/>
    <w:rPr>
      <w:rFonts w:ascii="Segoe UI" w:hAnsi="Segoe UI" w:cs="Segoe UI"/>
      <w:sz w:val="18"/>
      <w:szCs w:val="18"/>
      <w:lang w:val="en-AU"/>
    </w:rPr>
  </w:style>
  <w:style w:type="table" w:styleId="TableGridLight">
    <w:name w:val="Grid Table Light"/>
    <w:basedOn w:val="TableNormal"/>
    <w:uiPriority w:val="40"/>
    <w:rsid w:val="0095118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1A57E9"/>
    <w:pPr>
      <w:ind w:left="720"/>
      <w:contextualSpacing/>
    </w:pPr>
  </w:style>
  <w:style w:type="paragraph" w:styleId="NormalWeb">
    <w:name w:val="Normal (Web)"/>
    <w:basedOn w:val="Normal"/>
    <w:uiPriority w:val="99"/>
    <w:semiHidden/>
    <w:unhideWhenUsed/>
    <w:rsid w:val="004E101E"/>
    <w:pPr>
      <w:spacing w:before="100" w:beforeAutospacing="1" w:after="100" w:afterAutospacing="1" w:line="240" w:lineRule="auto"/>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3C3A8F"/>
    <w:rPr>
      <w:color w:val="954F72" w:themeColor="followedHyperlink"/>
      <w:u w:val="single"/>
    </w:rPr>
  </w:style>
  <w:style w:type="paragraph" w:styleId="TOCHeading">
    <w:name w:val="TOC Heading"/>
    <w:basedOn w:val="Heading1"/>
    <w:next w:val="Normal"/>
    <w:uiPriority w:val="39"/>
    <w:unhideWhenUsed/>
    <w:qFormat/>
    <w:rsid w:val="001D41D0"/>
    <w:pPr>
      <w:keepNext/>
      <w:keepLines/>
      <w:spacing w:after="0" w:line="259" w:lineRule="auto"/>
      <w:outlineLvl w:val="9"/>
    </w:pPr>
    <w:rPr>
      <w:rFonts w:asciiTheme="majorHAnsi" w:hAnsiTheme="majorHAnsi"/>
      <w:b w:val="0"/>
      <w:color w:val="2F5496" w:themeColor="accent1" w:themeShade="BF"/>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318569">
      <w:bodyDiv w:val="1"/>
      <w:marLeft w:val="0"/>
      <w:marRight w:val="0"/>
      <w:marTop w:val="0"/>
      <w:marBottom w:val="0"/>
      <w:divBdr>
        <w:top w:val="none" w:sz="0" w:space="0" w:color="auto"/>
        <w:left w:val="none" w:sz="0" w:space="0" w:color="auto"/>
        <w:bottom w:val="none" w:sz="0" w:space="0" w:color="auto"/>
        <w:right w:val="none" w:sz="0" w:space="0" w:color="auto"/>
      </w:divBdr>
      <w:divsChild>
        <w:div w:id="1352026504">
          <w:marLeft w:val="0"/>
          <w:marRight w:val="0"/>
          <w:marTop w:val="0"/>
          <w:marBottom w:val="0"/>
          <w:divBdr>
            <w:top w:val="none" w:sz="0" w:space="0" w:color="auto"/>
            <w:left w:val="none" w:sz="0" w:space="0" w:color="auto"/>
            <w:bottom w:val="none" w:sz="0" w:space="0" w:color="auto"/>
            <w:right w:val="none" w:sz="0" w:space="0" w:color="auto"/>
          </w:divBdr>
        </w:div>
        <w:div w:id="74861723">
          <w:marLeft w:val="0"/>
          <w:marRight w:val="0"/>
          <w:marTop w:val="0"/>
          <w:marBottom w:val="0"/>
          <w:divBdr>
            <w:top w:val="none" w:sz="0" w:space="0" w:color="auto"/>
            <w:left w:val="none" w:sz="0" w:space="0" w:color="auto"/>
            <w:bottom w:val="none" w:sz="0" w:space="0" w:color="auto"/>
            <w:right w:val="none" w:sz="0" w:space="0" w:color="auto"/>
          </w:divBdr>
        </w:div>
        <w:div w:id="1764495653">
          <w:marLeft w:val="0"/>
          <w:marRight w:val="0"/>
          <w:marTop w:val="0"/>
          <w:marBottom w:val="0"/>
          <w:divBdr>
            <w:top w:val="none" w:sz="0" w:space="0" w:color="auto"/>
            <w:left w:val="none" w:sz="0" w:space="0" w:color="auto"/>
            <w:bottom w:val="none" w:sz="0" w:space="0" w:color="auto"/>
            <w:right w:val="none" w:sz="0" w:space="0" w:color="auto"/>
          </w:divBdr>
        </w:div>
      </w:divsChild>
    </w:div>
    <w:div w:id="1376546243">
      <w:bodyDiv w:val="1"/>
      <w:marLeft w:val="0"/>
      <w:marRight w:val="0"/>
      <w:marTop w:val="0"/>
      <w:marBottom w:val="0"/>
      <w:divBdr>
        <w:top w:val="none" w:sz="0" w:space="0" w:color="auto"/>
        <w:left w:val="none" w:sz="0" w:space="0" w:color="auto"/>
        <w:bottom w:val="none" w:sz="0" w:space="0" w:color="auto"/>
        <w:right w:val="none" w:sz="0" w:space="0" w:color="auto"/>
      </w:divBdr>
    </w:div>
    <w:div w:id="1504199400">
      <w:bodyDiv w:val="1"/>
      <w:marLeft w:val="0"/>
      <w:marRight w:val="0"/>
      <w:marTop w:val="0"/>
      <w:marBottom w:val="0"/>
      <w:divBdr>
        <w:top w:val="none" w:sz="0" w:space="0" w:color="auto"/>
        <w:left w:val="none" w:sz="0" w:space="0" w:color="auto"/>
        <w:bottom w:val="none" w:sz="0" w:space="0" w:color="auto"/>
        <w:right w:val="none" w:sz="0" w:space="0" w:color="auto"/>
      </w:divBdr>
      <w:divsChild>
        <w:div w:id="986591099">
          <w:marLeft w:val="0"/>
          <w:marRight w:val="0"/>
          <w:marTop w:val="0"/>
          <w:marBottom w:val="0"/>
          <w:divBdr>
            <w:top w:val="none" w:sz="0" w:space="0" w:color="auto"/>
            <w:left w:val="none" w:sz="0" w:space="0" w:color="auto"/>
            <w:bottom w:val="none" w:sz="0" w:space="0" w:color="auto"/>
            <w:right w:val="none" w:sz="0" w:space="0" w:color="auto"/>
          </w:divBdr>
        </w:div>
        <w:div w:id="333268585">
          <w:marLeft w:val="0"/>
          <w:marRight w:val="0"/>
          <w:marTop w:val="0"/>
          <w:marBottom w:val="0"/>
          <w:divBdr>
            <w:top w:val="none" w:sz="0" w:space="0" w:color="auto"/>
            <w:left w:val="none" w:sz="0" w:space="0" w:color="auto"/>
            <w:bottom w:val="none" w:sz="0" w:space="0" w:color="auto"/>
            <w:right w:val="none" w:sz="0" w:space="0" w:color="auto"/>
          </w:divBdr>
        </w:div>
        <w:div w:id="1489175488">
          <w:marLeft w:val="0"/>
          <w:marRight w:val="0"/>
          <w:marTop w:val="0"/>
          <w:marBottom w:val="0"/>
          <w:divBdr>
            <w:top w:val="none" w:sz="0" w:space="0" w:color="auto"/>
            <w:left w:val="none" w:sz="0" w:space="0" w:color="auto"/>
            <w:bottom w:val="none" w:sz="0" w:space="0" w:color="auto"/>
            <w:right w:val="none" w:sz="0" w:space="0" w:color="auto"/>
          </w:divBdr>
        </w:div>
      </w:divsChild>
    </w:div>
    <w:div w:id="1546017051">
      <w:bodyDiv w:val="1"/>
      <w:marLeft w:val="0"/>
      <w:marRight w:val="0"/>
      <w:marTop w:val="0"/>
      <w:marBottom w:val="0"/>
      <w:divBdr>
        <w:top w:val="none" w:sz="0" w:space="0" w:color="auto"/>
        <w:left w:val="none" w:sz="0" w:space="0" w:color="auto"/>
        <w:bottom w:val="none" w:sz="0" w:space="0" w:color="auto"/>
        <w:right w:val="none" w:sz="0" w:space="0" w:color="auto"/>
      </w:divBdr>
      <w:divsChild>
        <w:div w:id="560676676">
          <w:marLeft w:val="0"/>
          <w:marRight w:val="0"/>
          <w:marTop w:val="0"/>
          <w:marBottom w:val="0"/>
          <w:divBdr>
            <w:top w:val="none" w:sz="0" w:space="0" w:color="auto"/>
            <w:left w:val="none" w:sz="0" w:space="0" w:color="auto"/>
            <w:bottom w:val="none" w:sz="0" w:space="0" w:color="auto"/>
            <w:right w:val="none" w:sz="0" w:space="0" w:color="auto"/>
          </w:divBdr>
        </w:div>
        <w:div w:id="712585183">
          <w:marLeft w:val="0"/>
          <w:marRight w:val="0"/>
          <w:marTop w:val="0"/>
          <w:marBottom w:val="0"/>
          <w:divBdr>
            <w:top w:val="none" w:sz="0" w:space="0" w:color="auto"/>
            <w:left w:val="none" w:sz="0" w:space="0" w:color="auto"/>
            <w:bottom w:val="none" w:sz="0" w:space="0" w:color="auto"/>
            <w:right w:val="none" w:sz="0" w:space="0" w:color="auto"/>
          </w:divBdr>
        </w:div>
        <w:div w:id="246960494">
          <w:marLeft w:val="0"/>
          <w:marRight w:val="0"/>
          <w:marTop w:val="0"/>
          <w:marBottom w:val="0"/>
          <w:divBdr>
            <w:top w:val="none" w:sz="0" w:space="0" w:color="auto"/>
            <w:left w:val="none" w:sz="0" w:space="0" w:color="auto"/>
            <w:bottom w:val="none" w:sz="0" w:space="0" w:color="auto"/>
            <w:right w:val="none" w:sz="0" w:space="0" w:color="auto"/>
          </w:divBdr>
        </w:div>
        <w:div w:id="2095323444">
          <w:marLeft w:val="0"/>
          <w:marRight w:val="0"/>
          <w:marTop w:val="0"/>
          <w:marBottom w:val="0"/>
          <w:divBdr>
            <w:top w:val="none" w:sz="0" w:space="0" w:color="auto"/>
            <w:left w:val="none" w:sz="0" w:space="0" w:color="auto"/>
            <w:bottom w:val="none" w:sz="0" w:space="0" w:color="auto"/>
            <w:right w:val="none" w:sz="0" w:space="0" w:color="auto"/>
          </w:divBdr>
        </w:div>
        <w:div w:id="2074355165">
          <w:marLeft w:val="0"/>
          <w:marRight w:val="0"/>
          <w:marTop w:val="0"/>
          <w:marBottom w:val="0"/>
          <w:divBdr>
            <w:top w:val="none" w:sz="0" w:space="0" w:color="auto"/>
            <w:left w:val="none" w:sz="0" w:space="0" w:color="auto"/>
            <w:bottom w:val="none" w:sz="0" w:space="0" w:color="auto"/>
            <w:right w:val="none" w:sz="0" w:space="0" w:color="auto"/>
          </w:divBdr>
        </w:div>
        <w:div w:id="1321890658">
          <w:marLeft w:val="-75"/>
          <w:marRight w:val="0"/>
          <w:marTop w:val="30"/>
          <w:marBottom w:val="30"/>
          <w:divBdr>
            <w:top w:val="none" w:sz="0" w:space="0" w:color="auto"/>
            <w:left w:val="none" w:sz="0" w:space="0" w:color="auto"/>
            <w:bottom w:val="none" w:sz="0" w:space="0" w:color="auto"/>
            <w:right w:val="none" w:sz="0" w:space="0" w:color="auto"/>
          </w:divBdr>
          <w:divsChild>
            <w:div w:id="483812368">
              <w:marLeft w:val="0"/>
              <w:marRight w:val="0"/>
              <w:marTop w:val="0"/>
              <w:marBottom w:val="0"/>
              <w:divBdr>
                <w:top w:val="none" w:sz="0" w:space="0" w:color="auto"/>
                <w:left w:val="none" w:sz="0" w:space="0" w:color="auto"/>
                <w:bottom w:val="none" w:sz="0" w:space="0" w:color="auto"/>
                <w:right w:val="none" w:sz="0" w:space="0" w:color="auto"/>
              </w:divBdr>
              <w:divsChild>
                <w:div w:id="813135758">
                  <w:marLeft w:val="0"/>
                  <w:marRight w:val="0"/>
                  <w:marTop w:val="0"/>
                  <w:marBottom w:val="0"/>
                  <w:divBdr>
                    <w:top w:val="none" w:sz="0" w:space="0" w:color="auto"/>
                    <w:left w:val="none" w:sz="0" w:space="0" w:color="auto"/>
                    <w:bottom w:val="none" w:sz="0" w:space="0" w:color="auto"/>
                    <w:right w:val="none" w:sz="0" w:space="0" w:color="auto"/>
                  </w:divBdr>
                </w:div>
              </w:divsChild>
            </w:div>
            <w:div w:id="781924703">
              <w:marLeft w:val="0"/>
              <w:marRight w:val="0"/>
              <w:marTop w:val="0"/>
              <w:marBottom w:val="0"/>
              <w:divBdr>
                <w:top w:val="none" w:sz="0" w:space="0" w:color="auto"/>
                <w:left w:val="none" w:sz="0" w:space="0" w:color="auto"/>
                <w:bottom w:val="none" w:sz="0" w:space="0" w:color="auto"/>
                <w:right w:val="none" w:sz="0" w:space="0" w:color="auto"/>
              </w:divBdr>
              <w:divsChild>
                <w:div w:id="1542865602">
                  <w:marLeft w:val="0"/>
                  <w:marRight w:val="0"/>
                  <w:marTop w:val="0"/>
                  <w:marBottom w:val="0"/>
                  <w:divBdr>
                    <w:top w:val="none" w:sz="0" w:space="0" w:color="auto"/>
                    <w:left w:val="none" w:sz="0" w:space="0" w:color="auto"/>
                    <w:bottom w:val="none" w:sz="0" w:space="0" w:color="auto"/>
                    <w:right w:val="none" w:sz="0" w:space="0" w:color="auto"/>
                  </w:divBdr>
                </w:div>
              </w:divsChild>
            </w:div>
            <w:div w:id="1792750516">
              <w:marLeft w:val="0"/>
              <w:marRight w:val="0"/>
              <w:marTop w:val="0"/>
              <w:marBottom w:val="0"/>
              <w:divBdr>
                <w:top w:val="none" w:sz="0" w:space="0" w:color="auto"/>
                <w:left w:val="none" w:sz="0" w:space="0" w:color="auto"/>
                <w:bottom w:val="none" w:sz="0" w:space="0" w:color="auto"/>
                <w:right w:val="none" w:sz="0" w:space="0" w:color="auto"/>
              </w:divBdr>
              <w:divsChild>
                <w:div w:id="316425837">
                  <w:marLeft w:val="0"/>
                  <w:marRight w:val="0"/>
                  <w:marTop w:val="0"/>
                  <w:marBottom w:val="0"/>
                  <w:divBdr>
                    <w:top w:val="none" w:sz="0" w:space="0" w:color="auto"/>
                    <w:left w:val="none" w:sz="0" w:space="0" w:color="auto"/>
                    <w:bottom w:val="none" w:sz="0" w:space="0" w:color="auto"/>
                    <w:right w:val="none" w:sz="0" w:space="0" w:color="auto"/>
                  </w:divBdr>
                </w:div>
              </w:divsChild>
            </w:div>
            <w:div w:id="1340422355">
              <w:marLeft w:val="0"/>
              <w:marRight w:val="0"/>
              <w:marTop w:val="0"/>
              <w:marBottom w:val="0"/>
              <w:divBdr>
                <w:top w:val="none" w:sz="0" w:space="0" w:color="auto"/>
                <w:left w:val="none" w:sz="0" w:space="0" w:color="auto"/>
                <w:bottom w:val="none" w:sz="0" w:space="0" w:color="auto"/>
                <w:right w:val="none" w:sz="0" w:space="0" w:color="auto"/>
              </w:divBdr>
              <w:divsChild>
                <w:div w:id="713820403">
                  <w:marLeft w:val="0"/>
                  <w:marRight w:val="0"/>
                  <w:marTop w:val="0"/>
                  <w:marBottom w:val="0"/>
                  <w:divBdr>
                    <w:top w:val="none" w:sz="0" w:space="0" w:color="auto"/>
                    <w:left w:val="none" w:sz="0" w:space="0" w:color="auto"/>
                    <w:bottom w:val="none" w:sz="0" w:space="0" w:color="auto"/>
                    <w:right w:val="none" w:sz="0" w:space="0" w:color="auto"/>
                  </w:divBdr>
                </w:div>
              </w:divsChild>
            </w:div>
            <w:div w:id="1710521828">
              <w:marLeft w:val="0"/>
              <w:marRight w:val="0"/>
              <w:marTop w:val="0"/>
              <w:marBottom w:val="0"/>
              <w:divBdr>
                <w:top w:val="none" w:sz="0" w:space="0" w:color="auto"/>
                <w:left w:val="none" w:sz="0" w:space="0" w:color="auto"/>
                <w:bottom w:val="none" w:sz="0" w:space="0" w:color="auto"/>
                <w:right w:val="none" w:sz="0" w:space="0" w:color="auto"/>
              </w:divBdr>
              <w:divsChild>
                <w:div w:id="191848918">
                  <w:marLeft w:val="0"/>
                  <w:marRight w:val="0"/>
                  <w:marTop w:val="0"/>
                  <w:marBottom w:val="0"/>
                  <w:divBdr>
                    <w:top w:val="none" w:sz="0" w:space="0" w:color="auto"/>
                    <w:left w:val="none" w:sz="0" w:space="0" w:color="auto"/>
                    <w:bottom w:val="none" w:sz="0" w:space="0" w:color="auto"/>
                    <w:right w:val="none" w:sz="0" w:space="0" w:color="auto"/>
                  </w:divBdr>
                </w:div>
              </w:divsChild>
            </w:div>
            <w:div w:id="1172066252">
              <w:marLeft w:val="0"/>
              <w:marRight w:val="0"/>
              <w:marTop w:val="0"/>
              <w:marBottom w:val="0"/>
              <w:divBdr>
                <w:top w:val="none" w:sz="0" w:space="0" w:color="auto"/>
                <w:left w:val="none" w:sz="0" w:space="0" w:color="auto"/>
                <w:bottom w:val="none" w:sz="0" w:space="0" w:color="auto"/>
                <w:right w:val="none" w:sz="0" w:space="0" w:color="auto"/>
              </w:divBdr>
              <w:divsChild>
                <w:div w:id="961885329">
                  <w:marLeft w:val="0"/>
                  <w:marRight w:val="0"/>
                  <w:marTop w:val="0"/>
                  <w:marBottom w:val="0"/>
                  <w:divBdr>
                    <w:top w:val="none" w:sz="0" w:space="0" w:color="auto"/>
                    <w:left w:val="none" w:sz="0" w:space="0" w:color="auto"/>
                    <w:bottom w:val="none" w:sz="0" w:space="0" w:color="auto"/>
                    <w:right w:val="none" w:sz="0" w:space="0" w:color="auto"/>
                  </w:divBdr>
                </w:div>
              </w:divsChild>
            </w:div>
            <w:div w:id="1031371012">
              <w:marLeft w:val="0"/>
              <w:marRight w:val="0"/>
              <w:marTop w:val="0"/>
              <w:marBottom w:val="0"/>
              <w:divBdr>
                <w:top w:val="none" w:sz="0" w:space="0" w:color="auto"/>
                <w:left w:val="none" w:sz="0" w:space="0" w:color="auto"/>
                <w:bottom w:val="none" w:sz="0" w:space="0" w:color="auto"/>
                <w:right w:val="none" w:sz="0" w:space="0" w:color="auto"/>
              </w:divBdr>
              <w:divsChild>
                <w:div w:id="1661345849">
                  <w:marLeft w:val="0"/>
                  <w:marRight w:val="0"/>
                  <w:marTop w:val="0"/>
                  <w:marBottom w:val="0"/>
                  <w:divBdr>
                    <w:top w:val="none" w:sz="0" w:space="0" w:color="auto"/>
                    <w:left w:val="none" w:sz="0" w:space="0" w:color="auto"/>
                    <w:bottom w:val="none" w:sz="0" w:space="0" w:color="auto"/>
                    <w:right w:val="none" w:sz="0" w:space="0" w:color="auto"/>
                  </w:divBdr>
                </w:div>
              </w:divsChild>
            </w:div>
            <w:div w:id="221137452">
              <w:marLeft w:val="0"/>
              <w:marRight w:val="0"/>
              <w:marTop w:val="0"/>
              <w:marBottom w:val="0"/>
              <w:divBdr>
                <w:top w:val="none" w:sz="0" w:space="0" w:color="auto"/>
                <w:left w:val="none" w:sz="0" w:space="0" w:color="auto"/>
                <w:bottom w:val="none" w:sz="0" w:space="0" w:color="auto"/>
                <w:right w:val="none" w:sz="0" w:space="0" w:color="auto"/>
              </w:divBdr>
              <w:divsChild>
                <w:div w:id="997925721">
                  <w:marLeft w:val="0"/>
                  <w:marRight w:val="0"/>
                  <w:marTop w:val="0"/>
                  <w:marBottom w:val="0"/>
                  <w:divBdr>
                    <w:top w:val="none" w:sz="0" w:space="0" w:color="auto"/>
                    <w:left w:val="none" w:sz="0" w:space="0" w:color="auto"/>
                    <w:bottom w:val="none" w:sz="0" w:space="0" w:color="auto"/>
                    <w:right w:val="none" w:sz="0" w:space="0" w:color="auto"/>
                  </w:divBdr>
                </w:div>
              </w:divsChild>
            </w:div>
            <w:div w:id="226190866">
              <w:marLeft w:val="0"/>
              <w:marRight w:val="0"/>
              <w:marTop w:val="0"/>
              <w:marBottom w:val="0"/>
              <w:divBdr>
                <w:top w:val="none" w:sz="0" w:space="0" w:color="auto"/>
                <w:left w:val="none" w:sz="0" w:space="0" w:color="auto"/>
                <w:bottom w:val="none" w:sz="0" w:space="0" w:color="auto"/>
                <w:right w:val="none" w:sz="0" w:space="0" w:color="auto"/>
              </w:divBdr>
              <w:divsChild>
                <w:div w:id="215164871">
                  <w:marLeft w:val="0"/>
                  <w:marRight w:val="0"/>
                  <w:marTop w:val="0"/>
                  <w:marBottom w:val="0"/>
                  <w:divBdr>
                    <w:top w:val="none" w:sz="0" w:space="0" w:color="auto"/>
                    <w:left w:val="none" w:sz="0" w:space="0" w:color="auto"/>
                    <w:bottom w:val="none" w:sz="0" w:space="0" w:color="auto"/>
                    <w:right w:val="none" w:sz="0" w:space="0" w:color="auto"/>
                  </w:divBdr>
                </w:div>
              </w:divsChild>
            </w:div>
            <w:div w:id="994068012">
              <w:marLeft w:val="0"/>
              <w:marRight w:val="0"/>
              <w:marTop w:val="0"/>
              <w:marBottom w:val="0"/>
              <w:divBdr>
                <w:top w:val="none" w:sz="0" w:space="0" w:color="auto"/>
                <w:left w:val="none" w:sz="0" w:space="0" w:color="auto"/>
                <w:bottom w:val="none" w:sz="0" w:space="0" w:color="auto"/>
                <w:right w:val="none" w:sz="0" w:space="0" w:color="auto"/>
              </w:divBdr>
              <w:divsChild>
                <w:div w:id="1949048842">
                  <w:marLeft w:val="0"/>
                  <w:marRight w:val="0"/>
                  <w:marTop w:val="0"/>
                  <w:marBottom w:val="0"/>
                  <w:divBdr>
                    <w:top w:val="none" w:sz="0" w:space="0" w:color="auto"/>
                    <w:left w:val="none" w:sz="0" w:space="0" w:color="auto"/>
                    <w:bottom w:val="none" w:sz="0" w:space="0" w:color="auto"/>
                    <w:right w:val="none" w:sz="0" w:space="0" w:color="auto"/>
                  </w:divBdr>
                </w:div>
              </w:divsChild>
            </w:div>
            <w:div w:id="1503277563">
              <w:marLeft w:val="0"/>
              <w:marRight w:val="0"/>
              <w:marTop w:val="0"/>
              <w:marBottom w:val="0"/>
              <w:divBdr>
                <w:top w:val="none" w:sz="0" w:space="0" w:color="auto"/>
                <w:left w:val="none" w:sz="0" w:space="0" w:color="auto"/>
                <w:bottom w:val="none" w:sz="0" w:space="0" w:color="auto"/>
                <w:right w:val="none" w:sz="0" w:space="0" w:color="auto"/>
              </w:divBdr>
              <w:divsChild>
                <w:div w:id="351273192">
                  <w:marLeft w:val="0"/>
                  <w:marRight w:val="0"/>
                  <w:marTop w:val="0"/>
                  <w:marBottom w:val="0"/>
                  <w:divBdr>
                    <w:top w:val="none" w:sz="0" w:space="0" w:color="auto"/>
                    <w:left w:val="none" w:sz="0" w:space="0" w:color="auto"/>
                    <w:bottom w:val="none" w:sz="0" w:space="0" w:color="auto"/>
                    <w:right w:val="none" w:sz="0" w:space="0" w:color="auto"/>
                  </w:divBdr>
                </w:div>
              </w:divsChild>
            </w:div>
            <w:div w:id="688683894">
              <w:marLeft w:val="0"/>
              <w:marRight w:val="0"/>
              <w:marTop w:val="0"/>
              <w:marBottom w:val="0"/>
              <w:divBdr>
                <w:top w:val="none" w:sz="0" w:space="0" w:color="auto"/>
                <w:left w:val="none" w:sz="0" w:space="0" w:color="auto"/>
                <w:bottom w:val="none" w:sz="0" w:space="0" w:color="auto"/>
                <w:right w:val="none" w:sz="0" w:space="0" w:color="auto"/>
              </w:divBdr>
              <w:divsChild>
                <w:div w:id="138765033">
                  <w:marLeft w:val="0"/>
                  <w:marRight w:val="0"/>
                  <w:marTop w:val="0"/>
                  <w:marBottom w:val="0"/>
                  <w:divBdr>
                    <w:top w:val="none" w:sz="0" w:space="0" w:color="auto"/>
                    <w:left w:val="none" w:sz="0" w:space="0" w:color="auto"/>
                    <w:bottom w:val="none" w:sz="0" w:space="0" w:color="auto"/>
                    <w:right w:val="none" w:sz="0" w:space="0" w:color="auto"/>
                  </w:divBdr>
                </w:div>
              </w:divsChild>
            </w:div>
            <w:div w:id="1948851376">
              <w:marLeft w:val="0"/>
              <w:marRight w:val="0"/>
              <w:marTop w:val="0"/>
              <w:marBottom w:val="0"/>
              <w:divBdr>
                <w:top w:val="none" w:sz="0" w:space="0" w:color="auto"/>
                <w:left w:val="none" w:sz="0" w:space="0" w:color="auto"/>
                <w:bottom w:val="none" w:sz="0" w:space="0" w:color="auto"/>
                <w:right w:val="none" w:sz="0" w:space="0" w:color="auto"/>
              </w:divBdr>
              <w:divsChild>
                <w:div w:id="98838227">
                  <w:marLeft w:val="0"/>
                  <w:marRight w:val="0"/>
                  <w:marTop w:val="0"/>
                  <w:marBottom w:val="0"/>
                  <w:divBdr>
                    <w:top w:val="none" w:sz="0" w:space="0" w:color="auto"/>
                    <w:left w:val="none" w:sz="0" w:space="0" w:color="auto"/>
                    <w:bottom w:val="none" w:sz="0" w:space="0" w:color="auto"/>
                    <w:right w:val="none" w:sz="0" w:space="0" w:color="auto"/>
                  </w:divBdr>
                </w:div>
              </w:divsChild>
            </w:div>
            <w:div w:id="1964070955">
              <w:marLeft w:val="0"/>
              <w:marRight w:val="0"/>
              <w:marTop w:val="0"/>
              <w:marBottom w:val="0"/>
              <w:divBdr>
                <w:top w:val="none" w:sz="0" w:space="0" w:color="auto"/>
                <w:left w:val="none" w:sz="0" w:space="0" w:color="auto"/>
                <w:bottom w:val="none" w:sz="0" w:space="0" w:color="auto"/>
                <w:right w:val="none" w:sz="0" w:space="0" w:color="auto"/>
              </w:divBdr>
              <w:divsChild>
                <w:div w:id="229116048">
                  <w:marLeft w:val="0"/>
                  <w:marRight w:val="0"/>
                  <w:marTop w:val="0"/>
                  <w:marBottom w:val="0"/>
                  <w:divBdr>
                    <w:top w:val="none" w:sz="0" w:space="0" w:color="auto"/>
                    <w:left w:val="none" w:sz="0" w:space="0" w:color="auto"/>
                    <w:bottom w:val="none" w:sz="0" w:space="0" w:color="auto"/>
                    <w:right w:val="none" w:sz="0" w:space="0" w:color="auto"/>
                  </w:divBdr>
                </w:div>
              </w:divsChild>
            </w:div>
            <w:div w:id="1697803028">
              <w:marLeft w:val="0"/>
              <w:marRight w:val="0"/>
              <w:marTop w:val="0"/>
              <w:marBottom w:val="0"/>
              <w:divBdr>
                <w:top w:val="none" w:sz="0" w:space="0" w:color="auto"/>
                <w:left w:val="none" w:sz="0" w:space="0" w:color="auto"/>
                <w:bottom w:val="none" w:sz="0" w:space="0" w:color="auto"/>
                <w:right w:val="none" w:sz="0" w:space="0" w:color="auto"/>
              </w:divBdr>
              <w:divsChild>
                <w:div w:id="203754633">
                  <w:marLeft w:val="0"/>
                  <w:marRight w:val="0"/>
                  <w:marTop w:val="0"/>
                  <w:marBottom w:val="0"/>
                  <w:divBdr>
                    <w:top w:val="none" w:sz="0" w:space="0" w:color="auto"/>
                    <w:left w:val="none" w:sz="0" w:space="0" w:color="auto"/>
                    <w:bottom w:val="none" w:sz="0" w:space="0" w:color="auto"/>
                    <w:right w:val="none" w:sz="0" w:space="0" w:color="auto"/>
                  </w:divBdr>
                </w:div>
              </w:divsChild>
            </w:div>
            <w:div w:id="1566795502">
              <w:marLeft w:val="0"/>
              <w:marRight w:val="0"/>
              <w:marTop w:val="0"/>
              <w:marBottom w:val="0"/>
              <w:divBdr>
                <w:top w:val="none" w:sz="0" w:space="0" w:color="auto"/>
                <w:left w:val="none" w:sz="0" w:space="0" w:color="auto"/>
                <w:bottom w:val="none" w:sz="0" w:space="0" w:color="auto"/>
                <w:right w:val="none" w:sz="0" w:space="0" w:color="auto"/>
              </w:divBdr>
              <w:divsChild>
                <w:div w:id="154031873">
                  <w:marLeft w:val="0"/>
                  <w:marRight w:val="0"/>
                  <w:marTop w:val="0"/>
                  <w:marBottom w:val="0"/>
                  <w:divBdr>
                    <w:top w:val="none" w:sz="0" w:space="0" w:color="auto"/>
                    <w:left w:val="none" w:sz="0" w:space="0" w:color="auto"/>
                    <w:bottom w:val="none" w:sz="0" w:space="0" w:color="auto"/>
                    <w:right w:val="none" w:sz="0" w:space="0" w:color="auto"/>
                  </w:divBdr>
                </w:div>
              </w:divsChild>
            </w:div>
            <w:div w:id="859007097">
              <w:marLeft w:val="0"/>
              <w:marRight w:val="0"/>
              <w:marTop w:val="0"/>
              <w:marBottom w:val="0"/>
              <w:divBdr>
                <w:top w:val="none" w:sz="0" w:space="0" w:color="auto"/>
                <w:left w:val="none" w:sz="0" w:space="0" w:color="auto"/>
                <w:bottom w:val="none" w:sz="0" w:space="0" w:color="auto"/>
                <w:right w:val="none" w:sz="0" w:space="0" w:color="auto"/>
              </w:divBdr>
              <w:divsChild>
                <w:div w:id="1686977164">
                  <w:marLeft w:val="0"/>
                  <w:marRight w:val="0"/>
                  <w:marTop w:val="0"/>
                  <w:marBottom w:val="0"/>
                  <w:divBdr>
                    <w:top w:val="none" w:sz="0" w:space="0" w:color="auto"/>
                    <w:left w:val="none" w:sz="0" w:space="0" w:color="auto"/>
                    <w:bottom w:val="none" w:sz="0" w:space="0" w:color="auto"/>
                    <w:right w:val="none" w:sz="0" w:space="0" w:color="auto"/>
                  </w:divBdr>
                </w:div>
              </w:divsChild>
            </w:div>
            <w:div w:id="2029478577">
              <w:marLeft w:val="0"/>
              <w:marRight w:val="0"/>
              <w:marTop w:val="0"/>
              <w:marBottom w:val="0"/>
              <w:divBdr>
                <w:top w:val="none" w:sz="0" w:space="0" w:color="auto"/>
                <w:left w:val="none" w:sz="0" w:space="0" w:color="auto"/>
                <w:bottom w:val="none" w:sz="0" w:space="0" w:color="auto"/>
                <w:right w:val="none" w:sz="0" w:space="0" w:color="auto"/>
              </w:divBdr>
              <w:divsChild>
                <w:div w:id="139689185">
                  <w:marLeft w:val="0"/>
                  <w:marRight w:val="0"/>
                  <w:marTop w:val="0"/>
                  <w:marBottom w:val="0"/>
                  <w:divBdr>
                    <w:top w:val="none" w:sz="0" w:space="0" w:color="auto"/>
                    <w:left w:val="none" w:sz="0" w:space="0" w:color="auto"/>
                    <w:bottom w:val="none" w:sz="0" w:space="0" w:color="auto"/>
                    <w:right w:val="none" w:sz="0" w:space="0" w:color="auto"/>
                  </w:divBdr>
                </w:div>
              </w:divsChild>
            </w:div>
            <w:div w:id="190922655">
              <w:marLeft w:val="0"/>
              <w:marRight w:val="0"/>
              <w:marTop w:val="0"/>
              <w:marBottom w:val="0"/>
              <w:divBdr>
                <w:top w:val="none" w:sz="0" w:space="0" w:color="auto"/>
                <w:left w:val="none" w:sz="0" w:space="0" w:color="auto"/>
                <w:bottom w:val="none" w:sz="0" w:space="0" w:color="auto"/>
                <w:right w:val="none" w:sz="0" w:space="0" w:color="auto"/>
              </w:divBdr>
              <w:divsChild>
                <w:div w:id="1232698884">
                  <w:marLeft w:val="0"/>
                  <w:marRight w:val="0"/>
                  <w:marTop w:val="0"/>
                  <w:marBottom w:val="0"/>
                  <w:divBdr>
                    <w:top w:val="none" w:sz="0" w:space="0" w:color="auto"/>
                    <w:left w:val="none" w:sz="0" w:space="0" w:color="auto"/>
                    <w:bottom w:val="none" w:sz="0" w:space="0" w:color="auto"/>
                    <w:right w:val="none" w:sz="0" w:space="0" w:color="auto"/>
                  </w:divBdr>
                </w:div>
              </w:divsChild>
            </w:div>
            <w:div w:id="125203314">
              <w:marLeft w:val="0"/>
              <w:marRight w:val="0"/>
              <w:marTop w:val="0"/>
              <w:marBottom w:val="0"/>
              <w:divBdr>
                <w:top w:val="none" w:sz="0" w:space="0" w:color="auto"/>
                <w:left w:val="none" w:sz="0" w:space="0" w:color="auto"/>
                <w:bottom w:val="none" w:sz="0" w:space="0" w:color="auto"/>
                <w:right w:val="none" w:sz="0" w:space="0" w:color="auto"/>
              </w:divBdr>
              <w:divsChild>
                <w:div w:id="1236620848">
                  <w:marLeft w:val="0"/>
                  <w:marRight w:val="0"/>
                  <w:marTop w:val="0"/>
                  <w:marBottom w:val="0"/>
                  <w:divBdr>
                    <w:top w:val="none" w:sz="0" w:space="0" w:color="auto"/>
                    <w:left w:val="none" w:sz="0" w:space="0" w:color="auto"/>
                    <w:bottom w:val="none" w:sz="0" w:space="0" w:color="auto"/>
                    <w:right w:val="none" w:sz="0" w:space="0" w:color="auto"/>
                  </w:divBdr>
                </w:div>
              </w:divsChild>
            </w:div>
            <w:div w:id="1999117199">
              <w:marLeft w:val="0"/>
              <w:marRight w:val="0"/>
              <w:marTop w:val="0"/>
              <w:marBottom w:val="0"/>
              <w:divBdr>
                <w:top w:val="none" w:sz="0" w:space="0" w:color="auto"/>
                <w:left w:val="none" w:sz="0" w:space="0" w:color="auto"/>
                <w:bottom w:val="none" w:sz="0" w:space="0" w:color="auto"/>
                <w:right w:val="none" w:sz="0" w:space="0" w:color="auto"/>
              </w:divBdr>
              <w:divsChild>
                <w:div w:id="185488103">
                  <w:marLeft w:val="0"/>
                  <w:marRight w:val="0"/>
                  <w:marTop w:val="0"/>
                  <w:marBottom w:val="0"/>
                  <w:divBdr>
                    <w:top w:val="none" w:sz="0" w:space="0" w:color="auto"/>
                    <w:left w:val="none" w:sz="0" w:space="0" w:color="auto"/>
                    <w:bottom w:val="none" w:sz="0" w:space="0" w:color="auto"/>
                    <w:right w:val="none" w:sz="0" w:space="0" w:color="auto"/>
                  </w:divBdr>
                </w:div>
              </w:divsChild>
            </w:div>
            <w:div w:id="263542658">
              <w:marLeft w:val="0"/>
              <w:marRight w:val="0"/>
              <w:marTop w:val="0"/>
              <w:marBottom w:val="0"/>
              <w:divBdr>
                <w:top w:val="none" w:sz="0" w:space="0" w:color="auto"/>
                <w:left w:val="none" w:sz="0" w:space="0" w:color="auto"/>
                <w:bottom w:val="none" w:sz="0" w:space="0" w:color="auto"/>
                <w:right w:val="none" w:sz="0" w:space="0" w:color="auto"/>
              </w:divBdr>
              <w:divsChild>
                <w:div w:id="1446971286">
                  <w:marLeft w:val="0"/>
                  <w:marRight w:val="0"/>
                  <w:marTop w:val="0"/>
                  <w:marBottom w:val="0"/>
                  <w:divBdr>
                    <w:top w:val="none" w:sz="0" w:space="0" w:color="auto"/>
                    <w:left w:val="none" w:sz="0" w:space="0" w:color="auto"/>
                    <w:bottom w:val="none" w:sz="0" w:space="0" w:color="auto"/>
                    <w:right w:val="none" w:sz="0" w:space="0" w:color="auto"/>
                  </w:divBdr>
                </w:div>
              </w:divsChild>
            </w:div>
            <w:div w:id="536236113">
              <w:marLeft w:val="0"/>
              <w:marRight w:val="0"/>
              <w:marTop w:val="0"/>
              <w:marBottom w:val="0"/>
              <w:divBdr>
                <w:top w:val="none" w:sz="0" w:space="0" w:color="auto"/>
                <w:left w:val="none" w:sz="0" w:space="0" w:color="auto"/>
                <w:bottom w:val="none" w:sz="0" w:space="0" w:color="auto"/>
                <w:right w:val="none" w:sz="0" w:space="0" w:color="auto"/>
              </w:divBdr>
              <w:divsChild>
                <w:div w:id="1004623438">
                  <w:marLeft w:val="0"/>
                  <w:marRight w:val="0"/>
                  <w:marTop w:val="0"/>
                  <w:marBottom w:val="0"/>
                  <w:divBdr>
                    <w:top w:val="none" w:sz="0" w:space="0" w:color="auto"/>
                    <w:left w:val="none" w:sz="0" w:space="0" w:color="auto"/>
                    <w:bottom w:val="none" w:sz="0" w:space="0" w:color="auto"/>
                    <w:right w:val="none" w:sz="0" w:space="0" w:color="auto"/>
                  </w:divBdr>
                </w:div>
              </w:divsChild>
            </w:div>
            <w:div w:id="582373346">
              <w:marLeft w:val="0"/>
              <w:marRight w:val="0"/>
              <w:marTop w:val="0"/>
              <w:marBottom w:val="0"/>
              <w:divBdr>
                <w:top w:val="none" w:sz="0" w:space="0" w:color="auto"/>
                <w:left w:val="none" w:sz="0" w:space="0" w:color="auto"/>
                <w:bottom w:val="none" w:sz="0" w:space="0" w:color="auto"/>
                <w:right w:val="none" w:sz="0" w:space="0" w:color="auto"/>
              </w:divBdr>
              <w:divsChild>
                <w:div w:id="1410344917">
                  <w:marLeft w:val="0"/>
                  <w:marRight w:val="0"/>
                  <w:marTop w:val="0"/>
                  <w:marBottom w:val="0"/>
                  <w:divBdr>
                    <w:top w:val="none" w:sz="0" w:space="0" w:color="auto"/>
                    <w:left w:val="none" w:sz="0" w:space="0" w:color="auto"/>
                    <w:bottom w:val="none" w:sz="0" w:space="0" w:color="auto"/>
                    <w:right w:val="none" w:sz="0" w:space="0" w:color="auto"/>
                  </w:divBdr>
                </w:div>
              </w:divsChild>
            </w:div>
            <w:div w:id="447119300">
              <w:marLeft w:val="0"/>
              <w:marRight w:val="0"/>
              <w:marTop w:val="0"/>
              <w:marBottom w:val="0"/>
              <w:divBdr>
                <w:top w:val="none" w:sz="0" w:space="0" w:color="auto"/>
                <w:left w:val="none" w:sz="0" w:space="0" w:color="auto"/>
                <w:bottom w:val="none" w:sz="0" w:space="0" w:color="auto"/>
                <w:right w:val="none" w:sz="0" w:space="0" w:color="auto"/>
              </w:divBdr>
              <w:divsChild>
                <w:div w:id="567738382">
                  <w:marLeft w:val="0"/>
                  <w:marRight w:val="0"/>
                  <w:marTop w:val="0"/>
                  <w:marBottom w:val="0"/>
                  <w:divBdr>
                    <w:top w:val="none" w:sz="0" w:space="0" w:color="auto"/>
                    <w:left w:val="none" w:sz="0" w:space="0" w:color="auto"/>
                    <w:bottom w:val="none" w:sz="0" w:space="0" w:color="auto"/>
                    <w:right w:val="none" w:sz="0" w:space="0" w:color="auto"/>
                  </w:divBdr>
                </w:div>
              </w:divsChild>
            </w:div>
            <w:div w:id="1403408445">
              <w:marLeft w:val="0"/>
              <w:marRight w:val="0"/>
              <w:marTop w:val="0"/>
              <w:marBottom w:val="0"/>
              <w:divBdr>
                <w:top w:val="none" w:sz="0" w:space="0" w:color="auto"/>
                <w:left w:val="none" w:sz="0" w:space="0" w:color="auto"/>
                <w:bottom w:val="none" w:sz="0" w:space="0" w:color="auto"/>
                <w:right w:val="none" w:sz="0" w:space="0" w:color="auto"/>
              </w:divBdr>
              <w:divsChild>
                <w:div w:id="1072508143">
                  <w:marLeft w:val="0"/>
                  <w:marRight w:val="0"/>
                  <w:marTop w:val="0"/>
                  <w:marBottom w:val="0"/>
                  <w:divBdr>
                    <w:top w:val="none" w:sz="0" w:space="0" w:color="auto"/>
                    <w:left w:val="none" w:sz="0" w:space="0" w:color="auto"/>
                    <w:bottom w:val="none" w:sz="0" w:space="0" w:color="auto"/>
                    <w:right w:val="none" w:sz="0" w:space="0" w:color="auto"/>
                  </w:divBdr>
                </w:div>
              </w:divsChild>
            </w:div>
            <w:div w:id="1739093285">
              <w:marLeft w:val="0"/>
              <w:marRight w:val="0"/>
              <w:marTop w:val="0"/>
              <w:marBottom w:val="0"/>
              <w:divBdr>
                <w:top w:val="none" w:sz="0" w:space="0" w:color="auto"/>
                <w:left w:val="none" w:sz="0" w:space="0" w:color="auto"/>
                <w:bottom w:val="none" w:sz="0" w:space="0" w:color="auto"/>
                <w:right w:val="none" w:sz="0" w:space="0" w:color="auto"/>
              </w:divBdr>
              <w:divsChild>
                <w:div w:id="12499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2221">
          <w:marLeft w:val="0"/>
          <w:marRight w:val="0"/>
          <w:marTop w:val="0"/>
          <w:marBottom w:val="0"/>
          <w:divBdr>
            <w:top w:val="none" w:sz="0" w:space="0" w:color="auto"/>
            <w:left w:val="none" w:sz="0" w:space="0" w:color="auto"/>
            <w:bottom w:val="none" w:sz="0" w:space="0" w:color="auto"/>
            <w:right w:val="none" w:sz="0" w:space="0" w:color="auto"/>
          </w:divBdr>
        </w:div>
      </w:divsChild>
    </w:div>
    <w:div w:id="160545978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2977088">
      <w:bodyDiv w:val="1"/>
      <w:marLeft w:val="0"/>
      <w:marRight w:val="0"/>
      <w:marTop w:val="0"/>
      <w:marBottom w:val="0"/>
      <w:divBdr>
        <w:top w:val="none" w:sz="0" w:space="0" w:color="auto"/>
        <w:left w:val="none" w:sz="0" w:space="0" w:color="auto"/>
        <w:bottom w:val="none" w:sz="0" w:space="0" w:color="auto"/>
        <w:right w:val="none" w:sz="0" w:space="0" w:color="auto"/>
      </w:divBdr>
      <w:divsChild>
        <w:div w:id="1177646814">
          <w:marLeft w:val="0"/>
          <w:marRight w:val="0"/>
          <w:marTop w:val="0"/>
          <w:marBottom w:val="0"/>
          <w:divBdr>
            <w:top w:val="none" w:sz="0" w:space="0" w:color="auto"/>
            <w:left w:val="none" w:sz="0" w:space="0" w:color="auto"/>
            <w:bottom w:val="none" w:sz="0" w:space="0" w:color="auto"/>
            <w:right w:val="none" w:sz="0" w:space="0" w:color="auto"/>
          </w:divBdr>
          <w:divsChild>
            <w:div w:id="828406391">
              <w:marLeft w:val="0"/>
              <w:marRight w:val="0"/>
              <w:marTop w:val="0"/>
              <w:marBottom w:val="0"/>
              <w:divBdr>
                <w:top w:val="none" w:sz="0" w:space="0" w:color="auto"/>
                <w:left w:val="none" w:sz="0" w:space="0" w:color="auto"/>
                <w:bottom w:val="none" w:sz="0" w:space="0" w:color="auto"/>
                <w:right w:val="none" w:sz="0" w:space="0" w:color="auto"/>
              </w:divBdr>
            </w:div>
          </w:divsChild>
        </w:div>
        <w:div w:id="1052267720">
          <w:marLeft w:val="0"/>
          <w:marRight w:val="0"/>
          <w:marTop w:val="0"/>
          <w:marBottom w:val="0"/>
          <w:divBdr>
            <w:top w:val="none" w:sz="0" w:space="0" w:color="auto"/>
            <w:left w:val="none" w:sz="0" w:space="0" w:color="auto"/>
            <w:bottom w:val="none" w:sz="0" w:space="0" w:color="auto"/>
            <w:right w:val="none" w:sz="0" w:space="0" w:color="auto"/>
          </w:divBdr>
        </w:div>
        <w:div w:id="574123011">
          <w:marLeft w:val="0"/>
          <w:marRight w:val="0"/>
          <w:marTop w:val="0"/>
          <w:marBottom w:val="0"/>
          <w:divBdr>
            <w:top w:val="none" w:sz="0" w:space="0" w:color="auto"/>
            <w:left w:val="none" w:sz="0" w:space="0" w:color="auto"/>
            <w:bottom w:val="none" w:sz="0" w:space="0" w:color="auto"/>
            <w:right w:val="none" w:sz="0" w:space="0" w:color="auto"/>
          </w:divBdr>
        </w:div>
        <w:div w:id="516769731">
          <w:marLeft w:val="0"/>
          <w:marRight w:val="0"/>
          <w:marTop w:val="0"/>
          <w:marBottom w:val="0"/>
          <w:divBdr>
            <w:top w:val="none" w:sz="0" w:space="0" w:color="auto"/>
            <w:left w:val="none" w:sz="0" w:space="0" w:color="auto"/>
            <w:bottom w:val="none" w:sz="0" w:space="0" w:color="auto"/>
            <w:right w:val="none" w:sz="0" w:space="0" w:color="auto"/>
          </w:divBdr>
          <w:divsChild>
            <w:div w:id="239173104">
              <w:marLeft w:val="-75"/>
              <w:marRight w:val="0"/>
              <w:marTop w:val="30"/>
              <w:marBottom w:val="30"/>
              <w:divBdr>
                <w:top w:val="none" w:sz="0" w:space="0" w:color="auto"/>
                <w:left w:val="none" w:sz="0" w:space="0" w:color="auto"/>
                <w:bottom w:val="none" w:sz="0" w:space="0" w:color="auto"/>
                <w:right w:val="none" w:sz="0" w:space="0" w:color="auto"/>
              </w:divBdr>
              <w:divsChild>
                <w:div w:id="900868587">
                  <w:marLeft w:val="0"/>
                  <w:marRight w:val="0"/>
                  <w:marTop w:val="0"/>
                  <w:marBottom w:val="0"/>
                  <w:divBdr>
                    <w:top w:val="none" w:sz="0" w:space="0" w:color="auto"/>
                    <w:left w:val="none" w:sz="0" w:space="0" w:color="auto"/>
                    <w:bottom w:val="none" w:sz="0" w:space="0" w:color="auto"/>
                    <w:right w:val="none" w:sz="0" w:space="0" w:color="auto"/>
                  </w:divBdr>
                  <w:divsChild>
                    <w:div w:id="1402679267">
                      <w:marLeft w:val="0"/>
                      <w:marRight w:val="0"/>
                      <w:marTop w:val="0"/>
                      <w:marBottom w:val="0"/>
                      <w:divBdr>
                        <w:top w:val="none" w:sz="0" w:space="0" w:color="auto"/>
                        <w:left w:val="none" w:sz="0" w:space="0" w:color="auto"/>
                        <w:bottom w:val="none" w:sz="0" w:space="0" w:color="auto"/>
                        <w:right w:val="none" w:sz="0" w:space="0" w:color="auto"/>
                      </w:divBdr>
                    </w:div>
                  </w:divsChild>
                </w:div>
                <w:div w:id="1404991497">
                  <w:marLeft w:val="0"/>
                  <w:marRight w:val="0"/>
                  <w:marTop w:val="0"/>
                  <w:marBottom w:val="0"/>
                  <w:divBdr>
                    <w:top w:val="none" w:sz="0" w:space="0" w:color="auto"/>
                    <w:left w:val="none" w:sz="0" w:space="0" w:color="auto"/>
                    <w:bottom w:val="none" w:sz="0" w:space="0" w:color="auto"/>
                    <w:right w:val="none" w:sz="0" w:space="0" w:color="auto"/>
                  </w:divBdr>
                  <w:divsChild>
                    <w:div w:id="790707660">
                      <w:marLeft w:val="0"/>
                      <w:marRight w:val="0"/>
                      <w:marTop w:val="0"/>
                      <w:marBottom w:val="0"/>
                      <w:divBdr>
                        <w:top w:val="none" w:sz="0" w:space="0" w:color="auto"/>
                        <w:left w:val="none" w:sz="0" w:space="0" w:color="auto"/>
                        <w:bottom w:val="none" w:sz="0" w:space="0" w:color="auto"/>
                        <w:right w:val="none" w:sz="0" w:space="0" w:color="auto"/>
                      </w:divBdr>
                    </w:div>
                  </w:divsChild>
                </w:div>
                <w:div w:id="663322537">
                  <w:marLeft w:val="0"/>
                  <w:marRight w:val="0"/>
                  <w:marTop w:val="0"/>
                  <w:marBottom w:val="0"/>
                  <w:divBdr>
                    <w:top w:val="none" w:sz="0" w:space="0" w:color="auto"/>
                    <w:left w:val="none" w:sz="0" w:space="0" w:color="auto"/>
                    <w:bottom w:val="none" w:sz="0" w:space="0" w:color="auto"/>
                    <w:right w:val="none" w:sz="0" w:space="0" w:color="auto"/>
                  </w:divBdr>
                  <w:divsChild>
                    <w:div w:id="455292105">
                      <w:marLeft w:val="0"/>
                      <w:marRight w:val="0"/>
                      <w:marTop w:val="0"/>
                      <w:marBottom w:val="0"/>
                      <w:divBdr>
                        <w:top w:val="none" w:sz="0" w:space="0" w:color="auto"/>
                        <w:left w:val="none" w:sz="0" w:space="0" w:color="auto"/>
                        <w:bottom w:val="none" w:sz="0" w:space="0" w:color="auto"/>
                        <w:right w:val="none" w:sz="0" w:space="0" w:color="auto"/>
                      </w:divBdr>
                    </w:div>
                  </w:divsChild>
                </w:div>
                <w:div w:id="338775351">
                  <w:marLeft w:val="0"/>
                  <w:marRight w:val="0"/>
                  <w:marTop w:val="0"/>
                  <w:marBottom w:val="0"/>
                  <w:divBdr>
                    <w:top w:val="none" w:sz="0" w:space="0" w:color="auto"/>
                    <w:left w:val="none" w:sz="0" w:space="0" w:color="auto"/>
                    <w:bottom w:val="none" w:sz="0" w:space="0" w:color="auto"/>
                    <w:right w:val="none" w:sz="0" w:space="0" w:color="auto"/>
                  </w:divBdr>
                  <w:divsChild>
                    <w:div w:id="877547226">
                      <w:marLeft w:val="0"/>
                      <w:marRight w:val="0"/>
                      <w:marTop w:val="0"/>
                      <w:marBottom w:val="0"/>
                      <w:divBdr>
                        <w:top w:val="none" w:sz="0" w:space="0" w:color="auto"/>
                        <w:left w:val="none" w:sz="0" w:space="0" w:color="auto"/>
                        <w:bottom w:val="none" w:sz="0" w:space="0" w:color="auto"/>
                        <w:right w:val="none" w:sz="0" w:space="0" w:color="auto"/>
                      </w:divBdr>
                    </w:div>
                  </w:divsChild>
                </w:div>
                <w:div w:id="1835105589">
                  <w:marLeft w:val="0"/>
                  <w:marRight w:val="0"/>
                  <w:marTop w:val="0"/>
                  <w:marBottom w:val="0"/>
                  <w:divBdr>
                    <w:top w:val="none" w:sz="0" w:space="0" w:color="auto"/>
                    <w:left w:val="none" w:sz="0" w:space="0" w:color="auto"/>
                    <w:bottom w:val="none" w:sz="0" w:space="0" w:color="auto"/>
                    <w:right w:val="none" w:sz="0" w:space="0" w:color="auto"/>
                  </w:divBdr>
                  <w:divsChild>
                    <w:div w:id="1205096800">
                      <w:marLeft w:val="0"/>
                      <w:marRight w:val="0"/>
                      <w:marTop w:val="0"/>
                      <w:marBottom w:val="0"/>
                      <w:divBdr>
                        <w:top w:val="none" w:sz="0" w:space="0" w:color="auto"/>
                        <w:left w:val="none" w:sz="0" w:space="0" w:color="auto"/>
                        <w:bottom w:val="none" w:sz="0" w:space="0" w:color="auto"/>
                        <w:right w:val="none" w:sz="0" w:space="0" w:color="auto"/>
                      </w:divBdr>
                    </w:div>
                  </w:divsChild>
                </w:div>
                <w:div w:id="22898869">
                  <w:marLeft w:val="0"/>
                  <w:marRight w:val="0"/>
                  <w:marTop w:val="0"/>
                  <w:marBottom w:val="0"/>
                  <w:divBdr>
                    <w:top w:val="none" w:sz="0" w:space="0" w:color="auto"/>
                    <w:left w:val="none" w:sz="0" w:space="0" w:color="auto"/>
                    <w:bottom w:val="none" w:sz="0" w:space="0" w:color="auto"/>
                    <w:right w:val="none" w:sz="0" w:space="0" w:color="auto"/>
                  </w:divBdr>
                  <w:divsChild>
                    <w:div w:id="101843264">
                      <w:marLeft w:val="0"/>
                      <w:marRight w:val="0"/>
                      <w:marTop w:val="0"/>
                      <w:marBottom w:val="0"/>
                      <w:divBdr>
                        <w:top w:val="none" w:sz="0" w:space="0" w:color="auto"/>
                        <w:left w:val="none" w:sz="0" w:space="0" w:color="auto"/>
                        <w:bottom w:val="none" w:sz="0" w:space="0" w:color="auto"/>
                        <w:right w:val="none" w:sz="0" w:space="0" w:color="auto"/>
                      </w:divBdr>
                    </w:div>
                  </w:divsChild>
                </w:div>
                <w:div w:id="719397441">
                  <w:marLeft w:val="0"/>
                  <w:marRight w:val="0"/>
                  <w:marTop w:val="0"/>
                  <w:marBottom w:val="0"/>
                  <w:divBdr>
                    <w:top w:val="none" w:sz="0" w:space="0" w:color="auto"/>
                    <w:left w:val="none" w:sz="0" w:space="0" w:color="auto"/>
                    <w:bottom w:val="none" w:sz="0" w:space="0" w:color="auto"/>
                    <w:right w:val="none" w:sz="0" w:space="0" w:color="auto"/>
                  </w:divBdr>
                  <w:divsChild>
                    <w:div w:id="240067651">
                      <w:marLeft w:val="0"/>
                      <w:marRight w:val="0"/>
                      <w:marTop w:val="0"/>
                      <w:marBottom w:val="0"/>
                      <w:divBdr>
                        <w:top w:val="none" w:sz="0" w:space="0" w:color="auto"/>
                        <w:left w:val="none" w:sz="0" w:space="0" w:color="auto"/>
                        <w:bottom w:val="none" w:sz="0" w:space="0" w:color="auto"/>
                        <w:right w:val="none" w:sz="0" w:space="0" w:color="auto"/>
                      </w:divBdr>
                    </w:div>
                  </w:divsChild>
                </w:div>
                <w:div w:id="1420829284">
                  <w:marLeft w:val="0"/>
                  <w:marRight w:val="0"/>
                  <w:marTop w:val="0"/>
                  <w:marBottom w:val="0"/>
                  <w:divBdr>
                    <w:top w:val="none" w:sz="0" w:space="0" w:color="auto"/>
                    <w:left w:val="none" w:sz="0" w:space="0" w:color="auto"/>
                    <w:bottom w:val="none" w:sz="0" w:space="0" w:color="auto"/>
                    <w:right w:val="none" w:sz="0" w:space="0" w:color="auto"/>
                  </w:divBdr>
                  <w:divsChild>
                    <w:div w:id="418605316">
                      <w:marLeft w:val="0"/>
                      <w:marRight w:val="0"/>
                      <w:marTop w:val="0"/>
                      <w:marBottom w:val="0"/>
                      <w:divBdr>
                        <w:top w:val="none" w:sz="0" w:space="0" w:color="auto"/>
                        <w:left w:val="none" w:sz="0" w:space="0" w:color="auto"/>
                        <w:bottom w:val="none" w:sz="0" w:space="0" w:color="auto"/>
                        <w:right w:val="none" w:sz="0" w:space="0" w:color="auto"/>
                      </w:divBdr>
                    </w:div>
                  </w:divsChild>
                </w:div>
                <w:div w:id="1474061805">
                  <w:marLeft w:val="0"/>
                  <w:marRight w:val="0"/>
                  <w:marTop w:val="0"/>
                  <w:marBottom w:val="0"/>
                  <w:divBdr>
                    <w:top w:val="none" w:sz="0" w:space="0" w:color="auto"/>
                    <w:left w:val="none" w:sz="0" w:space="0" w:color="auto"/>
                    <w:bottom w:val="none" w:sz="0" w:space="0" w:color="auto"/>
                    <w:right w:val="none" w:sz="0" w:space="0" w:color="auto"/>
                  </w:divBdr>
                  <w:divsChild>
                    <w:div w:id="1852140150">
                      <w:marLeft w:val="0"/>
                      <w:marRight w:val="0"/>
                      <w:marTop w:val="0"/>
                      <w:marBottom w:val="0"/>
                      <w:divBdr>
                        <w:top w:val="none" w:sz="0" w:space="0" w:color="auto"/>
                        <w:left w:val="none" w:sz="0" w:space="0" w:color="auto"/>
                        <w:bottom w:val="none" w:sz="0" w:space="0" w:color="auto"/>
                        <w:right w:val="none" w:sz="0" w:space="0" w:color="auto"/>
                      </w:divBdr>
                    </w:div>
                  </w:divsChild>
                </w:div>
                <w:div w:id="666638660">
                  <w:marLeft w:val="0"/>
                  <w:marRight w:val="0"/>
                  <w:marTop w:val="0"/>
                  <w:marBottom w:val="0"/>
                  <w:divBdr>
                    <w:top w:val="none" w:sz="0" w:space="0" w:color="auto"/>
                    <w:left w:val="none" w:sz="0" w:space="0" w:color="auto"/>
                    <w:bottom w:val="none" w:sz="0" w:space="0" w:color="auto"/>
                    <w:right w:val="none" w:sz="0" w:space="0" w:color="auto"/>
                  </w:divBdr>
                  <w:divsChild>
                    <w:div w:id="1812946051">
                      <w:marLeft w:val="0"/>
                      <w:marRight w:val="0"/>
                      <w:marTop w:val="0"/>
                      <w:marBottom w:val="0"/>
                      <w:divBdr>
                        <w:top w:val="none" w:sz="0" w:space="0" w:color="auto"/>
                        <w:left w:val="none" w:sz="0" w:space="0" w:color="auto"/>
                        <w:bottom w:val="none" w:sz="0" w:space="0" w:color="auto"/>
                        <w:right w:val="none" w:sz="0" w:space="0" w:color="auto"/>
                      </w:divBdr>
                    </w:div>
                  </w:divsChild>
                </w:div>
                <w:div w:id="1456485606">
                  <w:marLeft w:val="0"/>
                  <w:marRight w:val="0"/>
                  <w:marTop w:val="0"/>
                  <w:marBottom w:val="0"/>
                  <w:divBdr>
                    <w:top w:val="none" w:sz="0" w:space="0" w:color="auto"/>
                    <w:left w:val="none" w:sz="0" w:space="0" w:color="auto"/>
                    <w:bottom w:val="none" w:sz="0" w:space="0" w:color="auto"/>
                    <w:right w:val="none" w:sz="0" w:space="0" w:color="auto"/>
                  </w:divBdr>
                  <w:divsChild>
                    <w:div w:id="1489901672">
                      <w:marLeft w:val="0"/>
                      <w:marRight w:val="0"/>
                      <w:marTop w:val="0"/>
                      <w:marBottom w:val="0"/>
                      <w:divBdr>
                        <w:top w:val="none" w:sz="0" w:space="0" w:color="auto"/>
                        <w:left w:val="none" w:sz="0" w:space="0" w:color="auto"/>
                        <w:bottom w:val="none" w:sz="0" w:space="0" w:color="auto"/>
                        <w:right w:val="none" w:sz="0" w:space="0" w:color="auto"/>
                      </w:divBdr>
                    </w:div>
                  </w:divsChild>
                </w:div>
                <w:div w:id="767624084">
                  <w:marLeft w:val="0"/>
                  <w:marRight w:val="0"/>
                  <w:marTop w:val="0"/>
                  <w:marBottom w:val="0"/>
                  <w:divBdr>
                    <w:top w:val="none" w:sz="0" w:space="0" w:color="auto"/>
                    <w:left w:val="none" w:sz="0" w:space="0" w:color="auto"/>
                    <w:bottom w:val="none" w:sz="0" w:space="0" w:color="auto"/>
                    <w:right w:val="none" w:sz="0" w:space="0" w:color="auto"/>
                  </w:divBdr>
                  <w:divsChild>
                    <w:div w:id="1640303007">
                      <w:marLeft w:val="0"/>
                      <w:marRight w:val="0"/>
                      <w:marTop w:val="0"/>
                      <w:marBottom w:val="0"/>
                      <w:divBdr>
                        <w:top w:val="none" w:sz="0" w:space="0" w:color="auto"/>
                        <w:left w:val="none" w:sz="0" w:space="0" w:color="auto"/>
                        <w:bottom w:val="none" w:sz="0" w:space="0" w:color="auto"/>
                        <w:right w:val="none" w:sz="0" w:space="0" w:color="auto"/>
                      </w:divBdr>
                    </w:div>
                  </w:divsChild>
                </w:div>
                <w:div w:id="203833924">
                  <w:marLeft w:val="0"/>
                  <w:marRight w:val="0"/>
                  <w:marTop w:val="0"/>
                  <w:marBottom w:val="0"/>
                  <w:divBdr>
                    <w:top w:val="none" w:sz="0" w:space="0" w:color="auto"/>
                    <w:left w:val="none" w:sz="0" w:space="0" w:color="auto"/>
                    <w:bottom w:val="none" w:sz="0" w:space="0" w:color="auto"/>
                    <w:right w:val="none" w:sz="0" w:space="0" w:color="auto"/>
                  </w:divBdr>
                  <w:divsChild>
                    <w:div w:id="1310398009">
                      <w:marLeft w:val="0"/>
                      <w:marRight w:val="0"/>
                      <w:marTop w:val="0"/>
                      <w:marBottom w:val="0"/>
                      <w:divBdr>
                        <w:top w:val="none" w:sz="0" w:space="0" w:color="auto"/>
                        <w:left w:val="none" w:sz="0" w:space="0" w:color="auto"/>
                        <w:bottom w:val="none" w:sz="0" w:space="0" w:color="auto"/>
                        <w:right w:val="none" w:sz="0" w:space="0" w:color="auto"/>
                      </w:divBdr>
                    </w:div>
                  </w:divsChild>
                </w:div>
                <w:div w:id="662124851">
                  <w:marLeft w:val="0"/>
                  <w:marRight w:val="0"/>
                  <w:marTop w:val="0"/>
                  <w:marBottom w:val="0"/>
                  <w:divBdr>
                    <w:top w:val="none" w:sz="0" w:space="0" w:color="auto"/>
                    <w:left w:val="none" w:sz="0" w:space="0" w:color="auto"/>
                    <w:bottom w:val="none" w:sz="0" w:space="0" w:color="auto"/>
                    <w:right w:val="none" w:sz="0" w:space="0" w:color="auto"/>
                  </w:divBdr>
                  <w:divsChild>
                    <w:div w:id="1418208716">
                      <w:marLeft w:val="0"/>
                      <w:marRight w:val="0"/>
                      <w:marTop w:val="0"/>
                      <w:marBottom w:val="0"/>
                      <w:divBdr>
                        <w:top w:val="none" w:sz="0" w:space="0" w:color="auto"/>
                        <w:left w:val="none" w:sz="0" w:space="0" w:color="auto"/>
                        <w:bottom w:val="none" w:sz="0" w:space="0" w:color="auto"/>
                        <w:right w:val="none" w:sz="0" w:space="0" w:color="auto"/>
                      </w:divBdr>
                    </w:div>
                  </w:divsChild>
                </w:div>
                <w:div w:id="141309270">
                  <w:marLeft w:val="0"/>
                  <w:marRight w:val="0"/>
                  <w:marTop w:val="0"/>
                  <w:marBottom w:val="0"/>
                  <w:divBdr>
                    <w:top w:val="none" w:sz="0" w:space="0" w:color="auto"/>
                    <w:left w:val="none" w:sz="0" w:space="0" w:color="auto"/>
                    <w:bottom w:val="none" w:sz="0" w:space="0" w:color="auto"/>
                    <w:right w:val="none" w:sz="0" w:space="0" w:color="auto"/>
                  </w:divBdr>
                  <w:divsChild>
                    <w:div w:id="9537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081697">
          <w:marLeft w:val="0"/>
          <w:marRight w:val="0"/>
          <w:marTop w:val="0"/>
          <w:marBottom w:val="0"/>
          <w:divBdr>
            <w:top w:val="none" w:sz="0" w:space="0" w:color="auto"/>
            <w:left w:val="none" w:sz="0" w:space="0" w:color="auto"/>
            <w:bottom w:val="none" w:sz="0" w:space="0" w:color="auto"/>
            <w:right w:val="none" w:sz="0" w:space="0" w:color="auto"/>
          </w:divBdr>
        </w:div>
        <w:div w:id="1054936301">
          <w:marLeft w:val="0"/>
          <w:marRight w:val="0"/>
          <w:marTop w:val="0"/>
          <w:marBottom w:val="0"/>
          <w:divBdr>
            <w:top w:val="none" w:sz="0" w:space="0" w:color="auto"/>
            <w:left w:val="none" w:sz="0" w:space="0" w:color="auto"/>
            <w:bottom w:val="none" w:sz="0" w:space="0" w:color="auto"/>
            <w:right w:val="none" w:sz="0" w:space="0" w:color="auto"/>
          </w:divBdr>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11-12/stage-6-learning-areas/stage-6-english/english-standard-2017/modules" TargetMode="External"/><Relationship Id="rId13" Type="http://schemas.openxmlformats.org/officeDocument/2006/relationships/hyperlink" Target="https://educationstandards.nsw.edu.au/wps/wcm/connect/1262e215-0029-48d9-b749-ff65b2b8fba1/2019-hsc-english-standard-p1.pdf?MOD=AJPERES&amp;CACHEID=ROOTWORKSPACE-1262e215-0029-48d9-b749-ff65b2b8fba1-n4J.0NN" TargetMode="External"/><Relationship Id="rId18" Type="http://schemas.openxmlformats.org/officeDocument/2006/relationships/hyperlink" Target="https://educationstandards.nsw.edu.au/wps/portal/nesa/resource-finder/hsc-exam-papers/2019/english-studies-2019-hsc-exam-pack"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educationstandards.nsw.edu.au/wps/portal/nesa/11-12/stage-6-learning-areas/stage-6-english/english-standard-2017/modules" TargetMode="External"/><Relationship Id="rId7" Type="http://schemas.openxmlformats.org/officeDocument/2006/relationships/hyperlink" Target="https://educationstandards.nsw.edu.au/wps/portal/nesa/11-12/stage-6-learning-areas/stage-6-english/english-advanced-2017/modules" TargetMode="External"/><Relationship Id="rId12" Type="http://schemas.openxmlformats.org/officeDocument/2006/relationships/hyperlink" Target="https://educationstandards.nsw.edu.au/wps/portal/nesa/11-12/resources/hsc-exam-papers/hsc-exam-paper-detail/2019/english-advanced-2019-hsc-exam-pack" TargetMode="External"/><Relationship Id="rId17" Type="http://schemas.openxmlformats.org/officeDocument/2006/relationships/hyperlink" Target="https://educationstandards.nsw.edu.au/wps/wcm/connect/845b27d9-92de-43c1-b825-b77b0bac8eff/sample-questions-new-hsc-english-studies-exam-2019.pdf?MOD=AJPERES&amp;CVID=" TargetMode="External"/><Relationship Id="rId25" Type="http://schemas.openxmlformats.org/officeDocument/2006/relationships/header" Target="header2.xml"/><Relationship Id="rId38" Type="http://schemas.microsoft.com/office/2016/09/relationships/commentsIds" Target="commentsIds.xml"/><Relationship Id="rId2" Type="http://schemas.openxmlformats.org/officeDocument/2006/relationships/styles" Target="styles.xml"/><Relationship Id="rId16" Type="http://schemas.openxmlformats.org/officeDocument/2006/relationships/hyperlink" Target="https://educationstandards.nsw.edu.au/wps/wcm/connect/2bf3be81-7b18-4560-92d0-3924f67ee394/2019-hsc-english-studies.pdf?MOD=AJPERES&amp;CACHEID=ROOTWORKSPACE-2bf3be81-7b18-4560-92d0-3924f67ee394-mTMOioK" TargetMode="External"/><Relationship Id="rId20" Type="http://schemas.openxmlformats.org/officeDocument/2006/relationships/hyperlink" Target="https://educationstandards.nsw.edu.au/wps/portal/nesa/11-12/stage-6-learning-areas/stage-6-english/english-advanced-2017/modules"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standards.nsw.edu.au/wps/wcm/connect/ca688818-bb25-407b-b757-0fd9ae0aa7c1/sample-questions-new-hsc-english-adv-paper-2-exam-2019.pdf?MOD=AJPERES&amp;CVID=" TargetMode="External"/><Relationship Id="rId24" Type="http://schemas.openxmlformats.org/officeDocument/2006/relationships/header" Target="header1.xml"/><Relationship Id="Rd04db99243964620"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hyperlink" Target="https://educationstandards.nsw.edu.au/wps/portal/nesa/resource-finder/hsc-exam-papers/2019/english-standard-2019-hsc-exam-pack" TargetMode="External"/><Relationship Id="rId23" Type="http://schemas.openxmlformats.org/officeDocument/2006/relationships/image" Target="media/image1.png"/><Relationship Id="rId28" Type="http://schemas.openxmlformats.org/officeDocument/2006/relationships/header" Target="header3.xml"/><Relationship Id="rId10" Type="http://schemas.openxmlformats.org/officeDocument/2006/relationships/hyperlink" Target="https://educationstandards.nsw.edu.au/wps/portal/nesa/11-12/resources/hsc-exam-papers/hsc-exam-paper-detail/2019/english-advanced-2019-hsc-exam-pack" TargetMode="External"/><Relationship Id="rId19" Type="http://schemas.openxmlformats.org/officeDocument/2006/relationships/hyperlink" Target="https://educationstandards.nsw.edu.au/wps/portal/nesa/11-12/stage-6-learning-areas/stage-6-english"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ducationstandards.nsw.edu.au/wps/portal/nesa/11-12/stage-6-learning-areas/stage-6-english/english-studies-2017/modules" TargetMode="External"/><Relationship Id="rId14" Type="http://schemas.openxmlformats.org/officeDocument/2006/relationships/hyperlink" Target="https://www.educationstandards.nsw.edu.au/wps/wcm/connect/0a850596-eb7b-4ece-80fb-0f9703df7098/english-standard-stage-6-sample-hsc-questions-paper-1-2019.pdf?MOD=AJPERES&amp;CVID=" TargetMode="External"/><Relationship Id="rId22" Type="http://schemas.openxmlformats.org/officeDocument/2006/relationships/hyperlink" Target="https://educationstandards.nsw.edu.au/wps/portal/nesa/11-12/stage-6-learning-areas/stage-6-english/english-studies-2017/modules"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5745</Words>
  <Characters>32753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38422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common module - preparing for the personal response - texts and human - adv std stu s6</dc:title>
  <dc:subject/>
  <dc:creator>Vas Ratusau</dc:creator>
  <cp:keywords>Stage 6</cp:keywords>
  <dc:description/>
  <cp:lastModifiedBy>Vas Ratusau</cp:lastModifiedBy>
  <cp:revision>2</cp:revision>
  <dcterms:created xsi:type="dcterms:W3CDTF">2020-10-11T21:17:00Z</dcterms:created>
  <dcterms:modified xsi:type="dcterms:W3CDTF">2020-10-11T21:17:00Z</dcterms:modified>
  <cp:category/>
</cp:coreProperties>
</file>